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8325"/>
      <w:r>
        <w:rPr>
          <w:rFonts w:hint="eastAsia"/>
          <w:lang w:val="en-US" w:eastAsia="zh-CN"/>
        </w:rPr>
        <w:t>CMIOT MCU Download tool使用指南</w:t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修订历史</w:t>
      </w:r>
    </w:p>
    <w:tbl>
      <w:tblPr>
        <w:tblStyle w:val="9"/>
        <w:tblW w:w="9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34"/>
        <w:gridCol w:w="4265"/>
        <w:gridCol w:w="1283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1334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上位机版本</w:t>
            </w:r>
          </w:p>
        </w:tc>
        <w:tc>
          <w:tcPr>
            <w:tcW w:w="4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版本说明</w:t>
            </w:r>
          </w:p>
        </w:tc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1334" w:type="dxa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V0.1</w:t>
            </w:r>
          </w:p>
        </w:tc>
        <w:tc>
          <w:tcPr>
            <w:tcW w:w="4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初始版本，供开发人员使用</w:t>
            </w:r>
          </w:p>
        </w:tc>
        <w:tc>
          <w:tcPr>
            <w:tcW w:w="1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2020.11.02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王立博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334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4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集成全部功能初版</w:t>
            </w:r>
          </w:p>
        </w:tc>
        <w:tc>
          <w:tcPr>
            <w:tcW w:w="1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2020.11.17</w:t>
            </w:r>
          </w:p>
        </w:tc>
        <w:tc>
          <w:tcPr>
            <w:tcW w:w="9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王立博</w:t>
            </w:r>
          </w:p>
        </w:tc>
      </w:tr>
    </w:tbl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CMIOT MCU Download tool使用指南</w:t>
          </w:r>
          <w:r>
            <w:tab/>
          </w:r>
          <w:r>
            <w:fldChar w:fldCharType="begin"/>
          </w:r>
          <w:r>
            <w:instrText xml:space="preserve"> PAGEREF _Toc8325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1.简介</w:t>
          </w:r>
          <w:r>
            <w:tab/>
          </w:r>
          <w:r>
            <w:fldChar w:fldCharType="begin"/>
          </w:r>
          <w:r>
            <w:instrText xml:space="preserve"> PAGEREF _Toc22118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工具概述</w:t>
          </w:r>
          <w:r>
            <w:tab/>
          </w:r>
          <w:r>
            <w:fldChar w:fldCharType="begin"/>
          </w:r>
          <w:r>
            <w:instrText xml:space="preserve"> PAGEREF _Toc30023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2.1目录介绍</w:t>
          </w:r>
          <w:r>
            <w:tab/>
          </w:r>
          <w:r>
            <w:fldChar w:fldCharType="begin"/>
          </w:r>
          <w:r>
            <w:instrText xml:space="preserve"> PAGEREF _Toc31749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2.2安装与初始化</w:t>
          </w:r>
          <w:r>
            <w:tab/>
          </w:r>
          <w:r>
            <w:fldChar w:fldCharType="begin"/>
          </w:r>
          <w:r>
            <w:instrText xml:space="preserve"> PAGEREF _Toc3796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2.3功能简介</w:t>
          </w:r>
          <w:r>
            <w:tab/>
          </w:r>
          <w:r>
            <w:fldChar w:fldCharType="begin"/>
          </w:r>
          <w:r>
            <w:instrText xml:space="preserve"> PAGEREF _Toc11712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功能介绍</w:t>
          </w:r>
          <w:r>
            <w:tab/>
          </w:r>
          <w:r>
            <w:fldChar w:fldCharType="begin"/>
          </w:r>
          <w:r>
            <w:instrText xml:space="preserve"> PAGEREF _Toc9638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3.1打开串口</w:t>
          </w:r>
          <w:r>
            <w:tab/>
          </w:r>
          <w:r>
            <w:fldChar w:fldCharType="begin"/>
          </w:r>
          <w:r>
            <w:instrText xml:space="preserve"> PAGEREF _Toc28642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3.2获取芯片信息</w:t>
          </w:r>
          <w:r>
            <w:tab/>
          </w:r>
          <w:r>
            <w:fldChar w:fldCharType="begin"/>
          </w:r>
          <w:r>
            <w:instrText xml:space="preserve"> PAGEREF _Toc11156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3.3擦除</w:t>
          </w:r>
          <w:r>
            <w:tab/>
          </w:r>
          <w:r>
            <w:fldChar w:fldCharType="begin"/>
          </w:r>
          <w:r>
            <w:instrText xml:space="preserve"> PAGEREF _Toc22719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3.4下载</w:t>
          </w:r>
          <w:r>
            <w:tab/>
          </w:r>
          <w:r>
            <w:fldChar w:fldCharType="begin"/>
          </w:r>
          <w:r>
            <w:instrText xml:space="preserve"> PAGEREF _Toc25132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3.5复位</w:t>
          </w:r>
          <w:r>
            <w:tab/>
          </w:r>
          <w:r>
            <w:fldChar w:fldCharType="begin"/>
          </w:r>
          <w:r>
            <w:instrText xml:space="preserve"> PAGEREF _Toc15883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3.6跳转</w:t>
          </w:r>
          <w:r>
            <w:tab/>
          </w:r>
          <w:r>
            <w:fldChar w:fldCharType="begin"/>
          </w:r>
          <w:r>
            <w:instrText xml:space="preserve"> PAGEREF _Toc299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3.7 更新密钥</w:t>
          </w:r>
          <w:r>
            <w:tab/>
          </w:r>
          <w:r>
            <w:fldChar w:fldCharType="begin"/>
          </w:r>
          <w:r>
            <w:instrText xml:space="preserve"> PAGEREF _Toc13827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3.8 配置分区</w:t>
          </w:r>
          <w:r>
            <w:tab/>
          </w:r>
          <w:r>
            <w:fldChar w:fldCharType="begin"/>
          </w:r>
          <w:r>
            <w:instrText xml:space="preserve"> PAGEREF _Toc21895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3.9 配置选项字节</w:t>
          </w:r>
          <w:r>
            <w:tab/>
          </w:r>
          <w:r>
            <w:fldChar w:fldCharType="begin"/>
          </w:r>
          <w:r>
            <w:instrText xml:space="preserve"> PAGEREF _Toc21189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22118"/>
      <w:r>
        <w:rPr>
          <w:rFonts w:hint="eastAsia"/>
          <w:lang w:val="en-US" w:eastAsia="zh-CN"/>
        </w:rPr>
        <w:t>1.简介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本指南主要针对集成电路创新中心自研MCU下载工具的操作。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CMIOT MCU Download Tool为中移物联网有限公司的下载工具，支持通过UART口与自研芯片MCU通讯，实现用户程序（hex文件）的下载功能、获取芯片信息，擦除和配置芯片整个用户区、更新密钥、配置选项字节、跳转、复位等功能。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CMIOT MCU Download Tool适用于CM32M101A系列MCU芯片。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30023"/>
      <w:r>
        <w:rPr>
          <w:rFonts w:hint="eastAsia"/>
          <w:lang w:val="en-US" w:eastAsia="zh-CN"/>
        </w:rPr>
        <w:t>工具概述</w:t>
      </w:r>
      <w:bookmarkEnd w:id="2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" w:name="_Toc31749"/>
      <w:r>
        <w:rPr>
          <w:rFonts w:hint="eastAsia"/>
          <w:lang w:val="en-US" w:eastAsia="zh-CN"/>
        </w:rPr>
        <w:t>2.1目录介绍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目前工具目录由五个部分，CMIOT MCU Download Tool为应用程序，SysConfig.ini文件为密钥文件，doc文件夹保存说明文档，LOG文件夹保存log文档，qrc文件夹保存所需图标。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2-1 工具目录</w:t>
      </w:r>
    </w:p>
    <w:p>
      <w:r>
        <w:drawing>
          <wp:inline distT="0" distB="0" distL="114300" distR="114300">
            <wp:extent cx="3380740" cy="812800"/>
            <wp:effectExtent l="9525" t="9525" r="19685" b="158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81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outlineLvl w:val="1"/>
        <w:rPr>
          <w:rFonts w:hint="eastAsia" w:eastAsiaTheme="minorEastAsia"/>
          <w:lang w:val="en-US" w:eastAsia="zh-CN"/>
        </w:rPr>
      </w:pPr>
      <w:bookmarkStart w:id="4" w:name="_Toc3796"/>
      <w:r>
        <w:rPr>
          <w:rFonts w:hint="eastAsia"/>
          <w:lang w:val="en-US" w:eastAsia="zh-CN"/>
        </w:rPr>
        <w:t>2.2安装与初始化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工具不需要安装，直接点击运行即可。在正确连入设备后，工具启动后的界面如下图： 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 工具主界面</w:t>
      </w:r>
    </w:p>
    <w:p>
      <w:pPr>
        <w:jc w:val="center"/>
      </w:pPr>
      <w:r>
        <w:drawing>
          <wp:inline distT="0" distB="0" distL="114300" distR="114300">
            <wp:extent cx="3966845" cy="2762885"/>
            <wp:effectExtent l="9525" t="9525" r="24130" b="279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762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" w:name="_Toc11712"/>
      <w:r>
        <w:rPr>
          <w:rFonts w:hint="eastAsia"/>
          <w:lang w:val="en-US" w:eastAsia="zh-CN"/>
        </w:rPr>
        <w:t>2.3功能简介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CMIOT MCU Download Tool 提供了MCU芯片程序下载、获取芯片信息，擦除和配置芯片整个用户区、更新密钥、配置选项字节、跳转、复位等功能。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6" w:name="_Toc9638"/>
      <w:r>
        <w:rPr>
          <w:rFonts w:hint="eastAsia"/>
          <w:lang w:val="en-US" w:eastAsia="zh-CN"/>
        </w:rPr>
        <w:t>功能介绍</w:t>
      </w:r>
      <w:bookmarkEnd w:id="6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7" w:name="_Toc28642"/>
      <w:r>
        <w:rPr>
          <w:rFonts w:hint="eastAsia"/>
          <w:lang w:val="en-US" w:eastAsia="zh-CN"/>
        </w:rPr>
        <w:t>3.1打开串口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设备前需要将板上boot与3.3v插针连接进入boot模式，串口收发分别连接PA9、PA10。串口连接设备后，点击图2-2中的打开串口按钮，默认接口为UART1且不能更换（boot默认通信端口，不能以其他UART口替换），连接成功情况下左下角显示“串口已打开”正常情况下如下图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图3-1 连接设备成功（已分区）</w:t>
      </w:r>
    </w:p>
    <w:p>
      <w:pPr>
        <w:jc w:val="center"/>
      </w:pPr>
      <w:r>
        <w:drawing>
          <wp:inline distT="0" distB="0" distL="114300" distR="114300">
            <wp:extent cx="4177030" cy="2909570"/>
            <wp:effectExtent l="9525" t="9525" r="23495" b="146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09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color w:val="FF0000"/>
          <w:sz w:val="21"/>
        </w:rPr>
      </w:pPr>
      <w:r>
        <w:rPr>
          <w:rFonts w:hint="eastAsia" w:ascii="宋体" w:hAnsi="宋体" w:eastAsia="宋体"/>
          <w:color w:val="FF0000"/>
          <w:sz w:val="21"/>
        </w:rPr>
        <w:t>注意：点击</w:t>
      </w:r>
      <w:r>
        <w:rPr>
          <w:rFonts w:hint="default" w:ascii="宋体" w:hAnsi="宋体" w:eastAsia="宋体"/>
          <w:color w:val="FF0000"/>
          <w:sz w:val="21"/>
        </w:rPr>
        <w:t>“</w:t>
      </w:r>
      <w:r>
        <w:rPr>
          <w:rFonts w:hint="eastAsia" w:ascii="宋体" w:hAnsi="宋体" w:eastAsia="宋体"/>
          <w:color w:val="FF0000"/>
          <w:sz w:val="21"/>
          <w:lang w:eastAsia="zh-CN"/>
        </w:rPr>
        <w:t>关闭串口</w:t>
      </w:r>
      <w:r>
        <w:rPr>
          <w:rFonts w:hint="default" w:ascii="宋体" w:hAnsi="宋体" w:eastAsia="宋体"/>
          <w:color w:val="FF0000"/>
          <w:sz w:val="21"/>
        </w:rPr>
        <w:t>”</w:t>
      </w:r>
      <w:r>
        <w:rPr>
          <w:rFonts w:hint="eastAsia" w:ascii="宋体" w:hAnsi="宋体" w:eastAsia="宋体"/>
          <w:color w:val="FF0000"/>
          <w:sz w:val="21"/>
        </w:rPr>
        <w:t>或将软件关闭后，需将芯片复位后，才能再次点击</w:t>
      </w:r>
      <w:r>
        <w:rPr>
          <w:rFonts w:hint="default" w:ascii="宋体" w:hAnsi="宋体" w:eastAsia="宋体"/>
          <w:color w:val="FF0000"/>
          <w:sz w:val="21"/>
        </w:rPr>
        <w:t>“</w:t>
      </w:r>
      <w:r>
        <w:rPr>
          <w:rFonts w:hint="eastAsia" w:ascii="宋体" w:hAnsi="宋体" w:eastAsia="宋体"/>
          <w:color w:val="FF0000"/>
          <w:sz w:val="21"/>
          <w:lang w:eastAsia="zh-CN"/>
        </w:rPr>
        <w:t>打开串口</w:t>
      </w:r>
      <w:r>
        <w:rPr>
          <w:rFonts w:hint="default" w:ascii="宋体" w:hAnsi="宋体" w:eastAsia="宋体"/>
          <w:color w:val="FF0000"/>
          <w:sz w:val="21"/>
        </w:rPr>
        <w:t>”</w:t>
      </w:r>
      <w:r>
        <w:rPr>
          <w:rFonts w:hint="eastAsia" w:ascii="宋体" w:hAnsi="宋体" w:eastAsia="宋体"/>
          <w:color w:val="FF0000"/>
          <w:sz w:val="21"/>
        </w:rPr>
        <w:t>或启动软件，否则会提示</w:t>
      </w:r>
      <w:r>
        <w:rPr>
          <w:rFonts w:hint="default" w:ascii="宋体" w:hAnsi="宋体" w:eastAsia="宋体"/>
          <w:color w:val="FF0000"/>
          <w:sz w:val="21"/>
        </w:rPr>
        <w:t>“</w:t>
      </w:r>
      <w:r>
        <w:rPr>
          <w:rFonts w:hint="eastAsia" w:ascii="宋体" w:hAnsi="宋体" w:eastAsia="宋体"/>
          <w:color w:val="FF0000"/>
          <w:sz w:val="21"/>
          <w:lang w:eastAsia="zh-CN"/>
        </w:rPr>
        <w:t>连接串口失败</w:t>
      </w:r>
      <w:r>
        <w:rPr>
          <w:rFonts w:hint="eastAsia" w:ascii="宋体" w:hAnsi="宋体" w:eastAsia="宋体"/>
          <w:color w:val="FF0000"/>
          <w:sz w:val="21"/>
        </w:rPr>
        <w:t>，请</w:t>
      </w:r>
      <w:r>
        <w:rPr>
          <w:rFonts w:hint="eastAsia" w:ascii="宋体" w:hAnsi="宋体" w:eastAsia="宋体"/>
          <w:color w:val="FF0000"/>
          <w:sz w:val="21"/>
          <w:lang w:eastAsia="zh-CN"/>
        </w:rPr>
        <w:t>重新上下电或重启</w:t>
      </w:r>
      <w:r>
        <w:rPr>
          <w:rFonts w:hint="eastAsia" w:ascii="宋体" w:hAnsi="宋体" w:eastAsia="宋体"/>
          <w:color w:val="FF0000"/>
          <w:sz w:val="21"/>
        </w:rPr>
        <w:t>！</w:t>
      </w:r>
      <w:r>
        <w:rPr>
          <w:rFonts w:hint="default" w:ascii="宋体" w:hAnsi="宋体" w:eastAsia="宋体"/>
          <w:color w:val="FF0000"/>
          <w:sz w:val="21"/>
        </w:rPr>
        <w:t>”</w:t>
      </w:r>
      <w:r>
        <w:rPr>
          <w:rFonts w:hint="eastAsia" w:ascii="宋体" w:hAnsi="宋体" w:eastAsia="宋体"/>
          <w:color w:val="FF0000"/>
          <w:sz w:val="21"/>
        </w:rPr>
        <w:t xml:space="preserve">。 </w:t>
      </w:r>
    </w:p>
    <w:p>
      <w:pPr>
        <w:jc w:val="left"/>
        <w:rPr>
          <w:rFonts w:hint="eastAsia" w:ascii="宋体" w:hAnsi="宋体" w:eastAsia="宋体"/>
          <w:color w:val="000000"/>
          <w:sz w:val="21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8" w:name="_Toc11156"/>
      <w:r>
        <w:rPr>
          <w:rFonts w:hint="eastAsia"/>
          <w:lang w:val="en-US" w:eastAsia="zh-CN"/>
        </w:rPr>
        <w:t>3.2获取芯片信息</w:t>
      </w:r>
      <w:bookmarkEnd w:id="8"/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串口连接成功后，点击图3-1中的获取芯片信息按钮，</w:t>
      </w:r>
      <w:r>
        <w:rPr>
          <w:rFonts w:hint="eastAsia"/>
          <w:lang w:val="en-US" w:eastAsia="zh-CN"/>
        </w:rPr>
        <w:t>正常情况下如下图：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图3-2 获取芯片信息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2958465"/>
            <wp:effectExtent l="9525" t="9525" r="9525" b="228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8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9" w:name="_Toc22719"/>
      <w:r>
        <w:rPr>
          <w:rFonts w:hint="eastAsia"/>
          <w:lang w:val="en-US" w:eastAsia="zh-CN"/>
        </w:rPr>
        <w:t>3.3擦除</w:t>
      </w:r>
      <w:bookmarkEnd w:id="9"/>
    </w:p>
    <w:p>
      <w:pPr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点击图3-2中的浏览按钮，导入正确的hex文件。点击图3-2中的擦除按钮，展开对话框，点击对话框中的擦除按钮，上位机按照hex文件中的地址范围进行擦除操作，擦除成功或者失败的信息在右侧的文本框中体现。</w:t>
      </w:r>
    </w:p>
    <w:p>
      <w:pPr>
        <w:jc w:val="left"/>
        <w:rPr>
          <w:rFonts w:hint="eastAsia" w:ascii="宋体" w:hAnsi="宋体" w:eastAsia="宋体"/>
          <w:color w:val="FF0000"/>
          <w:sz w:val="21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lang w:val="en-US" w:eastAsia="zh-CN"/>
        </w:rPr>
        <w:t>注意：在已经分区并且设置了分区认证时进行擦除，需要在擦除对话框选择每个分区对应的索引，否则擦除失败（采用错误的索引进行认证），认证失败次数超过一定次数，芯片将不能进行擦写。未分区或没有配置分区认证情况下，可以不选择索引。</w:t>
      </w:r>
    </w:p>
    <w:p>
      <w:pPr>
        <w:jc w:val="left"/>
        <w:rPr>
          <w:rFonts w:hint="eastAsia" w:ascii="宋体" w:hAnsi="宋体" w:eastAsia="宋体"/>
          <w:color w:val="000000"/>
          <w:sz w:val="21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center"/>
        <w:rPr>
          <w:rFonts w:hint="default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图3-3 擦除对话框（已分区）</w:t>
      </w:r>
    </w:p>
    <w:p>
      <w:pPr>
        <w:jc w:val="center"/>
      </w:pPr>
      <w:r>
        <w:drawing>
          <wp:inline distT="0" distB="0" distL="114300" distR="114300">
            <wp:extent cx="4768215" cy="3321050"/>
            <wp:effectExtent l="9525" t="9525" r="22860" b="222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332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0" w:name="_Toc25132"/>
      <w:r>
        <w:rPr>
          <w:rFonts w:hint="eastAsia"/>
          <w:lang w:val="en-US" w:eastAsia="zh-CN"/>
        </w:rPr>
        <w:t>3.4下载</w:t>
      </w:r>
      <w:bookmarkEnd w:id="1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3.4.1未分区情况下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导入正确的hex文件后，点击下载按钮，正常情况下载成功，右侧log区显示“全部数据crc校验成功”。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3.4.2已分区情况下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在下载操作区选择需要下载的分区，文件选择当前分区需要下载的文件。</w:t>
      </w:r>
      <w:r>
        <w:rPr>
          <w:rFonts w:hint="eastAsia"/>
          <w:color w:val="FF0000"/>
          <w:lang w:val="en-US" w:eastAsia="zh-CN"/>
        </w:rPr>
        <w:t>若选择分区后，下方“分区认证使能”被勾选，说明芯片已经分区且认证，则需要继续选择对应的密钥索引。选择错误的密钥索引进行下载，可能会导致芯片后期无法进行擦写。注意，不同用户分区之间的数据不可相互访问（仅可执行代码），如果程序共享不同分区数据，可能导致程序不能正常运行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图3-4 下载成功</w:t>
      </w:r>
    </w:p>
    <w:p>
      <w:pPr>
        <w:jc w:val="center"/>
      </w:pPr>
      <w:r>
        <w:drawing>
          <wp:inline distT="0" distB="0" distL="114300" distR="114300">
            <wp:extent cx="4844415" cy="3373755"/>
            <wp:effectExtent l="9525" t="9525" r="22860" b="266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37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在下载失败后，进度条不会显示</w:t>
      </w:r>
      <w:r>
        <w:rPr>
          <w:rFonts w:hint="eastAsia"/>
          <w:lang w:val="en-US" w:eastAsia="zh-CN"/>
        </w:rPr>
        <w:t>100%，且文本框中显示烧写失败信息。</w:t>
      </w:r>
      <w:bookmarkStart w:id="16" w:name="_GoBack"/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5883"/>
      <w:r>
        <w:rPr>
          <w:rFonts w:hint="eastAsia"/>
          <w:lang w:val="en-US" w:eastAsia="zh-CN"/>
        </w:rPr>
        <w:t>3.5复位</w:t>
      </w:r>
      <w:bookmarkEnd w:id="1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点击复位按钮后，右侧文本框显示复位成功后，MCU芯片复位成功，关闭串口重新打开串口，否则之后的通信一直失败。若复位失败，需要手动复位设备且重新打开上位机。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99"/>
      <w:r>
        <w:rPr>
          <w:rFonts w:hint="eastAsia"/>
          <w:lang w:val="en-US" w:eastAsia="zh-CN"/>
        </w:rPr>
        <w:t>3.6跳转</w:t>
      </w:r>
      <w:bookmarkEnd w:id="12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下载完成后，点击跳转按钮，芯片从用户hex文件起始地址开始执行，右侧文本框显示跳转成功或失败信息，此时任何MCU的命令均不能执行成功，需要重新手动复位设备。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3827"/>
      <w:r>
        <w:rPr>
          <w:rFonts w:hint="eastAsia"/>
          <w:lang w:val="en-US" w:eastAsia="zh-CN"/>
        </w:rPr>
        <w:t>3.7 更新密钥</w:t>
      </w:r>
      <w:bookmarkEnd w:id="1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密钥更新后，新的密钥会覆盖旧密钥。新密钥更新后，旧密钥失效。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密钥索引：共32组，取值范围为0~31。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密钥更改成功后密钥文件会将旧密钥替换成新密钥。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1895"/>
      <w:r>
        <w:rPr>
          <w:rFonts w:hint="eastAsia"/>
          <w:lang w:val="en-US" w:eastAsia="zh-CN"/>
        </w:rPr>
        <w:t>3.8 配置分区</w:t>
      </w:r>
      <w:bookmarkEnd w:id="14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进入配置分区后，可对分区进行配置，配置后复位生效，</w:t>
      </w:r>
      <w:r>
        <w:rPr>
          <w:rFonts w:hint="eastAsia"/>
          <w:color w:val="FF0000"/>
          <w:lang w:val="en-US" w:eastAsia="zh-CN"/>
        </w:rPr>
        <w:t>分区配置仅可配置一次</w:t>
      </w:r>
      <w:r>
        <w:rPr>
          <w:rFonts w:hint="eastAsia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 xml:space="preserve">分区的配置参数描述如下：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1) </w:t>
      </w:r>
      <w:r>
        <w:rPr>
          <w:rFonts w:hint="eastAsia" w:ascii="宋体" w:hAnsi="宋体" w:eastAsia="宋体"/>
          <w:color w:val="000000"/>
          <w:sz w:val="21"/>
        </w:rPr>
        <w:t xml:space="preserve">芯片默认处于未分区状态。可根据用户的实际情况对芯片进行分区，最多可分为三区，配置分区后分区自动封口。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2) </w:t>
      </w:r>
      <w:r>
        <w:rPr>
          <w:rFonts w:hint="eastAsia" w:ascii="宋体" w:hAnsi="宋体" w:eastAsia="宋体"/>
          <w:color w:val="000000"/>
          <w:sz w:val="21"/>
        </w:rPr>
        <w:t>分区大小的配置范围：</w:t>
      </w:r>
      <w:r>
        <w:rPr>
          <w:rFonts w:hint="eastAsia" w:ascii="Times New Roman" w:hAnsi="Times New Roman" w:eastAsia="Times New Roman"/>
          <w:color w:val="000000"/>
          <w:sz w:val="21"/>
        </w:rPr>
        <w:t>0x0(0KB)</w:t>
      </w:r>
      <w:r>
        <w:rPr>
          <w:rFonts w:hint="eastAsia" w:ascii="宋体" w:hAnsi="宋体" w:eastAsia="宋体"/>
          <w:color w:val="000000"/>
          <w:sz w:val="21"/>
        </w:rPr>
        <w:t>、</w:t>
      </w:r>
      <w:r>
        <w:rPr>
          <w:rFonts w:hint="eastAsia" w:ascii="Times New Roman" w:hAnsi="Times New Roman" w:eastAsia="Times New Roman"/>
          <w:color w:val="000000"/>
          <w:sz w:val="21"/>
        </w:rPr>
        <w:t>0x1(16KB)</w:t>
      </w:r>
      <w:r>
        <w:rPr>
          <w:rFonts w:hint="eastAsia" w:ascii="宋体" w:hAnsi="宋体" w:eastAsia="宋体"/>
          <w:color w:val="000000"/>
          <w:sz w:val="21"/>
        </w:rPr>
        <w:t>、</w:t>
      </w:r>
      <w:r>
        <w:rPr>
          <w:rFonts w:hint="eastAsia" w:ascii="Times New Roman" w:hAnsi="Times New Roman" w:eastAsia="Times New Roman"/>
          <w:color w:val="000000"/>
          <w:sz w:val="21"/>
        </w:rPr>
        <w:t>...0x1F(496KB)</w:t>
      </w:r>
      <w:r>
        <w:rPr>
          <w:rFonts w:hint="eastAsia" w:ascii="宋体" w:hAnsi="宋体" w:eastAsia="宋体"/>
          <w:color w:val="000000"/>
          <w:sz w:val="21"/>
        </w:rPr>
        <w:t>、</w:t>
      </w:r>
      <w:r>
        <w:rPr>
          <w:rFonts w:hint="eastAsia" w:ascii="Times New Roman" w:hAnsi="Times New Roman" w:eastAsia="Times New Roman"/>
          <w:color w:val="000000"/>
          <w:sz w:val="21"/>
        </w:rPr>
        <w:t>0x</w:t>
      </w: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8</w:t>
      </w:r>
      <w:r>
        <w:rPr>
          <w:rFonts w:hint="eastAsia" w:ascii="Times New Roman" w:hAnsi="Times New Roman" w:eastAsia="Times New Roman"/>
          <w:color w:val="000000"/>
          <w:sz w:val="21"/>
        </w:rPr>
        <w:t>(</w:t>
      </w: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128</w:t>
      </w:r>
      <w:r>
        <w:rPr>
          <w:rFonts w:hint="eastAsia" w:ascii="Times New Roman" w:hAnsi="Times New Roman" w:eastAsia="Times New Roman"/>
          <w:color w:val="000000"/>
          <w:sz w:val="21"/>
        </w:rPr>
        <w:t>KB)</w:t>
      </w:r>
      <w:r>
        <w:rPr>
          <w:rFonts w:hint="eastAsia" w:ascii="宋体" w:hAnsi="宋体" w:eastAsia="宋体"/>
          <w:color w:val="000000"/>
          <w:sz w:val="21"/>
        </w:rPr>
        <w:t>，</w:t>
      </w:r>
      <w:r>
        <w:rPr>
          <w:rFonts w:hint="eastAsia" w:ascii="Times New Roman" w:hAnsi="Times New Roman" w:eastAsia="Times New Roman"/>
          <w:color w:val="000000"/>
          <w:sz w:val="21"/>
        </w:rPr>
        <w:t>0x0</w:t>
      </w:r>
      <w:r>
        <w:rPr>
          <w:rFonts w:hint="eastAsia" w:ascii="宋体" w:hAnsi="宋体" w:eastAsia="宋体"/>
          <w:color w:val="000000"/>
          <w:sz w:val="21"/>
        </w:rPr>
        <w:t xml:space="preserve">表示为未配置分区大小。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3) </w:t>
      </w:r>
      <w:r>
        <w:rPr>
          <w:rFonts w:hint="eastAsia" w:ascii="宋体" w:hAnsi="宋体" w:eastAsia="宋体"/>
          <w:color w:val="000000"/>
          <w:sz w:val="21"/>
        </w:rPr>
        <w:t xml:space="preserve">建议用户的配置流程：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a) </w:t>
      </w:r>
      <w:r>
        <w:rPr>
          <w:rFonts w:hint="eastAsia" w:ascii="宋体" w:hAnsi="宋体" w:eastAsia="宋体"/>
          <w:color w:val="000000"/>
          <w:sz w:val="21"/>
        </w:rPr>
        <w:t>如果仅需要一个区，有两种方式：不对芯片进行配置，此时识别为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>区但未封口；配置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>分区，配置大小为整个</w:t>
      </w:r>
      <w:r>
        <w:rPr>
          <w:rFonts w:hint="eastAsia" w:ascii="Times New Roman" w:hAnsi="Times New Roman" w:eastAsia="Times New Roman"/>
          <w:color w:val="000000"/>
          <w:sz w:val="21"/>
        </w:rPr>
        <w:t>FLASH</w:t>
      </w:r>
      <w:r>
        <w:rPr>
          <w:rFonts w:hint="eastAsia" w:ascii="宋体" w:hAnsi="宋体" w:eastAsia="宋体"/>
          <w:color w:val="000000"/>
          <w:sz w:val="21"/>
        </w:rPr>
        <w:t>的大小，配置后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 xml:space="preserve">区自动封口。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b) </w:t>
      </w:r>
      <w:r>
        <w:rPr>
          <w:rFonts w:hint="eastAsia" w:ascii="宋体" w:hAnsi="宋体" w:eastAsia="宋体"/>
          <w:color w:val="000000"/>
          <w:sz w:val="21"/>
        </w:rPr>
        <w:t>如果需要分两个区，只配置</w:t>
      </w:r>
      <w:r>
        <w:rPr>
          <w:rFonts w:hint="eastAsia" w:ascii="Times New Roman" w:hAnsi="Times New Roman" w:eastAsia="Times New Roman"/>
          <w:color w:val="000000"/>
          <w:sz w:val="21"/>
        </w:rPr>
        <w:t>USER3</w:t>
      </w:r>
      <w:r>
        <w:rPr>
          <w:rFonts w:hint="eastAsia" w:ascii="宋体" w:hAnsi="宋体" w:eastAsia="宋体"/>
          <w:color w:val="000000"/>
          <w:sz w:val="21"/>
        </w:rPr>
        <w:t>（配置完自动封口）即可。如果需要对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>也封口，再配置一下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>。</w:t>
      </w:r>
      <w:r>
        <w:rPr>
          <w:rFonts w:hint="eastAsia" w:ascii="Times New Roman" w:hAnsi="Times New Roman" w:eastAsia="Times New Roman"/>
          <w:color w:val="000000"/>
          <w:sz w:val="21"/>
        </w:rPr>
        <w:t>USER1 + USER3</w:t>
      </w:r>
      <w:r>
        <w:rPr>
          <w:rFonts w:hint="eastAsia" w:ascii="宋体" w:hAnsi="宋体" w:eastAsia="宋体"/>
          <w:color w:val="000000"/>
          <w:sz w:val="21"/>
        </w:rPr>
        <w:t>的大小必须为整个</w:t>
      </w:r>
      <w:r>
        <w:rPr>
          <w:rFonts w:hint="eastAsia" w:ascii="Times New Roman" w:hAnsi="Times New Roman" w:eastAsia="Times New Roman"/>
          <w:color w:val="000000"/>
          <w:sz w:val="21"/>
        </w:rPr>
        <w:t>FLASH</w:t>
      </w:r>
      <w:r>
        <w:rPr>
          <w:rFonts w:hint="eastAsia" w:ascii="宋体" w:hAnsi="宋体" w:eastAsia="宋体"/>
          <w:color w:val="000000"/>
          <w:sz w:val="21"/>
        </w:rPr>
        <w:t>的大小。</w:t>
      </w:r>
      <w:r>
        <w:rPr>
          <w:rFonts w:hint="eastAsia" w:ascii="Times New Roman" w:hAnsi="Times New Roman" w:eastAsia="Times New Roman"/>
          <w:color w:val="000000"/>
          <w:sz w:val="21"/>
        </w:rPr>
        <w:t>USER3</w:t>
      </w:r>
      <w:r>
        <w:rPr>
          <w:rFonts w:hint="eastAsia" w:ascii="宋体" w:hAnsi="宋体" w:eastAsia="宋体"/>
          <w:color w:val="000000"/>
          <w:sz w:val="21"/>
        </w:rPr>
        <w:t>的大小范围为：</w:t>
      </w:r>
      <w:r>
        <w:rPr>
          <w:rFonts w:hint="eastAsia" w:ascii="Times New Roman" w:hAnsi="Times New Roman" w:eastAsia="Times New Roman"/>
          <w:color w:val="000000"/>
          <w:sz w:val="21"/>
        </w:rPr>
        <w:t>16KB~</w:t>
      </w:r>
      <w:r>
        <w:rPr>
          <w:rFonts w:hint="eastAsia" w:ascii="宋体" w:hAnsi="宋体" w:eastAsia="宋体"/>
          <w:color w:val="000000"/>
          <w:sz w:val="21"/>
        </w:rPr>
        <w:t>（整个</w:t>
      </w:r>
      <w:r>
        <w:rPr>
          <w:rFonts w:hint="eastAsia" w:ascii="Times New Roman" w:hAnsi="Times New Roman" w:eastAsia="Times New Roman"/>
          <w:color w:val="000000"/>
          <w:sz w:val="21"/>
        </w:rPr>
        <w:t>FLAS</w:t>
      </w:r>
      <w:r>
        <w:rPr>
          <w:rFonts w:hint="eastAsia" w:ascii="宋体" w:hAnsi="宋体" w:eastAsia="宋体"/>
          <w:color w:val="000000"/>
          <w:sz w:val="21"/>
        </w:rPr>
        <w:t>大小</w:t>
      </w:r>
      <w:r>
        <w:rPr>
          <w:rFonts w:hint="eastAsia" w:ascii="Times New Roman" w:hAnsi="Times New Roman" w:eastAsia="Times New Roman"/>
          <w:color w:val="000000"/>
          <w:sz w:val="21"/>
        </w:rPr>
        <w:t>-16</w:t>
      </w:r>
      <w:r>
        <w:rPr>
          <w:rFonts w:hint="eastAsia" w:ascii="宋体" w:hAnsi="宋体" w:eastAsia="宋体"/>
          <w:color w:val="000000"/>
          <w:sz w:val="21"/>
        </w:rPr>
        <w:t>）</w:t>
      </w:r>
      <w:r>
        <w:rPr>
          <w:rFonts w:hint="eastAsia" w:ascii="Times New Roman" w:hAnsi="Times New Roman" w:eastAsia="Times New Roman"/>
          <w:color w:val="000000"/>
          <w:sz w:val="21"/>
        </w:rPr>
        <w:t>KB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c) </w:t>
      </w:r>
      <w:r>
        <w:rPr>
          <w:rFonts w:hint="eastAsia" w:ascii="宋体" w:hAnsi="宋体" w:eastAsia="宋体"/>
          <w:color w:val="000000"/>
          <w:sz w:val="21"/>
        </w:rPr>
        <w:t>如果需要分三个区，先配置</w:t>
      </w:r>
      <w:r>
        <w:rPr>
          <w:rFonts w:hint="eastAsia" w:ascii="Times New Roman" w:hAnsi="Times New Roman" w:eastAsia="Times New Roman"/>
          <w:color w:val="000000"/>
          <w:sz w:val="21"/>
        </w:rPr>
        <w:t>USER3</w:t>
      </w:r>
      <w:r>
        <w:rPr>
          <w:rFonts w:hint="eastAsia" w:ascii="宋体" w:hAnsi="宋体" w:eastAsia="宋体"/>
          <w:color w:val="000000"/>
          <w:sz w:val="21"/>
        </w:rPr>
        <w:t>（配置完自动封口），再配置</w:t>
      </w:r>
      <w:r>
        <w:rPr>
          <w:rFonts w:hint="eastAsia" w:ascii="Times New Roman" w:hAnsi="Times New Roman" w:eastAsia="Times New Roman"/>
          <w:color w:val="000000"/>
          <w:sz w:val="21"/>
        </w:rPr>
        <w:t>USER2</w:t>
      </w:r>
      <w:r>
        <w:rPr>
          <w:rFonts w:hint="eastAsia" w:ascii="宋体" w:hAnsi="宋体" w:eastAsia="宋体"/>
          <w:color w:val="000000"/>
          <w:sz w:val="21"/>
        </w:rPr>
        <w:t>（配置完自动封口）即可。如果需要对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>也封口，再配置一下</w:t>
      </w:r>
      <w:r>
        <w:rPr>
          <w:rFonts w:hint="eastAsia" w:ascii="Times New Roman" w:hAnsi="Times New Roman" w:eastAsia="Times New Roman"/>
          <w:color w:val="000000"/>
          <w:sz w:val="21"/>
        </w:rPr>
        <w:t>USER1</w:t>
      </w:r>
      <w:r>
        <w:rPr>
          <w:rFonts w:hint="eastAsia" w:ascii="宋体" w:hAnsi="宋体" w:eastAsia="宋体"/>
          <w:color w:val="000000"/>
          <w:sz w:val="21"/>
        </w:rPr>
        <w:t>。</w:t>
      </w:r>
      <w:r>
        <w:rPr>
          <w:rFonts w:hint="eastAsia" w:ascii="Times New Roman" w:hAnsi="Times New Roman" w:eastAsia="Times New Roman"/>
          <w:color w:val="000000"/>
          <w:sz w:val="21"/>
        </w:rPr>
        <w:t>USER1 + USER2 + USER3</w:t>
      </w:r>
      <w:r>
        <w:rPr>
          <w:rFonts w:hint="eastAsia" w:ascii="宋体" w:hAnsi="宋体" w:eastAsia="宋体"/>
          <w:color w:val="000000"/>
          <w:sz w:val="21"/>
        </w:rPr>
        <w:t>的大小必须为整个</w:t>
      </w:r>
      <w:r>
        <w:rPr>
          <w:rFonts w:hint="eastAsia" w:ascii="Times New Roman" w:hAnsi="Times New Roman" w:eastAsia="Times New Roman"/>
          <w:color w:val="000000"/>
          <w:sz w:val="21"/>
        </w:rPr>
        <w:t>FLASH</w:t>
      </w:r>
      <w:r>
        <w:rPr>
          <w:rFonts w:hint="eastAsia" w:ascii="宋体" w:hAnsi="宋体" w:eastAsia="宋体"/>
          <w:color w:val="000000"/>
          <w:sz w:val="21"/>
        </w:rPr>
        <w:t>的大小。</w:t>
      </w:r>
      <w:r>
        <w:rPr>
          <w:rFonts w:hint="eastAsia" w:ascii="Times New Roman" w:hAnsi="Times New Roman" w:eastAsia="Times New Roman"/>
          <w:color w:val="000000"/>
          <w:sz w:val="21"/>
        </w:rPr>
        <w:t>USER3</w:t>
      </w:r>
      <w:r>
        <w:rPr>
          <w:rFonts w:hint="eastAsia" w:ascii="宋体" w:hAnsi="宋体" w:eastAsia="宋体"/>
          <w:color w:val="000000"/>
          <w:sz w:val="21"/>
        </w:rPr>
        <w:t>和</w:t>
      </w:r>
      <w:r>
        <w:rPr>
          <w:rFonts w:hint="eastAsia" w:ascii="Times New Roman" w:hAnsi="Times New Roman" w:eastAsia="Times New Roman"/>
          <w:color w:val="000000"/>
          <w:sz w:val="21"/>
        </w:rPr>
        <w:t>USER2</w:t>
      </w:r>
      <w:r>
        <w:rPr>
          <w:rFonts w:hint="eastAsia" w:ascii="宋体" w:hAnsi="宋体" w:eastAsia="宋体"/>
          <w:color w:val="000000"/>
          <w:sz w:val="21"/>
        </w:rPr>
        <w:t>的大小范围为：</w:t>
      </w:r>
      <w:r>
        <w:rPr>
          <w:rFonts w:hint="eastAsia" w:ascii="Times New Roman" w:hAnsi="Times New Roman" w:eastAsia="Times New Roman"/>
          <w:color w:val="000000"/>
          <w:sz w:val="21"/>
        </w:rPr>
        <w:t>16KB~</w:t>
      </w:r>
      <w:r>
        <w:rPr>
          <w:rFonts w:hint="eastAsia" w:ascii="宋体" w:hAnsi="宋体" w:eastAsia="宋体"/>
          <w:color w:val="000000"/>
          <w:sz w:val="21"/>
        </w:rPr>
        <w:t>（整个</w:t>
      </w:r>
      <w:r>
        <w:rPr>
          <w:rFonts w:hint="eastAsia" w:ascii="Times New Roman" w:hAnsi="Times New Roman" w:eastAsia="Times New Roman"/>
          <w:color w:val="000000"/>
          <w:sz w:val="21"/>
        </w:rPr>
        <w:t>FLAS</w:t>
      </w:r>
      <w:r>
        <w:rPr>
          <w:rFonts w:hint="eastAsia" w:ascii="宋体" w:hAnsi="宋体" w:eastAsia="宋体"/>
          <w:color w:val="000000"/>
          <w:sz w:val="21"/>
        </w:rPr>
        <w:t>大小</w:t>
      </w:r>
      <w:r>
        <w:rPr>
          <w:rFonts w:hint="eastAsia" w:ascii="Times New Roman" w:hAnsi="Times New Roman" w:eastAsia="Times New Roman"/>
          <w:color w:val="000000"/>
          <w:sz w:val="21"/>
        </w:rPr>
        <w:t>-32</w:t>
      </w:r>
      <w:r>
        <w:rPr>
          <w:rFonts w:hint="eastAsia" w:ascii="宋体" w:hAnsi="宋体" w:eastAsia="宋体"/>
          <w:color w:val="000000"/>
          <w:sz w:val="21"/>
        </w:rPr>
        <w:t>）</w:t>
      </w:r>
      <w:r>
        <w:rPr>
          <w:rFonts w:hint="eastAsia" w:ascii="Times New Roman" w:hAnsi="Times New Roman" w:eastAsia="Times New Roman"/>
          <w:color w:val="000000"/>
          <w:sz w:val="21"/>
        </w:rPr>
        <w:t>KB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4) </w:t>
      </w:r>
      <w:r>
        <w:rPr>
          <w:rFonts w:hint="eastAsia" w:ascii="宋体" w:hAnsi="宋体" w:eastAsia="宋体"/>
          <w:color w:val="000000"/>
          <w:sz w:val="21"/>
        </w:rPr>
        <w:t>密钥</w:t>
      </w:r>
      <w:r>
        <w:rPr>
          <w:rFonts w:hint="eastAsia" w:ascii="Times New Roman" w:hAnsi="Times New Roman" w:eastAsia="Times New Roman"/>
          <w:color w:val="000000"/>
          <w:sz w:val="21"/>
        </w:rPr>
        <w:t>ID</w:t>
      </w:r>
      <w:r>
        <w:rPr>
          <w:rFonts w:hint="eastAsia" w:ascii="宋体" w:hAnsi="宋体" w:eastAsia="宋体"/>
          <w:color w:val="000000"/>
          <w:sz w:val="21"/>
        </w:rPr>
        <w:t>：此处填写加密下载</w:t>
      </w:r>
      <w:r>
        <w:rPr>
          <w:rFonts w:hint="eastAsia" w:ascii="Times New Roman" w:hAnsi="Times New Roman" w:eastAsia="Times New Roman"/>
          <w:color w:val="000000"/>
          <w:sz w:val="21"/>
        </w:rPr>
        <w:t>/</w:t>
      </w:r>
      <w:r>
        <w:rPr>
          <w:rFonts w:hint="eastAsia" w:ascii="宋体" w:hAnsi="宋体" w:eastAsia="宋体"/>
          <w:color w:val="000000"/>
          <w:sz w:val="21"/>
        </w:rPr>
        <w:t>分区认证密钥索引</w:t>
      </w:r>
      <w:r>
        <w:rPr>
          <w:rFonts w:hint="eastAsia" w:ascii="Times New Roman" w:hAnsi="Times New Roman" w:eastAsia="Times New Roman"/>
          <w:color w:val="000000"/>
          <w:sz w:val="21"/>
        </w:rPr>
        <w:t>ID</w:t>
      </w:r>
      <w:r>
        <w:rPr>
          <w:rFonts w:hint="eastAsia" w:ascii="宋体" w:hAnsi="宋体" w:eastAsia="宋体"/>
          <w:color w:val="000000"/>
          <w:sz w:val="21"/>
        </w:rPr>
        <w:t>，取值为</w:t>
      </w:r>
      <w:r>
        <w:rPr>
          <w:rFonts w:hint="eastAsia" w:ascii="Times New Roman" w:hAnsi="Times New Roman" w:eastAsia="宋体"/>
          <w:color w:val="000000"/>
          <w:sz w:val="21"/>
          <w:lang w:val="en-US" w:eastAsia="zh-CN"/>
        </w:rPr>
        <w:t>0~31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5) </w:t>
      </w:r>
      <w:r>
        <w:rPr>
          <w:rFonts w:hint="eastAsia" w:ascii="宋体" w:hAnsi="宋体" w:eastAsia="宋体"/>
          <w:color w:val="000000"/>
          <w:sz w:val="21"/>
        </w:rPr>
        <w:t>分区认证</w:t>
      </w:r>
      <w:r>
        <w:rPr>
          <w:rFonts w:hint="eastAsia" w:ascii="Times New Roman" w:hAnsi="Times New Roman" w:eastAsia="Times New Roman"/>
          <w:color w:val="000000"/>
          <w:sz w:val="21"/>
        </w:rPr>
        <w:t>/</w:t>
      </w:r>
      <w:r>
        <w:rPr>
          <w:rFonts w:hint="eastAsia" w:ascii="宋体" w:hAnsi="宋体" w:eastAsia="宋体"/>
          <w:color w:val="000000"/>
          <w:sz w:val="21"/>
        </w:rPr>
        <w:t>加密下载使能：选择分区认证后，进入分区需要使用认证密钥进行认证；选择加密下载后，会将用户程序使用认证密钥进行解密后再写入</w:t>
      </w:r>
      <w:r>
        <w:rPr>
          <w:rFonts w:hint="eastAsia" w:ascii="Times New Roman" w:hAnsi="Times New Roman" w:eastAsia="Times New Roman"/>
          <w:color w:val="000000"/>
          <w:sz w:val="21"/>
        </w:rPr>
        <w:t>FLASH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注意：密钥</w:t>
      </w:r>
      <w:r>
        <w:rPr>
          <w:rFonts w:hint="eastAsia" w:ascii="Times New Roman" w:hAnsi="Times New Roman" w:eastAsia="Times New Roman"/>
          <w:i/>
          <w:color w:val="000000"/>
          <w:sz w:val="21"/>
        </w:rPr>
        <w:t>ID</w:t>
      </w:r>
      <w:r>
        <w:rPr>
          <w:rFonts w:hint="eastAsia" w:ascii="宋体" w:hAnsi="宋体" w:eastAsia="宋体"/>
          <w:color w:val="000000"/>
          <w:sz w:val="21"/>
        </w:rPr>
        <w:t xml:space="preserve">配置成功，分区认证和加密下载功能才正常。 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/>
          <w:color w:val="000000"/>
          <w:sz w:val="21"/>
        </w:rPr>
      </w:pPr>
    </w:p>
    <w:p>
      <w:pPr>
        <w:widowControl w:val="0"/>
        <w:numPr>
          <w:numId w:val="0"/>
        </w:numPr>
        <w:jc w:val="center"/>
        <w:rPr>
          <w:rFonts w:hint="default" w:ascii="宋体" w:hAnsi="宋体" w:eastAsia="宋体"/>
          <w:color w:val="000000"/>
          <w:sz w:val="21"/>
          <w:lang w:val="en-US" w:eastAsia="zh-CN"/>
        </w:rPr>
      </w:pPr>
      <w:r>
        <w:rPr>
          <w:rFonts w:hint="eastAsia"/>
          <w:lang w:val="en-US" w:eastAsia="zh-CN"/>
        </w:rPr>
        <w:t>图3-5 配置分区界面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670300"/>
            <wp:effectExtent l="9525" t="9525" r="16510" b="1587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1189"/>
      <w:r>
        <w:rPr>
          <w:rFonts w:hint="eastAsia"/>
          <w:lang w:val="en-US" w:eastAsia="zh-CN"/>
        </w:rPr>
        <w:t>3.9 配置选项字节</w:t>
      </w:r>
      <w:bookmarkEnd w:id="15"/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1) </w:t>
      </w:r>
      <w:r>
        <w:rPr>
          <w:rFonts w:hint="eastAsia" w:ascii="宋体" w:hAnsi="宋体" w:eastAsia="宋体"/>
          <w:color w:val="000000"/>
          <w:sz w:val="21"/>
        </w:rPr>
        <w:t xml:space="preserve">读保护选项字节： </w:t>
      </w:r>
    </w:p>
    <w:p>
      <w:pPr>
        <w:spacing w:beforeLines="0" w:after="15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a) </w:t>
      </w:r>
      <w:r>
        <w:rPr>
          <w:rFonts w:hint="eastAsia" w:ascii="宋体" w:hAnsi="宋体" w:eastAsia="宋体"/>
          <w:color w:val="000000"/>
          <w:sz w:val="21"/>
        </w:rPr>
        <w:t>读保护级别包括</w:t>
      </w:r>
      <w:r>
        <w:rPr>
          <w:rFonts w:hint="eastAsia" w:ascii="Times New Roman" w:hAnsi="Times New Roman" w:eastAsia="Times New Roman"/>
          <w:color w:val="000000"/>
          <w:sz w:val="21"/>
        </w:rPr>
        <w:t>L0</w:t>
      </w:r>
      <w:r>
        <w:rPr>
          <w:rFonts w:hint="eastAsia" w:ascii="宋体" w:hAnsi="宋体" w:eastAsia="宋体"/>
          <w:color w:val="000000"/>
          <w:sz w:val="21"/>
        </w:rPr>
        <w:t>、</w:t>
      </w:r>
      <w:r>
        <w:rPr>
          <w:rFonts w:hint="eastAsia" w:ascii="Times New Roman" w:hAnsi="Times New Roman" w:eastAsia="Times New Roman"/>
          <w:color w:val="000000"/>
          <w:sz w:val="21"/>
        </w:rPr>
        <w:t>L1</w:t>
      </w:r>
      <w:r>
        <w:rPr>
          <w:rFonts w:hint="eastAsia" w:ascii="宋体" w:hAnsi="宋体" w:eastAsia="宋体"/>
          <w:color w:val="000000"/>
          <w:sz w:val="21"/>
        </w:rPr>
        <w:t>和</w:t>
      </w:r>
      <w:r>
        <w:rPr>
          <w:rFonts w:hint="eastAsia" w:ascii="Times New Roman" w:hAnsi="Times New Roman" w:eastAsia="Times New Roman"/>
          <w:color w:val="000000"/>
          <w:sz w:val="21"/>
        </w:rPr>
        <w:t>L2</w:t>
      </w:r>
      <w:r>
        <w:rPr>
          <w:rFonts w:hint="eastAsia" w:ascii="宋体" w:hAnsi="宋体" w:eastAsia="宋体"/>
          <w:color w:val="000000"/>
          <w:sz w:val="21"/>
        </w:rPr>
        <w:t>，选择后会启动相应保护。芯片默认读保护级别为</w:t>
      </w:r>
      <w:r>
        <w:rPr>
          <w:rFonts w:hint="eastAsia" w:ascii="Times New Roman" w:hAnsi="Times New Roman" w:eastAsia="Times New Roman"/>
          <w:color w:val="000000"/>
          <w:sz w:val="21"/>
        </w:rPr>
        <w:t>L0</w:t>
      </w:r>
      <w:r>
        <w:rPr>
          <w:rFonts w:hint="eastAsia" w:ascii="宋体" w:hAnsi="宋体" w:eastAsia="宋体"/>
          <w:color w:val="000000"/>
          <w:sz w:val="21"/>
        </w:rPr>
        <w:t xml:space="preserve">，读保护配置后芯片复位生效。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b) </w:t>
      </w:r>
      <w:r>
        <w:rPr>
          <w:rFonts w:hint="eastAsia" w:ascii="宋体" w:hAnsi="宋体" w:eastAsia="宋体"/>
          <w:color w:val="000000"/>
          <w:sz w:val="21"/>
        </w:rPr>
        <w:t>未分区前，可将读保护等级由</w:t>
      </w:r>
      <w:r>
        <w:rPr>
          <w:rFonts w:hint="eastAsia" w:ascii="Times New Roman" w:hAnsi="Times New Roman" w:eastAsia="Times New Roman"/>
          <w:color w:val="000000"/>
          <w:sz w:val="21"/>
        </w:rPr>
        <w:t>L1</w:t>
      </w:r>
      <w:r>
        <w:rPr>
          <w:rFonts w:hint="eastAsia" w:ascii="宋体" w:hAnsi="宋体" w:eastAsia="宋体"/>
          <w:color w:val="000000"/>
          <w:sz w:val="21"/>
        </w:rPr>
        <w:t>降为</w:t>
      </w:r>
      <w:r>
        <w:rPr>
          <w:rFonts w:hint="eastAsia" w:ascii="Times New Roman" w:hAnsi="Times New Roman" w:eastAsia="Times New Roman"/>
          <w:color w:val="000000"/>
          <w:sz w:val="21"/>
        </w:rPr>
        <w:t>L0</w:t>
      </w:r>
      <w:r>
        <w:rPr>
          <w:rFonts w:hint="eastAsia" w:ascii="宋体" w:hAnsi="宋体" w:eastAsia="宋体"/>
          <w:color w:val="000000"/>
          <w:sz w:val="21"/>
        </w:rPr>
        <w:t>，当配置了分区，不允许将读保护级别由</w:t>
      </w:r>
      <w:r>
        <w:rPr>
          <w:rFonts w:hint="eastAsia" w:ascii="Times New Roman" w:hAnsi="Times New Roman" w:eastAsia="Times New Roman"/>
          <w:color w:val="000000"/>
          <w:sz w:val="21"/>
        </w:rPr>
        <w:t>L1</w:t>
      </w:r>
      <w:r>
        <w:rPr>
          <w:rFonts w:hint="eastAsia" w:ascii="宋体" w:hAnsi="宋体" w:eastAsia="宋体"/>
          <w:color w:val="000000"/>
          <w:sz w:val="21"/>
        </w:rPr>
        <w:t>降为</w:t>
      </w:r>
      <w:r>
        <w:rPr>
          <w:rFonts w:hint="eastAsia" w:ascii="Times New Roman" w:hAnsi="Times New Roman" w:eastAsia="Times New Roman"/>
          <w:color w:val="000000"/>
          <w:sz w:val="21"/>
        </w:rPr>
        <w:t>L0</w:t>
      </w:r>
      <w:r>
        <w:rPr>
          <w:rFonts w:hint="eastAsia" w:ascii="宋体" w:hAnsi="宋体" w:eastAsia="宋体"/>
          <w:color w:val="000000"/>
          <w:sz w:val="21"/>
        </w:rPr>
        <w:t xml:space="preserve">， </w:t>
      </w:r>
      <w:r>
        <w:rPr>
          <w:rFonts w:hint="eastAsia" w:ascii="Times New Roman" w:hAnsi="Times New Roman" w:eastAsia="Times New Roman"/>
          <w:color w:val="000000"/>
          <w:sz w:val="21"/>
        </w:rPr>
        <w:t>L2</w:t>
      </w:r>
      <w:r>
        <w:rPr>
          <w:rFonts w:hint="eastAsia" w:ascii="宋体" w:hAnsi="宋体" w:eastAsia="宋体"/>
          <w:color w:val="000000"/>
          <w:sz w:val="21"/>
        </w:rPr>
        <w:t xml:space="preserve">等级芯片仅能配置一次。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2) </w:t>
      </w:r>
      <w:r>
        <w:rPr>
          <w:rFonts w:hint="eastAsia" w:ascii="宋体" w:hAnsi="宋体" w:eastAsia="宋体"/>
          <w:color w:val="000000"/>
          <w:sz w:val="21"/>
        </w:rPr>
        <w:t xml:space="preserve">用户选项字节：芯片复位后，配置生效，可多次配置。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a) nRST_STDBY</w:t>
      </w:r>
      <w:r>
        <w:rPr>
          <w:rFonts w:hint="eastAsia" w:ascii="宋体" w:hAnsi="宋体" w:eastAsia="宋体"/>
          <w:color w:val="000000"/>
          <w:sz w:val="21"/>
        </w:rPr>
        <w:t>：默认勾选。勾选</w:t>
      </w:r>
      <w:r>
        <w:rPr>
          <w:rFonts w:hint="eastAsia" w:ascii="Times New Roman" w:hAnsi="Times New Roman" w:eastAsia="Times New Roman"/>
          <w:color w:val="000000"/>
          <w:sz w:val="21"/>
        </w:rPr>
        <w:t>-</w:t>
      </w:r>
      <w:r>
        <w:rPr>
          <w:rFonts w:hint="eastAsia" w:ascii="宋体" w:hAnsi="宋体" w:eastAsia="宋体"/>
          <w:color w:val="000000"/>
          <w:sz w:val="21"/>
        </w:rPr>
        <w:t>进入待机模式时不产生复位；不勾选</w:t>
      </w:r>
      <w:r>
        <w:rPr>
          <w:rFonts w:hint="eastAsia" w:ascii="Times New Roman" w:hAnsi="Times New Roman" w:eastAsia="Times New Roman"/>
          <w:color w:val="000000"/>
          <w:sz w:val="21"/>
        </w:rPr>
        <w:t>-</w:t>
      </w:r>
      <w:r>
        <w:rPr>
          <w:rFonts w:hint="eastAsia" w:ascii="宋体" w:hAnsi="宋体" w:eastAsia="宋体"/>
          <w:color w:val="000000"/>
          <w:sz w:val="21"/>
        </w:rPr>
        <w:t xml:space="preserve">进入待机模式时产生复位。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b) nRST_STOP</w:t>
      </w:r>
      <w:r>
        <w:rPr>
          <w:rFonts w:hint="eastAsia" w:ascii="宋体" w:hAnsi="宋体" w:eastAsia="宋体"/>
          <w:color w:val="000000"/>
          <w:sz w:val="21"/>
        </w:rPr>
        <w:t>：默认勾选。勾选</w:t>
      </w:r>
      <w:r>
        <w:rPr>
          <w:rFonts w:hint="eastAsia" w:ascii="Times New Roman" w:hAnsi="Times New Roman" w:eastAsia="Times New Roman"/>
          <w:color w:val="000000"/>
          <w:sz w:val="21"/>
        </w:rPr>
        <w:t>-</w:t>
      </w:r>
      <w:r>
        <w:rPr>
          <w:rFonts w:hint="eastAsia" w:ascii="宋体" w:hAnsi="宋体" w:eastAsia="宋体"/>
          <w:color w:val="000000"/>
          <w:sz w:val="21"/>
        </w:rPr>
        <w:t>进入停机（</w:t>
      </w:r>
      <w:r>
        <w:rPr>
          <w:rFonts w:hint="eastAsia" w:ascii="Times New Roman" w:hAnsi="Times New Roman" w:eastAsia="Times New Roman"/>
          <w:color w:val="000000"/>
          <w:sz w:val="21"/>
        </w:rPr>
        <w:t>STOP</w:t>
      </w:r>
      <w:r>
        <w:rPr>
          <w:rFonts w:hint="eastAsia" w:ascii="宋体" w:hAnsi="宋体" w:eastAsia="宋体"/>
          <w:color w:val="000000"/>
          <w:sz w:val="21"/>
        </w:rPr>
        <w:t>）模式时不产生复位；不勾选</w:t>
      </w:r>
      <w:r>
        <w:rPr>
          <w:rFonts w:hint="eastAsia" w:ascii="Times New Roman" w:hAnsi="Times New Roman" w:eastAsia="Times New Roman"/>
          <w:color w:val="000000"/>
          <w:sz w:val="21"/>
        </w:rPr>
        <w:t>-</w:t>
      </w:r>
      <w:r>
        <w:rPr>
          <w:rFonts w:hint="eastAsia" w:ascii="宋体" w:hAnsi="宋体" w:eastAsia="宋体"/>
          <w:color w:val="000000"/>
          <w:sz w:val="21"/>
        </w:rPr>
        <w:t>进入停机（</w:t>
      </w:r>
      <w:r>
        <w:rPr>
          <w:rFonts w:hint="eastAsia" w:ascii="Times New Roman" w:hAnsi="Times New Roman" w:eastAsia="Times New Roman"/>
          <w:color w:val="000000"/>
          <w:sz w:val="21"/>
        </w:rPr>
        <w:t>STOP</w:t>
      </w:r>
      <w:r>
        <w:rPr>
          <w:rFonts w:hint="eastAsia" w:ascii="宋体" w:hAnsi="宋体" w:eastAsia="宋体"/>
          <w:color w:val="000000"/>
          <w:sz w:val="21"/>
        </w:rPr>
        <w:t xml:space="preserve">）模式时产生复位。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c) WDG_SW</w:t>
      </w:r>
      <w:r>
        <w:rPr>
          <w:rFonts w:hint="eastAsia" w:ascii="宋体" w:hAnsi="宋体" w:eastAsia="宋体"/>
          <w:color w:val="000000"/>
          <w:sz w:val="21"/>
        </w:rPr>
        <w:t>：默认勾选。勾选</w:t>
      </w:r>
      <w:r>
        <w:rPr>
          <w:rFonts w:hint="eastAsia" w:ascii="Times New Roman" w:hAnsi="Times New Roman" w:eastAsia="Times New Roman"/>
          <w:color w:val="000000"/>
          <w:sz w:val="21"/>
        </w:rPr>
        <w:t>-</w:t>
      </w:r>
      <w:r>
        <w:rPr>
          <w:rFonts w:hint="eastAsia" w:ascii="宋体" w:hAnsi="宋体" w:eastAsia="宋体"/>
          <w:color w:val="000000"/>
          <w:sz w:val="21"/>
        </w:rPr>
        <w:t>软件看门狗；不勾选</w:t>
      </w:r>
      <w:r>
        <w:rPr>
          <w:rFonts w:hint="eastAsia" w:ascii="Times New Roman" w:hAnsi="Times New Roman" w:eastAsia="Times New Roman"/>
          <w:color w:val="000000"/>
          <w:sz w:val="21"/>
        </w:rPr>
        <w:t>-</w:t>
      </w:r>
      <w:r>
        <w:rPr>
          <w:rFonts w:hint="eastAsia" w:ascii="宋体" w:hAnsi="宋体" w:eastAsia="宋体"/>
          <w:color w:val="000000"/>
          <w:sz w:val="21"/>
        </w:rPr>
        <w:t xml:space="preserve">硬件看门狗。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3) </w:t>
      </w:r>
      <w:r>
        <w:rPr>
          <w:rFonts w:hint="eastAsia" w:ascii="宋体" w:hAnsi="宋体" w:eastAsia="宋体"/>
          <w:color w:val="000000"/>
          <w:sz w:val="21"/>
        </w:rPr>
        <w:t xml:space="preserve">用户数据存储字节：两个字节，给用户用来存储任意数据。芯片复位生效，可多次配置。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 xml:space="preserve">4) </w:t>
      </w:r>
      <w:r>
        <w:rPr>
          <w:rFonts w:hint="eastAsia" w:ascii="宋体" w:hAnsi="宋体" w:eastAsia="宋体"/>
          <w:color w:val="000000"/>
          <w:sz w:val="21"/>
        </w:rPr>
        <w:t>写保护选项字节：默认值为</w:t>
      </w:r>
      <w:r>
        <w:rPr>
          <w:rFonts w:hint="eastAsia" w:ascii="Times New Roman" w:hAnsi="Times New Roman" w:eastAsia="Times New Roman"/>
          <w:color w:val="000000"/>
          <w:sz w:val="21"/>
        </w:rPr>
        <w:t>FF</w:t>
      </w:r>
      <w:r>
        <w:rPr>
          <w:rFonts w:hint="eastAsia" w:ascii="宋体" w:hAnsi="宋体" w:eastAsia="宋体"/>
          <w:color w:val="000000"/>
          <w:sz w:val="21"/>
        </w:rPr>
        <w:t>，对应</w:t>
      </w:r>
      <w:r>
        <w:rPr>
          <w:rFonts w:hint="eastAsia" w:ascii="Times New Roman" w:hAnsi="Times New Roman" w:eastAsia="Times New Roman"/>
          <w:color w:val="000000"/>
          <w:sz w:val="21"/>
        </w:rPr>
        <w:t>bit</w:t>
      </w:r>
      <w:r>
        <w:rPr>
          <w:rFonts w:hint="eastAsia" w:ascii="宋体" w:hAnsi="宋体" w:eastAsia="宋体"/>
          <w:color w:val="000000"/>
          <w:sz w:val="21"/>
        </w:rPr>
        <w:t>位值为</w:t>
      </w:r>
      <w:r>
        <w:rPr>
          <w:rFonts w:hint="eastAsia" w:ascii="Times New Roman" w:hAnsi="Times New Roman" w:eastAsia="Times New Roman"/>
          <w:color w:val="000000"/>
          <w:sz w:val="21"/>
        </w:rPr>
        <w:t>1</w:t>
      </w:r>
      <w:r>
        <w:rPr>
          <w:rFonts w:hint="eastAsia" w:ascii="宋体" w:hAnsi="宋体" w:eastAsia="宋体"/>
          <w:color w:val="000000"/>
          <w:sz w:val="21"/>
        </w:rPr>
        <w:t>时不启动写保护，值为</w:t>
      </w:r>
      <w:r>
        <w:rPr>
          <w:rFonts w:hint="eastAsia" w:ascii="Times New Roman" w:hAnsi="Times New Roman" w:eastAsia="Times New Roman"/>
          <w:color w:val="000000"/>
          <w:sz w:val="21"/>
        </w:rPr>
        <w:t>0</w:t>
      </w:r>
      <w:r>
        <w:rPr>
          <w:rFonts w:hint="eastAsia" w:ascii="宋体" w:hAnsi="宋体" w:eastAsia="宋体"/>
          <w:color w:val="000000"/>
          <w:sz w:val="21"/>
        </w:rPr>
        <w:t xml:space="preserve">时启动写保护。设置值后芯片复位生效，可多次配置。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a) WRP0</w:t>
      </w:r>
      <w:r>
        <w:rPr>
          <w:rFonts w:hint="eastAsia" w:ascii="宋体" w:hAnsi="宋体" w:eastAsia="宋体"/>
          <w:color w:val="000000"/>
          <w:sz w:val="21"/>
        </w:rPr>
        <w:t>：第</w:t>
      </w:r>
      <w:r>
        <w:rPr>
          <w:rFonts w:hint="eastAsia" w:ascii="Times New Roman" w:hAnsi="Times New Roman" w:eastAsia="Times New Roman"/>
          <w:color w:val="000000"/>
          <w:sz w:val="21"/>
        </w:rPr>
        <w:t>0~15</w:t>
      </w:r>
      <w:r>
        <w:rPr>
          <w:rFonts w:hint="eastAsia" w:ascii="宋体" w:hAnsi="宋体" w:eastAsia="宋体"/>
          <w:color w:val="000000"/>
          <w:sz w:val="21"/>
        </w:rPr>
        <w:t>页的写保护，每</w:t>
      </w:r>
      <w:r>
        <w:rPr>
          <w:rFonts w:hint="eastAsia" w:ascii="Times New Roman" w:hAnsi="Times New Roman" w:eastAsia="Times New Roman"/>
          <w:color w:val="000000"/>
          <w:sz w:val="21"/>
        </w:rPr>
        <w:t>bit</w:t>
      </w:r>
      <w:r>
        <w:rPr>
          <w:rFonts w:hint="eastAsia" w:ascii="宋体" w:hAnsi="宋体" w:eastAsia="宋体"/>
          <w:color w:val="000000"/>
          <w:sz w:val="21"/>
        </w:rPr>
        <w:t>对应两页，</w:t>
      </w:r>
      <w:r>
        <w:rPr>
          <w:rFonts w:hint="eastAsia" w:ascii="Times New Roman" w:hAnsi="Times New Roman" w:eastAsia="Times New Roman"/>
          <w:color w:val="000000"/>
          <w:sz w:val="21"/>
        </w:rPr>
        <w:t>bit[0]</w:t>
      </w:r>
      <w:r>
        <w:rPr>
          <w:rFonts w:hint="eastAsia" w:ascii="宋体" w:hAnsi="宋体" w:eastAsia="宋体"/>
          <w:color w:val="000000"/>
          <w:sz w:val="21"/>
        </w:rPr>
        <w:t>对应</w:t>
      </w:r>
      <w:r>
        <w:rPr>
          <w:rFonts w:hint="eastAsia" w:ascii="Times New Roman" w:hAnsi="Times New Roman" w:eastAsia="Times New Roman"/>
          <w:color w:val="000000"/>
          <w:sz w:val="21"/>
        </w:rPr>
        <w:t>Page0/1,...bit[7]</w:t>
      </w:r>
      <w:r>
        <w:rPr>
          <w:rFonts w:hint="eastAsia" w:ascii="宋体" w:hAnsi="宋体" w:eastAsia="宋体"/>
          <w:color w:val="000000"/>
          <w:sz w:val="21"/>
        </w:rPr>
        <w:t>对应</w:t>
      </w:r>
      <w:r>
        <w:rPr>
          <w:rFonts w:hint="eastAsia" w:ascii="Times New Roman" w:hAnsi="Times New Roman" w:eastAsia="Times New Roman"/>
          <w:color w:val="000000"/>
          <w:sz w:val="21"/>
        </w:rPr>
        <w:t>Page14/15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b) WRP1</w:t>
      </w:r>
      <w:r>
        <w:rPr>
          <w:rFonts w:hint="eastAsia" w:ascii="宋体" w:hAnsi="宋体" w:eastAsia="宋体"/>
          <w:color w:val="000000"/>
          <w:sz w:val="21"/>
        </w:rPr>
        <w:t>：第</w:t>
      </w:r>
      <w:r>
        <w:rPr>
          <w:rFonts w:hint="eastAsia" w:ascii="Times New Roman" w:hAnsi="Times New Roman" w:eastAsia="Times New Roman"/>
          <w:color w:val="000000"/>
          <w:sz w:val="21"/>
        </w:rPr>
        <w:t>16~31</w:t>
      </w:r>
      <w:r>
        <w:rPr>
          <w:rFonts w:hint="eastAsia" w:ascii="宋体" w:hAnsi="宋体" w:eastAsia="宋体"/>
          <w:color w:val="000000"/>
          <w:sz w:val="21"/>
        </w:rPr>
        <w:t>页的写保护，每</w:t>
      </w:r>
      <w:r>
        <w:rPr>
          <w:rFonts w:hint="eastAsia" w:ascii="Times New Roman" w:hAnsi="Times New Roman" w:eastAsia="Times New Roman"/>
          <w:color w:val="000000"/>
          <w:sz w:val="21"/>
        </w:rPr>
        <w:t>bit</w:t>
      </w:r>
      <w:r>
        <w:rPr>
          <w:rFonts w:hint="eastAsia" w:ascii="宋体" w:hAnsi="宋体" w:eastAsia="宋体"/>
          <w:color w:val="000000"/>
          <w:sz w:val="21"/>
        </w:rPr>
        <w:t>对应两页，</w:t>
      </w:r>
      <w:r>
        <w:rPr>
          <w:rFonts w:hint="eastAsia" w:ascii="Times New Roman" w:hAnsi="Times New Roman" w:eastAsia="Times New Roman"/>
          <w:color w:val="000000"/>
          <w:sz w:val="21"/>
        </w:rPr>
        <w:t>bit[0]</w:t>
      </w:r>
      <w:r>
        <w:rPr>
          <w:rFonts w:hint="eastAsia" w:ascii="宋体" w:hAnsi="宋体" w:eastAsia="宋体"/>
          <w:color w:val="000000"/>
          <w:sz w:val="21"/>
        </w:rPr>
        <w:t>对应</w:t>
      </w:r>
      <w:r>
        <w:rPr>
          <w:rFonts w:hint="eastAsia" w:ascii="Times New Roman" w:hAnsi="Times New Roman" w:eastAsia="Times New Roman"/>
          <w:color w:val="000000"/>
          <w:sz w:val="21"/>
        </w:rPr>
        <w:t>Page16/17,...bit[7]</w:t>
      </w:r>
      <w:r>
        <w:rPr>
          <w:rFonts w:hint="eastAsia" w:ascii="宋体" w:hAnsi="宋体" w:eastAsia="宋体"/>
          <w:color w:val="000000"/>
          <w:sz w:val="21"/>
        </w:rPr>
        <w:t>对应</w:t>
      </w:r>
      <w:r>
        <w:rPr>
          <w:rFonts w:hint="eastAsia" w:ascii="Times New Roman" w:hAnsi="Times New Roman" w:eastAsia="Times New Roman"/>
          <w:color w:val="000000"/>
          <w:sz w:val="21"/>
        </w:rPr>
        <w:t>Page30/31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Times New Roman" w:hAnsi="Times New Roman" w:eastAsia="Times New Roman"/>
          <w:color w:val="000000"/>
          <w:sz w:val="21"/>
        </w:rPr>
        <w:t>c) WRP2</w:t>
      </w:r>
      <w:r>
        <w:rPr>
          <w:rFonts w:hint="eastAsia" w:ascii="宋体" w:hAnsi="宋体" w:eastAsia="宋体"/>
          <w:color w:val="000000"/>
          <w:sz w:val="21"/>
        </w:rPr>
        <w:t>：第</w:t>
      </w:r>
      <w:r>
        <w:rPr>
          <w:rFonts w:hint="eastAsia" w:ascii="Times New Roman" w:hAnsi="Times New Roman" w:eastAsia="Times New Roman"/>
          <w:color w:val="000000"/>
          <w:sz w:val="21"/>
        </w:rPr>
        <w:t>32~47</w:t>
      </w:r>
      <w:r>
        <w:rPr>
          <w:rFonts w:hint="eastAsia" w:ascii="宋体" w:hAnsi="宋体" w:eastAsia="宋体"/>
          <w:color w:val="000000"/>
          <w:sz w:val="21"/>
        </w:rPr>
        <w:t>页的写保护，每</w:t>
      </w:r>
      <w:r>
        <w:rPr>
          <w:rFonts w:hint="eastAsia" w:ascii="Times New Roman" w:hAnsi="Times New Roman" w:eastAsia="Times New Roman"/>
          <w:color w:val="000000"/>
          <w:sz w:val="21"/>
        </w:rPr>
        <w:t>bit</w:t>
      </w:r>
      <w:r>
        <w:rPr>
          <w:rFonts w:hint="eastAsia" w:ascii="宋体" w:hAnsi="宋体" w:eastAsia="宋体"/>
          <w:color w:val="000000"/>
          <w:sz w:val="21"/>
        </w:rPr>
        <w:t>对应两页，</w:t>
      </w:r>
      <w:r>
        <w:rPr>
          <w:rFonts w:hint="eastAsia" w:ascii="Times New Roman" w:hAnsi="Times New Roman" w:eastAsia="Times New Roman"/>
          <w:color w:val="000000"/>
          <w:sz w:val="21"/>
        </w:rPr>
        <w:t>bit[0]</w:t>
      </w:r>
      <w:r>
        <w:rPr>
          <w:rFonts w:hint="eastAsia" w:ascii="宋体" w:hAnsi="宋体" w:eastAsia="宋体"/>
          <w:color w:val="000000"/>
          <w:sz w:val="21"/>
        </w:rPr>
        <w:t>对应</w:t>
      </w:r>
      <w:r>
        <w:rPr>
          <w:rFonts w:hint="eastAsia" w:ascii="Times New Roman" w:hAnsi="Times New Roman" w:eastAsia="Times New Roman"/>
          <w:color w:val="000000"/>
          <w:sz w:val="21"/>
        </w:rPr>
        <w:t>Page32/33,...bit[7]</w:t>
      </w:r>
      <w:r>
        <w:rPr>
          <w:rFonts w:hint="eastAsia" w:ascii="宋体" w:hAnsi="宋体" w:eastAsia="宋体"/>
          <w:color w:val="000000"/>
          <w:sz w:val="21"/>
        </w:rPr>
        <w:t>对应</w:t>
      </w:r>
      <w:r>
        <w:rPr>
          <w:rFonts w:hint="eastAsia" w:ascii="Times New Roman" w:hAnsi="Times New Roman" w:eastAsia="Times New Roman"/>
          <w:color w:val="000000"/>
          <w:sz w:val="21"/>
        </w:rPr>
        <w:t>Page46/47</w:t>
      </w:r>
      <w:r>
        <w:rPr>
          <w:rFonts w:hint="eastAsia" w:ascii="宋体" w:hAnsi="宋体" w:eastAsia="宋体"/>
          <w:color w:val="000000"/>
          <w:sz w:val="21"/>
        </w:rPr>
        <w:t xml:space="preserve">。 </w:t>
      </w:r>
    </w:p>
    <w:p>
      <w:pPr>
        <w:pageBreakBefore/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="136" w:afterLines="0"/>
        <w:jc w:val="left"/>
        <w:rPr>
          <w:rFonts w:hint="default" w:ascii="宋体" w:hAnsi="宋体" w:eastAsia="宋体"/>
          <w:sz w:val="21"/>
          <w:lang w:val="en-US" w:eastAsia="zh-CN"/>
        </w:rPr>
      </w:pPr>
      <w:r>
        <w:rPr>
          <w:rFonts w:hint="default"/>
          <w:sz w:val="21"/>
        </w:rPr>
        <w:t>d) WRP3</w:t>
      </w:r>
      <w:r>
        <w:rPr>
          <w:rFonts w:hint="eastAsia" w:ascii="宋体" w:hAnsi="宋体" w:eastAsia="宋体"/>
          <w:sz w:val="21"/>
        </w:rPr>
        <w:t>：第</w:t>
      </w:r>
      <w:r>
        <w:rPr>
          <w:rFonts w:hint="eastAsia" w:ascii="Times New Roman" w:hAnsi="Times New Roman" w:eastAsia="Times New Roman"/>
          <w:sz w:val="21"/>
        </w:rPr>
        <w:t>48~255</w:t>
      </w:r>
      <w:r>
        <w:rPr>
          <w:rFonts w:hint="eastAsia" w:ascii="宋体" w:hAnsi="宋体" w:eastAsia="宋体"/>
          <w:sz w:val="21"/>
        </w:rPr>
        <w:t>页的写保护，每</w:t>
      </w:r>
      <w:r>
        <w:rPr>
          <w:rFonts w:hint="eastAsia" w:ascii="Times New Roman" w:hAnsi="Times New Roman" w:eastAsia="Times New Roman"/>
          <w:sz w:val="21"/>
        </w:rPr>
        <w:t>bit</w:t>
      </w:r>
      <w:r>
        <w:rPr>
          <w:rFonts w:hint="eastAsia" w:ascii="宋体" w:hAnsi="宋体" w:eastAsia="宋体"/>
          <w:sz w:val="21"/>
        </w:rPr>
        <w:t>对应两页，最后</w:t>
      </w:r>
      <w:r>
        <w:rPr>
          <w:rFonts w:hint="eastAsia" w:ascii="Times New Roman" w:hAnsi="Times New Roman" w:eastAsia="Times New Roman"/>
          <w:sz w:val="21"/>
        </w:rPr>
        <w:t>bit</w:t>
      </w:r>
      <w:r>
        <w:rPr>
          <w:rFonts w:hint="eastAsia" w:ascii="宋体" w:hAnsi="宋体" w:eastAsia="宋体"/>
          <w:sz w:val="21"/>
        </w:rPr>
        <w:t>对应剩余页，</w:t>
      </w:r>
      <w:r>
        <w:rPr>
          <w:rFonts w:hint="eastAsia" w:ascii="Times New Roman" w:hAnsi="Times New Roman" w:eastAsia="Times New Roman"/>
          <w:sz w:val="21"/>
        </w:rPr>
        <w:t>bit[0]</w:t>
      </w:r>
      <w:r>
        <w:rPr>
          <w:rFonts w:hint="eastAsia" w:ascii="宋体" w:hAnsi="宋体" w:eastAsia="宋体"/>
          <w:sz w:val="21"/>
        </w:rPr>
        <w:t>对应</w:t>
      </w:r>
      <w:r>
        <w:rPr>
          <w:rFonts w:hint="eastAsia" w:ascii="Times New Roman" w:hAnsi="Times New Roman" w:eastAsia="Times New Roman"/>
          <w:sz w:val="21"/>
        </w:rPr>
        <w:t>Page48/49,</w:t>
      </w:r>
      <w:r>
        <w:rPr>
          <w:rFonts w:hint="eastAsia" w:ascii="Times New Roman" w:hAnsi="Times New Roman" w:eastAsia="宋体"/>
          <w:sz w:val="21"/>
          <w:lang w:val="en-US" w:eastAsia="zh-CN"/>
        </w:rPr>
        <w:t>...</w:t>
      </w:r>
    </w:p>
    <w:p>
      <w:pPr>
        <w:spacing w:beforeLines="0" w:after="136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Times New Roman"/>
          <w:sz w:val="21"/>
        </w:rPr>
        <w:t xml:space="preserve">5) </w:t>
      </w:r>
      <w:r>
        <w:rPr>
          <w:rFonts w:hint="eastAsia" w:ascii="宋体" w:hAnsi="宋体" w:eastAsia="宋体"/>
          <w:sz w:val="21"/>
        </w:rPr>
        <w:t xml:space="preserve">配置选项字节：点击此按钮，对选项字节进行配置。配置后，芯片需复位配置值才生效。 </w:t>
      </w:r>
    </w:p>
    <w:p>
      <w:pPr>
        <w:spacing w:beforeLines="0" w:after="136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Times New Roman"/>
          <w:sz w:val="21"/>
        </w:rPr>
        <w:t xml:space="preserve">6) </w:t>
      </w:r>
      <w:r>
        <w:rPr>
          <w:rFonts w:hint="eastAsia" w:ascii="宋体" w:hAnsi="宋体" w:eastAsia="宋体"/>
          <w:sz w:val="21"/>
        </w:rPr>
        <w:t>配置后复位：勾选后，在点击</w:t>
      </w:r>
      <w:r>
        <w:rPr>
          <w:rFonts w:hint="default" w:ascii="宋体" w:hAnsi="宋体" w:eastAsia="宋体"/>
          <w:sz w:val="21"/>
        </w:rPr>
        <w:t>“</w:t>
      </w:r>
      <w:r>
        <w:rPr>
          <w:rFonts w:hint="eastAsia" w:ascii="宋体" w:hAnsi="宋体" w:eastAsia="宋体"/>
          <w:sz w:val="21"/>
        </w:rPr>
        <w:t>配置选项字节</w:t>
      </w:r>
      <w:r>
        <w:rPr>
          <w:rFonts w:hint="default" w:ascii="宋体" w:hAnsi="宋体" w:eastAsia="宋体"/>
          <w:sz w:val="21"/>
        </w:rPr>
        <w:t>”</w:t>
      </w:r>
      <w:r>
        <w:rPr>
          <w:rFonts w:hint="eastAsia" w:ascii="宋体" w:hAnsi="宋体" w:eastAsia="宋体"/>
          <w:sz w:val="21"/>
        </w:rPr>
        <w:t xml:space="preserve">按钮后，芯片自动进行复位。 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Times New Roman"/>
          <w:sz w:val="21"/>
        </w:rPr>
        <w:t xml:space="preserve">7) </w:t>
      </w:r>
      <w:r>
        <w:rPr>
          <w:rFonts w:hint="eastAsia" w:ascii="宋体" w:hAnsi="宋体" w:eastAsia="宋体"/>
          <w:sz w:val="21"/>
        </w:rPr>
        <w:t xml:space="preserve">取消：不对当前写入的值进行配置。 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图3-6 配置选项字节界面</w:t>
      </w:r>
    </w:p>
    <w:p>
      <w:pPr>
        <w:spacing w:beforeLines="0" w:afterLines="0"/>
        <w:jc w:val="center"/>
        <w:rPr>
          <w:rFonts w:hint="eastAsia" w:ascii="宋体" w:hAnsi="宋体" w:eastAsia="宋体"/>
          <w:sz w:val="21"/>
        </w:rPr>
      </w:pPr>
      <w:r>
        <w:drawing>
          <wp:inline distT="0" distB="0" distL="114300" distR="114300">
            <wp:extent cx="4540250" cy="3162300"/>
            <wp:effectExtent l="9525" t="9525" r="2222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E5A2"/>
    <w:multiLevelType w:val="singleLevel"/>
    <w:tmpl w:val="040CE5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95CC4B"/>
    <w:multiLevelType w:val="singleLevel"/>
    <w:tmpl w:val="5495CC4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A1D81"/>
    <w:rsid w:val="01B15E2F"/>
    <w:rsid w:val="068052EB"/>
    <w:rsid w:val="0A381D37"/>
    <w:rsid w:val="0C193875"/>
    <w:rsid w:val="10322DEA"/>
    <w:rsid w:val="128D076D"/>
    <w:rsid w:val="135E1646"/>
    <w:rsid w:val="13C21616"/>
    <w:rsid w:val="13C719D7"/>
    <w:rsid w:val="146F23BD"/>
    <w:rsid w:val="160D2E9C"/>
    <w:rsid w:val="1791453C"/>
    <w:rsid w:val="19061CD1"/>
    <w:rsid w:val="1A256DFD"/>
    <w:rsid w:val="1DB50418"/>
    <w:rsid w:val="1E522E49"/>
    <w:rsid w:val="20A95832"/>
    <w:rsid w:val="21B40F1D"/>
    <w:rsid w:val="22983F43"/>
    <w:rsid w:val="23390B7F"/>
    <w:rsid w:val="27D44BD1"/>
    <w:rsid w:val="28F8603E"/>
    <w:rsid w:val="295C59DE"/>
    <w:rsid w:val="2A431CC1"/>
    <w:rsid w:val="2A7C6467"/>
    <w:rsid w:val="2AE90ADC"/>
    <w:rsid w:val="2D180DEF"/>
    <w:rsid w:val="309625F8"/>
    <w:rsid w:val="31953745"/>
    <w:rsid w:val="32D902A6"/>
    <w:rsid w:val="37CE45A3"/>
    <w:rsid w:val="3909167B"/>
    <w:rsid w:val="394568DA"/>
    <w:rsid w:val="3DB56CE3"/>
    <w:rsid w:val="3E673405"/>
    <w:rsid w:val="40FD752E"/>
    <w:rsid w:val="4175797C"/>
    <w:rsid w:val="418D4B15"/>
    <w:rsid w:val="426F47EF"/>
    <w:rsid w:val="43AF5DC0"/>
    <w:rsid w:val="455C7399"/>
    <w:rsid w:val="45BC444D"/>
    <w:rsid w:val="46FC43B6"/>
    <w:rsid w:val="4B8474C0"/>
    <w:rsid w:val="4BE61C6E"/>
    <w:rsid w:val="4E587CA6"/>
    <w:rsid w:val="4F4E74F6"/>
    <w:rsid w:val="508816B8"/>
    <w:rsid w:val="529824F8"/>
    <w:rsid w:val="542640DE"/>
    <w:rsid w:val="54A75AE4"/>
    <w:rsid w:val="54D3330F"/>
    <w:rsid w:val="56892297"/>
    <w:rsid w:val="583C11A9"/>
    <w:rsid w:val="5A202976"/>
    <w:rsid w:val="5A8561EE"/>
    <w:rsid w:val="5B42641F"/>
    <w:rsid w:val="5BB636B6"/>
    <w:rsid w:val="5C6565B6"/>
    <w:rsid w:val="5F0E1378"/>
    <w:rsid w:val="5F2B40F9"/>
    <w:rsid w:val="66245D61"/>
    <w:rsid w:val="68F236F2"/>
    <w:rsid w:val="6E1D4109"/>
    <w:rsid w:val="70CB2B5B"/>
    <w:rsid w:val="73437507"/>
    <w:rsid w:val="744F7030"/>
    <w:rsid w:val="76C878A7"/>
    <w:rsid w:val="78953AF3"/>
    <w:rsid w:val="79D561D7"/>
    <w:rsid w:val="7E1B031D"/>
    <w:rsid w:val="7FF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Joey</dc:creator>
  <cp:lastModifiedBy>玖歲</cp:lastModifiedBy>
  <dcterms:modified xsi:type="dcterms:W3CDTF">2020-11-17T07:22:58Z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