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EED3" w14:textId="77777777" w:rsidR="00C005C2" w:rsidRDefault="00000000">
      <w:pPr>
        <w:pStyle w:val="CVName"/>
        <w:jc w:val="center"/>
      </w:pPr>
      <w:r>
        <w:t>KAW WEI CHING</w:t>
      </w:r>
    </w:p>
    <w:p w14:paraId="4A02E25A" w14:textId="77777777" w:rsidR="00C005C2" w:rsidRDefault="00000000">
      <w:pPr>
        <w:pStyle w:val="CVSubtitle"/>
        <w:jc w:val="center"/>
      </w:pPr>
      <w:r>
        <w:t>Senior Data Engineer / ETL Developer | Data Migration | Regulatory Reporting | Cloud Data Workflows</w:t>
      </w:r>
    </w:p>
    <w:p w14:paraId="6BB27E65" w14:textId="77777777" w:rsidR="00C005C2" w:rsidRDefault="00000000">
      <w:pPr>
        <w:pStyle w:val="CVContact"/>
        <w:jc w:val="center"/>
      </w:pPr>
      <w:r>
        <w:t xml:space="preserve">Malaysia  |  +60 16-307 4321  |  edricconsultant@gmail.com  |  </w:t>
      </w:r>
      <w:hyperlink r:id="rId6">
        <w:r>
          <w:rPr>
            <w:color w:val="5B6770"/>
          </w:rPr>
          <w:t>LinkedIn</w:t>
        </w:r>
      </w:hyperlink>
      <w:r>
        <w:t xml:space="preserve">  |  </w:t>
      </w:r>
      <w:hyperlink r:id="rId7">
        <w:r>
          <w:rPr>
            <w:color w:val="5B6770"/>
          </w:rPr>
          <w:t>Portfolio</w:t>
        </w:r>
      </w:hyperlink>
    </w:p>
    <w:p w14:paraId="39A7D184" w14:textId="77777777" w:rsidR="00C005C2" w:rsidRDefault="00000000">
      <w:pPr>
        <w:pStyle w:val="CVSection"/>
        <w:pBdr>
          <w:bottom w:val="single" w:sz="4" w:space="2" w:color="BFBFBF"/>
        </w:pBdr>
      </w:pPr>
      <w:r>
        <w:t>PROFESSIONAL SUMMARY</w:t>
      </w:r>
    </w:p>
    <w:p w14:paraId="761D9349" w14:textId="77777777" w:rsidR="00C005C2" w:rsidRDefault="00000000">
      <w:pPr>
        <w:spacing w:after="40" w:line="252" w:lineRule="auto"/>
      </w:pPr>
      <w:r>
        <w:t>Data Engineer and ETL Developer with 8+ years of experience delivering enterprise data migration, regulatory reporting, business intelligence, and cloud workflow solutions across insurance and banking environments. Strong hands-on background in SQL Server, SSIS, Informatica, IBM DataStage, SAS, Power BI, SSRS, Tableau, GCP, BigQuery, and Terraform. Experienced in transforming legacy platforms, building reusable pipelines, improving data quality, and coordinating cross-functional delivery under regulatory deadlines.</w:t>
      </w:r>
    </w:p>
    <w:p w14:paraId="67A84BA8" w14:textId="77777777" w:rsidR="00C005C2" w:rsidRDefault="00000000">
      <w:pPr>
        <w:pStyle w:val="CVSection"/>
        <w:pBdr>
          <w:bottom w:val="single" w:sz="4" w:space="2" w:color="BFBFBF"/>
        </w:pBdr>
      </w:pPr>
      <w:r>
        <w:t>CORE COMPETENCIES</w:t>
      </w:r>
    </w:p>
    <w:p w14:paraId="3E6B5ADA" w14:textId="77777777" w:rsidR="00C005C2" w:rsidRDefault="00000000">
      <w:pPr>
        <w:spacing w:after="30" w:line="247" w:lineRule="auto"/>
        <w:ind w:left="259" w:hanging="173"/>
      </w:pPr>
      <w:r>
        <w:rPr>
          <w:b/>
        </w:rPr>
        <w:t xml:space="preserve">• </w:t>
      </w:r>
      <w:r>
        <w:t>ETL &amp; Data Integration: SSIS, Informatica, IBM DataStage, IBM QualityStage, SAS DI, source-to-target mapping, batch processing</w:t>
      </w:r>
    </w:p>
    <w:p w14:paraId="37892979" w14:textId="77777777" w:rsidR="00C005C2" w:rsidRDefault="00000000">
      <w:pPr>
        <w:spacing w:after="30" w:line="247" w:lineRule="auto"/>
        <w:ind w:left="259" w:hanging="173"/>
      </w:pPr>
      <w:r>
        <w:rPr>
          <w:b/>
        </w:rPr>
        <w:t xml:space="preserve">• </w:t>
      </w:r>
      <w:r>
        <w:t>Databases &amp; Querying: Microsoft SQL Server, MySQL, PostgreSQL, PL/SQL, query tuning, database migration, validation</w:t>
      </w:r>
    </w:p>
    <w:p w14:paraId="2408DD5A" w14:textId="77777777" w:rsidR="00C005C2" w:rsidRDefault="00000000">
      <w:pPr>
        <w:spacing w:after="30" w:line="247" w:lineRule="auto"/>
        <w:ind w:left="259" w:hanging="173"/>
      </w:pPr>
      <w:r>
        <w:rPr>
          <w:b/>
        </w:rPr>
        <w:t xml:space="preserve">• </w:t>
      </w:r>
      <w:r>
        <w:t>Cloud &amp; DevOps: Google Cloud Platform, Cloud Functions, Pub/Sub, Workflows, BigQuery, Terraform, CI/CD automation</w:t>
      </w:r>
    </w:p>
    <w:p w14:paraId="032089BC" w14:textId="77777777" w:rsidR="00C005C2" w:rsidRDefault="00000000">
      <w:pPr>
        <w:spacing w:after="30" w:line="247" w:lineRule="auto"/>
        <w:ind w:left="259" w:hanging="173"/>
      </w:pPr>
      <w:r>
        <w:rPr>
          <w:b/>
        </w:rPr>
        <w:t xml:space="preserve">• </w:t>
      </w:r>
      <w:r>
        <w:t>BI &amp; Analytics: Power BI, SSRS, Tableau, SAS EG, R Programming, dashboarding, data visualization, forecasting support</w:t>
      </w:r>
    </w:p>
    <w:p w14:paraId="1250A214" w14:textId="77777777" w:rsidR="00C005C2" w:rsidRDefault="00000000">
      <w:pPr>
        <w:spacing w:after="30" w:line="247" w:lineRule="auto"/>
        <w:ind w:left="259" w:hanging="173"/>
      </w:pPr>
      <w:r>
        <w:rPr>
          <w:b/>
        </w:rPr>
        <w:t xml:space="preserve">• </w:t>
      </w:r>
      <w:r>
        <w:t>Industry Knowledge: Insurance data, banking data, Basel IV, IFRS9, Solvency II, FATCA/CRS, regulatory reporting</w:t>
      </w:r>
    </w:p>
    <w:p w14:paraId="3A669643" w14:textId="77777777" w:rsidR="00C005C2" w:rsidRDefault="00000000">
      <w:pPr>
        <w:spacing w:after="30" w:line="247" w:lineRule="auto"/>
        <w:ind w:left="259" w:hanging="173"/>
      </w:pPr>
      <w:r>
        <w:rPr>
          <w:b/>
        </w:rPr>
        <w:t xml:space="preserve">• </w:t>
      </w:r>
      <w:r>
        <w:t>Delivery Strengths: Technical documentation, stakeholder coordination, testing, issue resolution, knowledge sharing</w:t>
      </w:r>
    </w:p>
    <w:p w14:paraId="0C9F4D47" w14:textId="77777777" w:rsidR="00C005C2" w:rsidRDefault="00000000">
      <w:pPr>
        <w:pStyle w:val="CVSection"/>
        <w:pBdr>
          <w:bottom w:val="single" w:sz="4" w:space="2" w:color="BFBFBF"/>
        </w:pBdr>
      </w:pPr>
      <w:r>
        <w:t>PROFESSIONAL EXPERIENCE</w:t>
      </w:r>
    </w:p>
    <w:p w14:paraId="56645477" w14:textId="77777777" w:rsidR="00C005C2" w:rsidRDefault="00000000">
      <w:pPr>
        <w:pStyle w:val="CVRole"/>
      </w:pPr>
      <w:r>
        <w:t>Data Engineer / ETL Developer</w:t>
      </w:r>
      <w:r>
        <w:rPr>
          <w:color w:val="5A5A5A"/>
        </w:rPr>
        <w:t xml:space="preserve"> | Jan 2023 – Present</w:t>
      </w:r>
    </w:p>
    <w:p w14:paraId="6209317F" w14:textId="77777777" w:rsidR="00C005C2" w:rsidRDefault="00000000">
      <w:pPr>
        <w:pStyle w:val="CVCompany"/>
      </w:pPr>
      <w:r>
        <w:t>SEB Life International</w:t>
      </w:r>
    </w:p>
    <w:p w14:paraId="15BCADEE" w14:textId="77777777" w:rsidR="00C005C2" w:rsidRDefault="00000000">
      <w:pPr>
        <w:spacing w:after="40"/>
      </w:pPr>
      <w:r>
        <w:rPr>
          <w:i/>
          <w:color w:val="5A5A5A"/>
        </w:rPr>
        <w:t>Projects: SQL Server Migration, Database Migration, GPR, Solvency II D1/D4, FATCA/CRS regulatory reporting, Belgium/Italy/Spain regulatory reporting, Eclipse migration reports</w:t>
      </w:r>
    </w:p>
    <w:p w14:paraId="0269404F" w14:textId="58D65C4F" w:rsidR="00C005C2" w:rsidRDefault="00000000">
      <w:pPr>
        <w:spacing w:after="30" w:line="247" w:lineRule="auto"/>
        <w:ind w:left="259" w:hanging="173"/>
      </w:pPr>
      <w:r>
        <w:rPr>
          <w:b/>
        </w:rPr>
        <w:t xml:space="preserve">• </w:t>
      </w:r>
      <w:r>
        <w:t>SQL Server migration initiatives from SQL Server 2016 to SQL Server 2022, supporting platform modernization and system maintainability.</w:t>
      </w:r>
    </w:p>
    <w:p w14:paraId="1AD4B6B2" w14:textId="77777777" w:rsidR="00C005C2" w:rsidRDefault="00000000">
      <w:pPr>
        <w:spacing w:after="30" w:line="247" w:lineRule="auto"/>
        <w:ind w:left="259" w:hanging="173"/>
      </w:pPr>
      <w:r>
        <w:rPr>
          <w:b/>
        </w:rPr>
        <w:t xml:space="preserve">• </w:t>
      </w:r>
      <w:r>
        <w:t>Delivered database migration from MySQL to PostgreSQL, including data movement, validation, and performance considerations.</w:t>
      </w:r>
    </w:p>
    <w:p w14:paraId="6D7193A5" w14:textId="77777777" w:rsidR="00C005C2" w:rsidRDefault="00000000">
      <w:pPr>
        <w:spacing w:after="30" w:line="247" w:lineRule="auto"/>
        <w:ind w:left="259" w:hanging="173"/>
      </w:pPr>
      <w:r>
        <w:rPr>
          <w:b/>
        </w:rPr>
        <w:t xml:space="preserve">• </w:t>
      </w:r>
      <w:r>
        <w:t>Developed complex and reusable SSIS ETL pipelines to automate ingestion, transformation, and loading from diverse sources.</w:t>
      </w:r>
    </w:p>
    <w:p w14:paraId="393A0EA3" w14:textId="77777777" w:rsidR="00C005C2" w:rsidRDefault="00000000">
      <w:pPr>
        <w:spacing w:after="30" w:line="247" w:lineRule="auto"/>
        <w:ind w:left="259" w:hanging="173"/>
      </w:pPr>
      <w:r>
        <w:rPr>
          <w:b/>
        </w:rPr>
        <w:t xml:space="preserve">• </w:t>
      </w:r>
      <w:r>
        <w:t>Executed full-cycle migration from legacy systems including Winlife and Eclipse, contributing to server decommissioning and cost-efficiency initiatives.</w:t>
      </w:r>
    </w:p>
    <w:p w14:paraId="03505A10" w14:textId="77777777" w:rsidR="00C005C2" w:rsidRDefault="00000000">
      <w:pPr>
        <w:spacing w:after="30" w:line="247" w:lineRule="auto"/>
        <w:ind w:left="259" w:hanging="173"/>
      </w:pPr>
      <w:r>
        <w:rPr>
          <w:b/>
        </w:rPr>
        <w:t xml:space="preserve">• </w:t>
      </w:r>
      <w:r>
        <w:t>Built event-driven cloud workflows on GCP using Cloud Functions, Pub/Sub, Workflows, and BigQuery.</w:t>
      </w:r>
    </w:p>
    <w:p w14:paraId="3C9BB8EE" w14:textId="77777777" w:rsidR="00C005C2" w:rsidRDefault="00000000">
      <w:pPr>
        <w:spacing w:after="30" w:line="247" w:lineRule="auto"/>
        <w:ind w:left="259" w:hanging="173"/>
      </w:pPr>
      <w:r>
        <w:rPr>
          <w:b/>
        </w:rPr>
        <w:t xml:space="preserve">• </w:t>
      </w:r>
      <w:r>
        <w:t>Automated infrastructure provisioning and CI/CD deployment on GCP using Terraform.</w:t>
      </w:r>
    </w:p>
    <w:p w14:paraId="3D12673E" w14:textId="77777777" w:rsidR="00C005C2" w:rsidRDefault="00000000">
      <w:pPr>
        <w:spacing w:after="30" w:line="247" w:lineRule="auto"/>
        <w:ind w:left="259" w:hanging="173"/>
      </w:pPr>
      <w:r>
        <w:rPr>
          <w:b/>
        </w:rPr>
        <w:t xml:space="preserve">• </w:t>
      </w:r>
      <w:r>
        <w:t>Created Power BI, SSRS, and Tableau dashboards to provide operational and regulatory reporting visibility.</w:t>
      </w:r>
    </w:p>
    <w:p w14:paraId="060F8BC5" w14:textId="77777777" w:rsidR="00C005C2" w:rsidRDefault="00000000">
      <w:pPr>
        <w:spacing w:after="30" w:line="247" w:lineRule="auto"/>
        <w:ind w:left="259" w:hanging="173"/>
      </w:pPr>
      <w:r>
        <w:rPr>
          <w:b/>
        </w:rPr>
        <w:t xml:space="preserve">• </w:t>
      </w:r>
      <w:r>
        <w:t>Optimized relational database architecture to improve read/write performance, scalability, and maintainability.</w:t>
      </w:r>
    </w:p>
    <w:p w14:paraId="1D71BAAB" w14:textId="77777777" w:rsidR="00C005C2" w:rsidRDefault="00000000">
      <w:pPr>
        <w:spacing w:after="30" w:line="247" w:lineRule="auto"/>
        <w:ind w:left="259" w:hanging="173"/>
      </w:pPr>
      <w:r>
        <w:rPr>
          <w:b/>
        </w:rPr>
        <w:t xml:space="preserve">• </w:t>
      </w:r>
      <w:r>
        <w:t>Produced technical documentation for ETL workflows, stored procedures, and solution architecture to support handover and long-term scalability.</w:t>
      </w:r>
    </w:p>
    <w:p w14:paraId="2F12EB25" w14:textId="77777777" w:rsidR="00C005C2" w:rsidRDefault="00000000">
      <w:pPr>
        <w:spacing w:after="30" w:line="247" w:lineRule="auto"/>
        <w:ind w:left="259" w:hanging="173"/>
      </w:pPr>
      <w:r>
        <w:rPr>
          <w:b/>
        </w:rPr>
        <w:t xml:space="preserve">• </w:t>
      </w:r>
      <w:r>
        <w:t>Coordinated with international teams to deliver regulatory and migration projects within deadline-driven environments.</w:t>
      </w:r>
    </w:p>
    <w:p w14:paraId="03D3A6B0" w14:textId="77777777" w:rsidR="00C005C2" w:rsidRDefault="00000000">
      <w:pPr>
        <w:pStyle w:val="CVRole"/>
      </w:pPr>
      <w:r>
        <w:t>Senior Consultant</w:t>
      </w:r>
      <w:r>
        <w:rPr>
          <w:color w:val="5A5A5A"/>
        </w:rPr>
        <w:t xml:space="preserve"> | Sep 2021 – Jan 2023</w:t>
      </w:r>
    </w:p>
    <w:p w14:paraId="69AE62E9" w14:textId="77777777" w:rsidR="00C005C2" w:rsidRDefault="00000000">
      <w:pPr>
        <w:pStyle w:val="CVCompany"/>
      </w:pPr>
      <w:r>
        <w:t>Abeam Consulting Sdn Bhd</w:t>
      </w:r>
    </w:p>
    <w:p w14:paraId="62156E97" w14:textId="77777777" w:rsidR="00C005C2" w:rsidRDefault="00000000">
      <w:pPr>
        <w:spacing w:after="40"/>
      </w:pPr>
      <w:r>
        <w:rPr>
          <w:i/>
          <w:color w:val="5A5A5A"/>
        </w:rPr>
        <w:t>Project: UOB Basel IV Development (Lift and Shift Process)</w:t>
      </w:r>
    </w:p>
    <w:p w14:paraId="6B4090E9" w14:textId="77777777" w:rsidR="00C005C2" w:rsidRDefault="00000000">
      <w:pPr>
        <w:spacing w:after="30" w:line="247" w:lineRule="auto"/>
        <w:ind w:left="259" w:hanging="173"/>
      </w:pPr>
      <w:r>
        <w:rPr>
          <w:b/>
        </w:rPr>
        <w:t xml:space="preserve">• </w:t>
      </w:r>
      <w:r>
        <w:t>Built data pipelines and ETL workflows for lift-and-shift processing using Informatica.</w:t>
      </w:r>
    </w:p>
    <w:p w14:paraId="270436BA" w14:textId="77777777" w:rsidR="00C005C2" w:rsidRDefault="00000000">
      <w:pPr>
        <w:spacing w:after="30" w:line="247" w:lineRule="auto"/>
        <w:ind w:left="259" w:hanging="173"/>
      </w:pPr>
      <w:r>
        <w:rPr>
          <w:b/>
        </w:rPr>
        <w:t xml:space="preserve">• </w:t>
      </w:r>
      <w:r>
        <w:t>Performed unit testing to validate lift-and-shift ETL logic, data completeness, and processing outcomes.</w:t>
      </w:r>
    </w:p>
    <w:p w14:paraId="67B44F9D" w14:textId="77777777" w:rsidR="00C005C2" w:rsidRDefault="00000000">
      <w:pPr>
        <w:spacing w:after="30" w:line="247" w:lineRule="auto"/>
        <w:ind w:left="259" w:hanging="173"/>
      </w:pPr>
      <w:r>
        <w:rPr>
          <w:b/>
        </w:rPr>
        <w:t xml:space="preserve">• </w:t>
      </w:r>
      <w:r>
        <w:t>Debugged and developed Unix and PL/SQL components supporting ETL processing and operational workflows.</w:t>
      </w:r>
    </w:p>
    <w:p w14:paraId="0B5F3645" w14:textId="77777777" w:rsidR="00C005C2" w:rsidRDefault="00000000">
      <w:pPr>
        <w:spacing w:after="30" w:line="247" w:lineRule="auto"/>
        <w:ind w:left="259" w:hanging="173"/>
      </w:pPr>
      <w:r>
        <w:rPr>
          <w:b/>
        </w:rPr>
        <w:t xml:space="preserve">• </w:t>
      </w:r>
      <w:r>
        <w:t>Resolved Informatica-related JIRA tickets involving ETL defects, enhancements, and deployment readiness.</w:t>
      </w:r>
    </w:p>
    <w:p w14:paraId="5EB1AEAF" w14:textId="77777777" w:rsidR="00C005C2" w:rsidRDefault="00000000">
      <w:pPr>
        <w:spacing w:after="30" w:line="247" w:lineRule="auto"/>
        <w:ind w:left="259" w:hanging="173"/>
      </w:pPr>
      <w:r>
        <w:rPr>
          <w:b/>
        </w:rPr>
        <w:t xml:space="preserve">• </w:t>
      </w:r>
      <w:r>
        <w:t>Conducted file transfer connectivity testing using IBM Sterling Connect:Direct / cdtransfer.</w:t>
      </w:r>
    </w:p>
    <w:p w14:paraId="61876390" w14:textId="77777777" w:rsidR="00C005C2" w:rsidRDefault="00000000">
      <w:pPr>
        <w:pStyle w:val="CVRole"/>
      </w:pPr>
      <w:r>
        <w:t>Consultant / ETL Developer / Data Integration Developer</w:t>
      </w:r>
      <w:r>
        <w:rPr>
          <w:color w:val="5A5A5A"/>
        </w:rPr>
        <w:t xml:space="preserve"> | Apr 2017 – Sep 2021</w:t>
      </w:r>
    </w:p>
    <w:p w14:paraId="22036C0C" w14:textId="77777777" w:rsidR="00C005C2" w:rsidRDefault="00000000">
      <w:pPr>
        <w:pStyle w:val="CVCompany"/>
      </w:pPr>
      <w:r>
        <w:t>Concorde Technology Sdn Bhd</w:t>
      </w:r>
    </w:p>
    <w:p w14:paraId="7854CEF0" w14:textId="77777777" w:rsidR="00C005C2" w:rsidRDefault="00000000">
      <w:pPr>
        <w:pStyle w:val="CVProject"/>
      </w:pPr>
      <w:r>
        <w:t>Project: CIMB IFRS9 Simulation Server | Consultant | Feb 2021 – Sep 2021</w:t>
      </w:r>
    </w:p>
    <w:p w14:paraId="6893D16F" w14:textId="77777777" w:rsidR="00C005C2" w:rsidRDefault="00000000">
      <w:pPr>
        <w:spacing w:after="30" w:line="247" w:lineRule="auto"/>
        <w:ind w:left="259" w:hanging="173"/>
      </w:pPr>
      <w:r>
        <w:rPr>
          <w:b/>
        </w:rPr>
        <w:t xml:space="preserve">• </w:t>
      </w:r>
      <w:r>
        <w:t>Configured group and role-based security in SAS Management Console to align with production access settings.</w:t>
      </w:r>
    </w:p>
    <w:p w14:paraId="09D68018" w14:textId="77777777" w:rsidR="00C005C2" w:rsidRDefault="00000000">
      <w:pPr>
        <w:spacing w:after="30" w:line="247" w:lineRule="auto"/>
        <w:ind w:left="259" w:hanging="173"/>
      </w:pPr>
      <w:r>
        <w:rPr>
          <w:b/>
        </w:rPr>
        <w:t xml:space="preserve">• </w:t>
      </w:r>
      <w:r>
        <w:t>Implemented file system access controls for domain-based folder security.</w:t>
      </w:r>
    </w:p>
    <w:p w14:paraId="04FCDA5C" w14:textId="77777777" w:rsidR="00C005C2" w:rsidRDefault="00000000">
      <w:pPr>
        <w:spacing w:after="30" w:line="247" w:lineRule="auto"/>
        <w:ind w:left="259" w:hanging="173"/>
      </w:pPr>
      <w:r>
        <w:rPr>
          <w:b/>
        </w:rPr>
        <w:t xml:space="preserve">• </w:t>
      </w:r>
      <w:r>
        <w:t>Validated datasets across text-delimited and Excel formats and verified access permissions in SAS EG/DI and related applications.</w:t>
      </w:r>
    </w:p>
    <w:p w14:paraId="7351B364" w14:textId="77777777" w:rsidR="00C005C2" w:rsidRDefault="00000000">
      <w:pPr>
        <w:spacing w:after="30" w:line="247" w:lineRule="auto"/>
        <w:ind w:left="259" w:hanging="173"/>
      </w:pPr>
      <w:r>
        <w:rPr>
          <w:b/>
        </w:rPr>
        <w:t xml:space="preserve">• </w:t>
      </w:r>
      <w:r>
        <w:t>Deployed metadata objects including libraries, jobs, transforms, and stored processes; executed batch runs to support production-like validation.</w:t>
      </w:r>
    </w:p>
    <w:p w14:paraId="205BF778" w14:textId="77777777" w:rsidR="00C005C2" w:rsidRDefault="00000000">
      <w:pPr>
        <w:pStyle w:val="CVProject"/>
      </w:pPr>
      <w:r>
        <w:lastRenderedPageBreak/>
        <w:t>Project: Data Profiling &amp; Cleansing | ETL Developer | Dec 2020 – Feb 2021</w:t>
      </w:r>
    </w:p>
    <w:p w14:paraId="03317F0E" w14:textId="77777777" w:rsidR="00C005C2" w:rsidRDefault="00000000">
      <w:pPr>
        <w:spacing w:after="30" w:line="247" w:lineRule="auto"/>
        <w:ind w:left="259" w:hanging="173"/>
      </w:pPr>
      <w:r>
        <w:rPr>
          <w:b/>
        </w:rPr>
        <w:t xml:space="preserve">• </w:t>
      </w:r>
      <w:r>
        <w:t>Supported profiling and cleansing rule development to improve data quality and consistency.</w:t>
      </w:r>
    </w:p>
    <w:p w14:paraId="1CE3E201" w14:textId="77777777" w:rsidR="00C005C2" w:rsidRDefault="00000000">
      <w:pPr>
        <w:spacing w:after="30" w:line="247" w:lineRule="auto"/>
        <w:ind w:left="259" w:hanging="173"/>
      </w:pPr>
      <w:r>
        <w:rPr>
          <w:b/>
        </w:rPr>
        <w:t xml:space="preserve">• </w:t>
      </w:r>
      <w:r>
        <w:t>Used IBM InfoSphere DataStage and QualityStage Designer for data quality workflows and integration activities.</w:t>
      </w:r>
    </w:p>
    <w:p w14:paraId="6D61F064" w14:textId="77777777" w:rsidR="00C005C2" w:rsidRDefault="00000000">
      <w:pPr>
        <w:pStyle w:val="CVProject"/>
      </w:pPr>
      <w:r>
        <w:t>Project: Automated SOCSO Integrated System (ASSIST) | Data Integration Developer | Apr 2017 – Sep 2021</w:t>
      </w:r>
    </w:p>
    <w:p w14:paraId="61502DBA" w14:textId="77777777" w:rsidR="00C005C2" w:rsidRDefault="00000000">
      <w:pPr>
        <w:spacing w:after="30" w:line="247" w:lineRule="auto"/>
        <w:ind w:left="259" w:hanging="173"/>
      </w:pPr>
      <w:r>
        <w:rPr>
          <w:b/>
        </w:rPr>
        <w:t xml:space="preserve">• </w:t>
      </w:r>
      <w:r>
        <w:t>Collaborated with business users to gather requirements and define ETL specifications.</w:t>
      </w:r>
    </w:p>
    <w:p w14:paraId="5BF72D15" w14:textId="77777777" w:rsidR="00C005C2" w:rsidRDefault="00000000">
      <w:pPr>
        <w:spacing w:after="30" w:line="247" w:lineRule="auto"/>
        <w:ind w:left="259" w:hanging="173"/>
      </w:pPr>
      <w:r>
        <w:rPr>
          <w:b/>
        </w:rPr>
        <w:t xml:space="preserve">• </w:t>
      </w:r>
      <w:r>
        <w:t>Designed and developed source-to-target mappings for data integration and migration processes.</w:t>
      </w:r>
    </w:p>
    <w:p w14:paraId="348969C7" w14:textId="77777777" w:rsidR="00C005C2" w:rsidRDefault="00000000">
      <w:pPr>
        <w:spacing w:after="30" w:line="247" w:lineRule="auto"/>
        <w:ind w:left="259" w:hanging="173"/>
      </w:pPr>
      <w:r>
        <w:rPr>
          <w:b/>
        </w:rPr>
        <w:t xml:space="preserve">• </w:t>
      </w:r>
      <w:r>
        <w:t>Executed data migration from multiple source systems into target environments using IBM DataStage.</w:t>
      </w:r>
    </w:p>
    <w:p w14:paraId="16ABC765" w14:textId="77777777" w:rsidR="00C005C2" w:rsidRDefault="00000000">
      <w:pPr>
        <w:spacing w:after="30" w:line="247" w:lineRule="auto"/>
        <w:ind w:left="259" w:hanging="173"/>
      </w:pPr>
      <w:r>
        <w:rPr>
          <w:b/>
        </w:rPr>
        <w:t xml:space="preserve">• </w:t>
      </w:r>
      <w:r>
        <w:t>Performed query optimization and data validation to ensure performance, accuracy, and data integrity.</w:t>
      </w:r>
    </w:p>
    <w:p w14:paraId="570D27D6" w14:textId="77777777" w:rsidR="00C005C2" w:rsidRDefault="00000000">
      <w:pPr>
        <w:spacing w:after="30" w:line="247" w:lineRule="auto"/>
        <w:ind w:left="259" w:hanging="173"/>
      </w:pPr>
      <w:r>
        <w:rPr>
          <w:b/>
        </w:rPr>
        <w:t xml:space="preserve">• </w:t>
      </w:r>
      <w:r>
        <w:t>Provided consultation on ETL best practices and BI solution design to internal teams.</w:t>
      </w:r>
    </w:p>
    <w:p w14:paraId="2EBE14C9" w14:textId="77777777" w:rsidR="00C005C2" w:rsidRDefault="00000000">
      <w:pPr>
        <w:pStyle w:val="CVProject"/>
      </w:pPr>
      <w:r>
        <w:t>Project: Change Request Development for Alliance Bank | DI Developer | Apr 2017 – Sep 2017</w:t>
      </w:r>
    </w:p>
    <w:p w14:paraId="4D3026E7" w14:textId="77777777" w:rsidR="00C005C2" w:rsidRDefault="00000000">
      <w:pPr>
        <w:spacing w:after="30" w:line="247" w:lineRule="auto"/>
        <w:ind w:left="259" w:hanging="173"/>
      </w:pPr>
      <w:r>
        <w:rPr>
          <w:b/>
        </w:rPr>
        <w:t xml:space="preserve">• </w:t>
      </w:r>
      <w:r>
        <w:t>Designed ETL workflows and source-to-target mappings for daily and monthly data loads into the AOS Warehouse.</w:t>
      </w:r>
    </w:p>
    <w:p w14:paraId="4B515B7C" w14:textId="77777777" w:rsidR="00C005C2" w:rsidRDefault="00000000">
      <w:pPr>
        <w:spacing w:after="30" w:line="247" w:lineRule="auto"/>
        <w:ind w:left="259" w:hanging="173"/>
      </w:pPr>
      <w:r>
        <w:rPr>
          <w:b/>
        </w:rPr>
        <w:t xml:space="preserve">• </w:t>
      </w:r>
      <w:r>
        <w:t>Built ETL packages for CC Portfolio Duo Score Automation, enhancing portfolio scoring accuracy and process automation.</w:t>
      </w:r>
    </w:p>
    <w:p w14:paraId="0B2F8FA6" w14:textId="77777777" w:rsidR="00C005C2" w:rsidRDefault="00000000">
      <w:pPr>
        <w:spacing w:after="30" w:line="247" w:lineRule="auto"/>
        <w:ind w:left="259" w:hanging="173"/>
      </w:pPr>
      <w:r>
        <w:rPr>
          <w:b/>
        </w:rPr>
        <w:t xml:space="preserve">• </w:t>
      </w:r>
      <w:r>
        <w:t>Performed query tuning and code conversion from SAS to SQL to improve performance.</w:t>
      </w:r>
    </w:p>
    <w:p w14:paraId="3AA6807D" w14:textId="77777777" w:rsidR="00C005C2" w:rsidRDefault="00000000">
      <w:pPr>
        <w:spacing w:after="30" w:line="247" w:lineRule="auto"/>
        <w:ind w:left="259" w:hanging="173"/>
      </w:pPr>
      <w:r>
        <w:rPr>
          <w:b/>
        </w:rPr>
        <w:t xml:space="preserve">• </w:t>
      </w:r>
      <w:r>
        <w:t>Automated monthly reporting processes and provided ongoing BI workflow support and maintenance.</w:t>
      </w:r>
    </w:p>
    <w:p w14:paraId="209C0332" w14:textId="77777777" w:rsidR="00C005C2" w:rsidRDefault="00000000">
      <w:pPr>
        <w:spacing w:after="30" w:line="247" w:lineRule="auto"/>
        <w:ind w:left="259" w:hanging="173"/>
      </w:pPr>
      <w:r>
        <w:rPr>
          <w:b/>
        </w:rPr>
        <w:t xml:space="preserve">• </w:t>
      </w:r>
      <w:r>
        <w:t>Worked with internal teams and external vendors on BI solution design, development, testing, and issue resolution.</w:t>
      </w:r>
    </w:p>
    <w:p w14:paraId="1C334918" w14:textId="77777777" w:rsidR="00C005C2" w:rsidRDefault="00000000">
      <w:pPr>
        <w:pStyle w:val="CVProject"/>
      </w:pPr>
      <w:r>
        <w:t>Project: Hang Lung Mall Foot Traffic Analysis | Data Analyst | Dec 2018 – Feb 2019</w:t>
      </w:r>
    </w:p>
    <w:p w14:paraId="7687CC79" w14:textId="77777777" w:rsidR="00C005C2" w:rsidRDefault="00000000">
      <w:pPr>
        <w:spacing w:after="30" w:line="247" w:lineRule="auto"/>
        <w:ind w:left="259" w:hanging="173"/>
      </w:pPr>
      <w:r>
        <w:rPr>
          <w:b/>
        </w:rPr>
        <w:t xml:space="preserve">• </w:t>
      </w:r>
      <w:r>
        <w:t>Analyzed foot traffic data using R Programming to identify commercial and operational insights.</w:t>
      </w:r>
    </w:p>
    <w:p w14:paraId="52BC24FC" w14:textId="77777777" w:rsidR="00C005C2" w:rsidRDefault="00000000">
      <w:pPr>
        <w:spacing w:after="30" w:line="247" w:lineRule="auto"/>
        <w:ind w:left="259" w:hanging="173"/>
      </w:pPr>
      <w:r>
        <w:rPr>
          <w:b/>
        </w:rPr>
        <w:t xml:space="preserve">• </w:t>
      </w:r>
      <w:r>
        <w:t>Produced data visualizations to simplify interpretation of findings for business users.</w:t>
      </w:r>
    </w:p>
    <w:p w14:paraId="16E3A819" w14:textId="77777777" w:rsidR="00C005C2" w:rsidRDefault="00000000">
      <w:pPr>
        <w:spacing w:after="30" w:line="247" w:lineRule="auto"/>
        <w:ind w:left="259" w:hanging="173"/>
      </w:pPr>
      <w:r>
        <w:rPr>
          <w:b/>
        </w:rPr>
        <w:t xml:space="preserve">• </w:t>
      </w:r>
      <w:r>
        <w:t>Applied forecasting and modelling techniques to support customer revenue and profitability improvement initiatives.</w:t>
      </w:r>
    </w:p>
    <w:p w14:paraId="36B484AD" w14:textId="77777777" w:rsidR="00C005C2" w:rsidRDefault="00000000">
      <w:pPr>
        <w:pStyle w:val="CVSection"/>
        <w:pBdr>
          <w:bottom w:val="single" w:sz="4" w:space="2" w:color="BFBFBF"/>
        </w:pBdr>
      </w:pPr>
      <w:r>
        <w:t>EDUCATION</w:t>
      </w:r>
    </w:p>
    <w:p w14:paraId="4652A029" w14:textId="77777777" w:rsidR="00C005C2" w:rsidRDefault="00000000">
      <w:pPr>
        <w:spacing w:after="30"/>
      </w:pPr>
      <w:r>
        <w:rPr>
          <w:b/>
        </w:rPr>
        <w:t>Bachelor of Science (BSc) in Industrial Statistics</w:t>
      </w:r>
      <w:r>
        <w:t xml:space="preserve"> — Universiti Tun Hussein Onn Malaysia (UTHM)</w:t>
      </w:r>
    </w:p>
    <w:p w14:paraId="6AD73163" w14:textId="77777777" w:rsidR="00C005C2" w:rsidRDefault="00000000">
      <w:pPr>
        <w:spacing w:after="30"/>
      </w:pPr>
      <w:r>
        <w:rPr>
          <w:color w:val="5A5A5A"/>
        </w:rPr>
        <w:t>Programme duration: 3.5 years</w:t>
      </w:r>
    </w:p>
    <w:p w14:paraId="5C8EA3C4" w14:textId="77777777" w:rsidR="00C005C2" w:rsidRDefault="00000000">
      <w:pPr>
        <w:pStyle w:val="CVSection"/>
        <w:pBdr>
          <w:bottom w:val="single" w:sz="4" w:space="2" w:color="BFBFBF"/>
        </w:pBdr>
      </w:pPr>
      <w:r>
        <w:t>TRAININGS &amp; CERTIFICATIONS</w:t>
      </w:r>
    </w:p>
    <w:p w14:paraId="672D7955" w14:textId="77777777" w:rsidR="00C005C2" w:rsidRDefault="00000000">
      <w:pPr>
        <w:spacing w:after="30" w:line="247" w:lineRule="auto"/>
        <w:ind w:left="259" w:hanging="173"/>
      </w:pPr>
      <w:r>
        <w:rPr>
          <w:b/>
        </w:rPr>
        <w:t xml:space="preserve">• </w:t>
      </w:r>
      <w:r>
        <w:t>Certification of Data Science Specialization</w:t>
      </w:r>
    </w:p>
    <w:p w14:paraId="569497A1" w14:textId="77777777" w:rsidR="00C005C2" w:rsidRDefault="00000000">
      <w:pPr>
        <w:spacing w:after="30" w:line="247" w:lineRule="auto"/>
        <w:ind w:left="259" w:hanging="173"/>
      </w:pPr>
      <w:r>
        <w:rPr>
          <w:b/>
        </w:rPr>
        <w:t xml:space="preserve">• </w:t>
      </w:r>
      <w:r>
        <w:t>Microsoft Exam 461: Querying Microsoft SQL Server 2012/2014</w:t>
      </w:r>
    </w:p>
    <w:p w14:paraId="1D89EEF5" w14:textId="77777777" w:rsidR="00C005C2" w:rsidRDefault="00000000">
      <w:pPr>
        <w:spacing w:after="30" w:line="247" w:lineRule="auto"/>
        <w:ind w:left="259" w:hanging="173"/>
      </w:pPr>
      <w:r>
        <w:rPr>
          <w:b/>
        </w:rPr>
        <w:t xml:space="preserve">• </w:t>
      </w:r>
      <w:r>
        <w:t>SAS Certified Big Data Professional Using SAS 9</w:t>
      </w:r>
    </w:p>
    <w:p w14:paraId="4FA0DCF5" w14:textId="77777777" w:rsidR="00C005C2" w:rsidRDefault="00000000">
      <w:pPr>
        <w:pStyle w:val="CVSection"/>
        <w:pBdr>
          <w:bottom w:val="single" w:sz="4" w:space="2" w:color="BFBFBF"/>
        </w:pBdr>
      </w:pPr>
      <w:r>
        <w:t>ADDITIONAL INFORMATION</w:t>
      </w:r>
    </w:p>
    <w:p w14:paraId="6949866E" w14:textId="77777777" w:rsidR="00C005C2" w:rsidRDefault="00000000">
      <w:pPr>
        <w:spacing w:after="30" w:line="247" w:lineRule="auto"/>
        <w:ind w:left="259" w:hanging="173"/>
      </w:pPr>
      <w:r>
        <w:rPr>
          <w:b/>
        </w:rPr>
        <w:t xml:space="preserve">• </w:t>
      </w:r>
      <w:r>
        <w:t>Nationality: Malaysian</w:t>
      </w:r>
    </w:p>
    <w:p w14:paraId="44B72B96" w14:textId="77777777" w:rsidR="00C005C2" w:rsidRDefault="00000000">
      <w:pPr>
        <w:spacing w:after="30" w:line="247" w:lineRule="auto"/>
        <w:ind w:left="259" w:hanging="173"/>
      </w:pPr>
      <w:r>
        <w:rPr>
          <w:b/>
        </w:rPr>
        <w:t xml:space="preserve">• </w:t>
      </w:r>
      <w:r>
        <w:t>Languages and references: Available upon request</w:t>
      </w:r>
    </w:p>
    <w:sectPr w:rsidR="00C005C2"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083326">
    <w:abstractNumId w:val="8"/>
  </w:num>
  <w:num w:numId="2" w16cid:durableId="547032927">
    <w:abstractNumId w:val="6"/>
  </w:num>
  <w:num w:numId="3" w16cid:durableId="68626677">
    <w:abstractNumId w:val="5"/>
  </w:num>
  <w:num w:numId="4" w16cid:durableId="1125272133">
    <w:abstractNumId w:val="4"/>
  </w:num>
  <w:num w:numId="5" w16cid:durableId="1095326232">
    <w:abstractNumId w:val="7"/>
  </w:num>
  <w:num w:numId="6" w16cid:durableId="1874343914">
    <w:abstractNumId w:val="3"/>
  </w:num>
  <w:num w:numId="7" w16cid:durableId="631793274">
    <w:abstractNumId w:val="2"/>
  </w:num>
  <w:num w:numId="8" w16cid:durableId="512961088">
    <w:abstractNumId w:val="1"/>
  </w:num>
  <w:num w:numId="9" w16cid:durableId="178168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5EA"/>
    <w:rsid w:val="006C4C5D"/>
    <w:rsid w:val="00AA1D8D"/>
    <w:rsid w:val="00B47730"/>
    <w:rsid w:val="00C005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49D13"/>
  <w14:defaultImageDpi w14:val="300"/>
  <w15:docId w15:val="{E5181F73-5BB1-4EC6-B9A8-5F0A6319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0202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30"/>
    </w:pPr>
    <w:rPr>
      <w:rFonts w:ascii="Arial" w:eastAsia="Arial" w:hAnsi="Arial"/>
      <w:b/>
      <w:color w:val="1F4E79"/>
      <w:sz w:val="42"/>
    </w:rPr>
  </w:style>
  <w:style w:type="paragraph" w:customStyle="1" w:styleId="CVSubtitle">
    <w:name w:val="CV Subtitle"/>
    <w:pPr>
      <w:spacing w:after="30"/>
    </w:pPr>
    <w:rPr>
      <w:rFonts w:ascii="Arial" w:eastAsia="Arial" w:hAnsi="Arial"/>
      <w:color w:val="5A5A5A"/>
      <w:sz w:val="21"/>
    </w:rPr>
  </w:style>
  <w:style w:type="paragraph" w:customStyle="1" w:styleId="CVContact">
    <w:name w:val="CV Contact"/>
    <w:pPr>
      <w:spacing w:after="30"/>
    </w:pPr>
    <w:rPr>
      <w:rFonts w:ascii="Arial" w:eastAsia="Arial" w:hAnsi="Arial"/>
      <w:color w:val="5A5A5A"/>
      <w:sz w:val="17"/>
    </w:rPr>
  </w:style>
  <w:style w:type="paragraph" w:customStyle="1" w:styleId="CVSection">
    <w:name w:val="CV Section"/>
    <w:pPr>
      <w:spacing w:before="140" w:after="60"/>
    </w:pPr>
    <w:rPr>
      <w:rFonts w:ascii="Arial" w:eastAsia="Arial" w:hAnsi="Arial"/>
      <w:b/>
      <w:color w:val="1F4E79"/>
      <w:sz w:val="20"/>
    </w:rPr>
  </w:style>
  <w:style w:type="paragraph" w:customStyle="1" w:styleId="CVRole">
    <w:name w:val="CV Role"/>
    <w:pPr>
      <w:spacing w:before="80" w:after="0"/>
    </w:pPr>
    <w:rPr>
      <w:rFonts w:ascii="Arial" w:eastAsia="Arial" w:hAnsi="Arial"/>
      <w:b/>
      <w:color w:val="202020"/>
      <w:sz w:val="20"/>
    </w:rPr>
  </w:style>
  <w:style w:type="paragraph" w:customStyle="1" w:styleId="CVCompany">
    <w:name w:val="CV Company"/>
    <w:pPr>
      <w:spacing w:after="40"/>
    </w:pPr>
    <w:rPr>
      <w:rFonts w:ascii="Arial" w:eastAsia="Arial" w:hAnsi="Arial"/>
      <w:color w:val="5A5A5A"/>
      <w:sz w:val="18"/>
    </w:rPr>
  </w:style>
  <w:style w:type="paragraph" w:customStyle="1" w:styleId="CVProject">
    <w:name w:val="CV Project"/>
    <w:pPr>
      <w:spacing w:before="40" w:after="20"/>
    </w:pPr>
    <w:rPr>
      <w:rFonts w:ascii="Arial" w:eastAsia="Arial" w:hAnsi="Arial"/>
      <w:b/>
      <w:color w:val="20202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dric-kaw.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ric-ka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Kaw Wei Ching - Professional CV</dc:title>
  <dc:subject>Updated professional resume</dc:subject>
  <dc:creator>OpenAI</dc:creator>
  <cp:keywords>Data Engineer, ETL Developer, SQL Server, SSIS, GCP, Power BI, Regulatory Reporting</cp:keywords>
  <dc:description>generated by python-docx</dc:description>
  <cp:lastModifiedBy>Asus</cp:lastModifiedBy>
  <cp:revision>2</cp:revision>
  <dcterms:created xsi:type="dcterms:W3CDTF">2013-12-23T23:15:00Z</dcterms:created>
  <dcterms:modified xsi:type="dcterms:W3CDTF">2026-07-01T10:18:00Z</dcterms:modified>
  <cp:category/>
</cp:coreProperties>
</file>