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6529C" w14:textId="0482B86A" w:rsidR="00101838" w:rsidRDefault="00101838" w:rsidP="00101838">
      <w:pPr>
        <w:rPr>
          <w:rFonts w:ascii="Arial" w:hAnsi="Arial" w:cs="Arial"/>
          <w:b/>
          <w:bCs/>
          <w:sz w:val="28"/>
          <w:szCs w:val="28"/>
        </w:rPr>
      </w:pPr>
      <w:r w:rsidRPr="00D802FD">
        <w:rPr>
          <w:rFonts w:ascii="Arial" w:hAnsi="Arial" w:cs="Arial"/>
          <w:b/>
          <w:bCs/>
          <w:sz w:val="28"/>
          <w:szCs w:val="28"/>
        </w:rPr>
        <w:t>Análise de Preços de Combustíveis e GLP Automotivos no 2º Semestre de 2023</w:t>
      </w:r>
    </w:p>
    <w:p w14:paraId="389C069F" w14:textId="77777777" w:rsidR="00D802FD" w:rsidRDefault="00D802FD" w:rsidP="00101838">
      <w:pPr>
        <w:rPr>
          <w:rFonts w:ascii="Arial" w:hAnsi="Arial" w:cs="Arial"/>
          <w:b/>
          <w:bCs/>
          <w:sz w:val="28"/>
          <w:szCs w:val="28"/>
        </w:rPr>
      </w:pPr>
    </w:p>
    <w:p w14:paraId="06611121" w14:textId="3AEDB22D" w:rsidR="00D802FD" w:rsidRDefault="00D802FD" w:rsidP="00101838">
      <w:pPr>
        <w:rPr>
          <w:rFonts w:ascii="Arial" w:hAnsi="Arial" w:cs="Arial"/>
          <w:b/>
          <w:bCs/>
          <w:sz w:val="24"/>
          <w:szCs w:val="24"/>
        </w:rPr>
      </w:pPr>
      <w:proofErr w:type="spellStart"/>
      <w:r w:rsidRPr="00D802FD">
        <w:rPr>
          <w:rFonts w:ascii="Arial" w:hAnsi="Arial" w:cs="Arial"/>
          <w:b/>
          <w:bCs/>
          <w:sz w:val="24"/>
          <w:szCs w:val="24"/>
        </w:rPr>
        <w:t>Disclaimer</w:t>
      </w:r>
      <w:proofErr w:type="spellEnd"/>
    </w:p>
    <w:p w14:paraId="7D44B7C7" w14:textId="57FCFAF3" w:rsidR="00D802FD" w:rsidRPr="00101838" w:rsidRDefault="00E82920" w:rsidP="00101838">
      <w:pPr>
        <w:rPr>
          <w:rFonts w:ascii="Arial" w:hAnsi="Arial" w:cs="Arial"/>
          <w:sz w:val="24"/>
          <w:szCs w:val="24"/>
        </w:rPr>
      </w:pPr>
      <w:r w:rsidRPr="00E82920">
        <w:rPr>
          <w:rFonts w:ascii="Arial" w:hAnsi="Arial" w:cs="Arial"/>
        </w:rPr>
        <w:t xml:space="preserve">Utilizei outro </w:t>
      </w:r>
      <w:proofErr w:type="spellStart"/>
      <w:r w:rsidRPr="00E82920">
        <w:rPr>
          <w:rFonts w:ascii="Arial" w:hAnsi="Arial" w:cs="Arial"/>
        </w:rPr>
        <w:t>dataset</w:t>
      </w:r>
      <w:proofErr w:type="spellEnd"/>
      <w:r w:rsidRPr="00E82920">
        <w:rPr>
          <w:rFonts w:ascii="Arial" w:hAnsi="Arial" w:cs="Arial"/>
        </w:rPr>
        <w:t xml:space="preserve"> para fazer a análise por motivos como relevância do </w:t>
      </w:r>
      <w:proofErr w:type="spellStart"/>
      <w:r w:rsidRPr="00E82920">
        <w:rPr>
          <w:rFonts w:ascii="Arial" w:hAnsi="Arial" w:cs="Arial"/>
        </w:rPr>
        <w:t>dataset</w:t>
      </w:r>
      <w:proofErr w:type="spellEnd"/>
      <w:r w:rsidRPr="00E82920">
        <w:rPr>
          <w:rFonts w:ascii="Arial" w:hAnsi="Arial" w:cs="Arial"/>
        </w:rPr>
        <w:t xml:space="preserve">, possibilidade de desenvolver scripts usando </w:t>
      </w:r>
      <w:proofErr w:type="spellStart"/>
      <w:r w:rsidRPr="00E82920">
        <w:rPr>
          <w:rFonts w:ascii="Arial" w:hAnsi="Arial" w:cs="Arial"/>
        </w:rPr>
        <w:t>PySpark</w:t>
      </w:r>
      <w:proofErr w:type="spellEnd"/>
      <w:r w:rsidRPr="00E82920">
        <w:rPr>
          <w:rFonts w:ascii="Arial" w:hAnsi="Arial" w:cs="Arial"/>
        </w:rPr>
        <w:t xml:space="preserve"> e obter mais valor dele, além de não conseguir salvar todos os dados no </w:t>
      </w:r>
      <w:proofErr w:type="spellStart"/>
      <w:r w:rsidRPr="00E82920">
        <w:rPr>
          <w:rFonts w:ascii="Arial" w:hAnsi="Arial" w:cs="Arial"/>
        </w:rPr>
        <w:t>MongoDB</w:t>
      </w:r>
      <w:proofErr w:type="spellEnd"/>
      <w:r w:rsidRPr="00E82920">
        <w:rPr>
          <w:rFonts w:ascii="Arial" w:hAnsi="Arial" w:cs="Arial"/>
        </w:rPr>
        <w:t xml:space="preserve"> Atlas.</w:t>
      </w:r>
    </w:p>
    <w:p w14:paraId="52C8F2DC" w14:textId="6EC9CAE4" w:rsidR="00101838" w:rsidRPr="00D802FD" w:rsidRDefault="00101838" w:rsidP="00101838">
      <w:pPr>
        <w:rPr>
          <w:rFonts w:ascii="Arial" w:hAnsi="Arial" w:cs="Arial"/>
          <w:b/>
          <w:bCs/>
          <w:sz w:val="24"/>
          <w:szCs w:val="24"/>
        </w:rPr>
      </w:pPr>
      <w:r w:rsidRPr="00D802FD">
        <w:rPr>
          <w:rFonts w:ascii="Arial" w:hAnsi="Arial" w:cs="Arial"/>
          <w:b/>
          <w:bCs/>
          <w:sz w:val="24"/>
          <w:szCs w:val="24"/>
        </w:rPr>
        <w:t>Introdução</w:t>
      </w:r>
    </w:p>
    <w:p w14:paraId="0219C9B4" w14:textId="77777777" w:rsidR="00101838" w:rsidRPr="00D802FD" w:rsidRDefault="00101838" w:rsidP="00101838">
      <w:pPr>
        <w:rPr>
          <w:rFonts w:ascii="Arial" w:hAnsi="Arial" w:cs="Arial"/>
        </w:rPr>
      </w:pPr>
      <w:r w:rsidRPr="00D802FD">
        <w:rPr>
          <w:rFonts w:ascii="Arial" w:hAnsi="Arial" w:cs="Arial"/>
        </w:rPr>
        <w:t>O mercado de combustíveis automotivos é crucial para a economia global, afetando diretamente consumidores, empresas e políticas governamentais. Este relatório oferece uma análise detalhada dos preços de combustíveis e GLP (Gás Liquefeito de Petróleo) no Brasil durante o segundo semestre de 2023. Utilizamos dados coletados de fontes públicas e aplicamos metodologias analíticas avançadas para oferecer insights profundos sobre as tendências e os padrões observados.</w:t>
      </w:r>
    </w:p>
    <w:p w14:paraId="325BA175" w14:textId="77777777" w:rsidR="00101838" w:rsidRPr="00101838" w:rsidRDefault="00101838" w:rsidP="00101838">
      <w:pPr>
        <w:rPr>
          <w:rFonts w:ascii="Arial" w:hAnsi="Arial" w:cs="Arial"/>
          <w:sz w:val="24"/>
          <w:szCs w:val="24"/>
        </w:rPr>
      </w:pPr>
    </w:p>
    <w:p w14:paraId="46899B20" w14:textId="4E79890F" w:rsidR="00101838" w:rsidRPr="00D802FD" w:rsidRDefault="00101838" w:rsidP="00101838">
      <w:pPr>
        <w:rPr>
          <w:rFonts w:ascii="Arial" w:hAnsi="Arial" w:cs="Arial"/>
          <w:b/>
          <w:bCs/>
          <w:sz w:val="24"/>
          <w:szCs w:val="24"/>
        </w:rPr>
      </w:pPr>
      <w:r w:rsidRPr="00D802FD">
        <w:rPr>
          <w:rFonts w:ascii="Arial" w:hAnsi="Arial" w:cs="Arial"/>
          <w:b/>
          <w:bCs/>
          <w:sz w:val="24"/>
          <w:szCs w:val="24"/>
        </w:rPr>
        <w:t>Metodologia</w:t>
      </w:r>
    </w:p>
    <w:p w14:paraId="281100D5" w14:textId="77777777" w:rsidR="00101838" w:rsidRPr="00D802FD" w:rsidRDefault="00101838" w:rsidP="00101838">
      <w:pPr>
        <w:rPr>
          <w:rFonts w:ascii="Arial" w:hAnsi="Arial" w:cs="Arial"/>
        </w:rPr>
      </w:pPr>
      <w:r w:rsidRPr="00D802FD">
        <w:rPr>
          <w:rFonts w:ascii="Arial" w:hAnsi="Arial" w:cs="Arial"/>
        </w:rPr>
        <w:t xml:space="preserve">Os dados foram coletados e processados utilizando ferramentas de análise de dados como </w:t>
      </w:r>
      <w:proofErr w:type="spellStart"/>
      <w:r w:rsidRPr="00D802FD">
        <w:rPr>
          <w:rFonts w:ascii="Arial" w:hAnsi="Arial" w:cs="Arial"/>
        </w:rPr>
        <w:t>PySpark</w:t>
      </w:r>
      <w:proofErr w:type="spellEnd"/>
      <w:r w:rsidRPr="00D802FD">
        <w:rPr>
          <w:rFonts w:ascii="Arial" w:hAnsi="Arial" w:cs="Arial"/>
        </w:rPr>
        <w:t xml:space="preserve"> para manipulação eficiente </w:t>
      </w:r>
      <w:proofErr w:type="gramStart"/>
      <w:r w:rsidRPr="00D802FD">
        <w:rPr>
          <w:rFonts w:ascii="Arial" w:hAnsi="Arial" w:cs="Arial"/>
        </w:rPr>
        <w:t>e Pandas</w:t>
      </w:r>
      <w:proofErr w:type="gramEnd"/>
      <w:r w:rsidRPr="00D802FD">
        <w:rPr>
          <w:rFonts w:ascii="Arial" w:hAnsi="Arial" w:cs="Arial"/>
        </w:rPr>
        <w:t xml:space="preserve"> para análise estatística. Inicialmente, realizou-se uma limpeza rigorosa dos dados para garantir precisão e consistência. Em seguida, aplicamos técnicas estatísticas robustas para identificar variações significativas nos preços dos combustíveis, considerando diferentes produtos, estados e distribuidoras.</w:t>
      </w:r>
    </w:p>
    <w:p w14:paraId="2F59A3F3" w14:textId="77777777" w:rsidR="00101838" w:rsidRPr="00101838" w:rsidRDefault="00101838" w:rsidP="00101838">
      <w:pPr>
        <w:rPr>
          <w:rFonts w:ascii="Arial" w:hAnsi="Arial" w:cs="Arial"/>
          <w:sz w:val="24"/>
          <w:szCs w:val="24"/>
        </w:rPr>
      </w:pPr>
    </w:p>
    <w:p w14:paraId="44931663" w14:textId="1F3427BA" w:rsidR="00101838" w:rsidRPr="00E82920" w:rsidRDefault="00101838" w:rsidP="00101838">
      <w:pPr>
        <w:rPr>
          <w:rFonts w:ascii="Arial" w:hAnsi="Arial" w:cs="Arial"/>
          <w:b/>
          <w:bCs/>
          <w:sz w:val="24"/>
          <w:szCs w:val="24"/>
        </w:rPr>
      </w:pPr>
      <w:r w:rsidRPr="00D802FD">
        <w:rPr>
          <w:rFonts w:ascii="Arial" w:hAnsi="Arial" w:cs="Arial"/>
          <w:b/>
          <w:bCs/>
          <w:sz w:val="24"/>
          <w:szCs w:val="24"/>
        </w:rPr>
        <w:t>Resultados e Discussão</w:t>
      </w:r>
    </w:p>
    <w:p w14:paraId="6B025195" w14:textId="0CD38624" w:rsidR="00101838" w:rsidRPr="00D802FD" w:rsidRDefault="00101838" w:rsidP="00101838">
      <w:pPr>
        <w:rPr>
          <w:rFonts w:ascii="Arial" w:hAnsi="Arial" w:cs="Arial"/>
          <w:b/>
          <w:bCs/>
          <w:sz w:val="24"/>
          <w:szCs w:val="24"/>
        </w:rPr>
      </w:pPr>
      <w:r w:rsidRPr="00D802FD">
        <w:rPr>
          <w:rFonts w:ascii="Arial" w:hAnsi="Arial" w:cs="Arial"/>
          <w:b/>
          <w:bCs/>
          <w:sz w:val="24"/>
          <w:szCs w:val="24"/>
        </w:rPr>
        <w:t>Variação de Preços por Estado e Produto</w:t>
      </w:r>
    </w:p>
    <w:p w14:paraId="53009F63" w14:textId="77777777" w:rsidR="00101838" w:rsidRPr="00D802FD" w:rsidRDefault="00101838" w:rsidP="00101838">
      <w:pPr>
        <w:rPr>
          <w:rFonts w:ascii="Arial" w:hAnsi="Arial" w:cs="Arial"/>
        </w:rPr>
      </w:pPr>
      <w:r w:rsidRPr="00D802FD">
        <w:rPr>
          <w:rFonts w:ascii="Arial" w:hAnsi="Arial" w:cs="Arial"/>
        </w:rPr>
        <w:t>Observamos variações substanciais nos preços dos combustíveis entre os estados brasileiros e diferentes tipos de produtos. Por exemplo, no estado de São Paulo, o preço médio do Diesel S10 variou de R$ 4,27 a R$ 9,00 por litro, com média de R$ 5,88 e desvio padrão de R$ 0,61. Essas variações refletem uma combinação complexa de fatores, incluindo impostos estaduais, políticas de preços das distribuidoras e custos logísticos.</w:t>
      </w:r>
    </w:p>
    <w:p w14:paraId="59EF8649" w14:textId="77777777" w:rsidR="00101838" w:rsidRPr="00101838" w:rsidRDefault="00101838" w:rsidP="00101838">
      <w:pPr>
        <w:rPr>
          <w:rFonts w:ascii="Arial" w:hAnsi="Arial" w:cs="Arial"/>
          <w:sz w:val="24"/>
          <w:szCs w:val="24"/>
        </w:rPr>
      </w:pPr>
    </w:p>
    <w:p w14:paraId="67CD5230" w14:textId="5A00BB93" w:rsidR="00101838" w:rsidRPr="00D802FD" w:rsidRDefault="00101838" w:rsidP="00101838">
      <w:pPr>
        <w:rPr>
          <w:rFonts w:ascii="Arial" w:hAnsi="Arial" w:cs="Arial"/>
          <w:b/>
          <w:bCs/>
          <w:sz w:val="24"/>
          <w:szCs w:val="24"/>
        </w:rPr>
      </w:pPr>
      <w:r w:rsidRPr="00D802FD">
        <w:rPr>
          <w:rFonts w:ascii="Arial" w:hAnsi="Arial" w:cs="Arial"/>
          <w:b/>
          <w:bCs/>
          <w:sz w:val="24"/>
          <w:szCs w:val="24"/>
        </w:rPr>
        <w:t>Distribuição de Preços por Produto e Unidade de Medida</w:t>
      </w:r>
    </w:p>
    <w:p w14:paraId="4AD6DE58" w14:textId="77777777" w:rsidR="00101838" w:rsidRPr="00D802FD" w:rsidRDefault="00101838" w:rsidP="00101838">
      <w:pPr>
        <w:rPr>
          <w:rFonts w:ascii="Arial" w:hAnsi="Arial" w:cs="Arial"/>
        </w:rPr>
      </w:pPr>
      <w:r w:rsidRPr="00D802FD">
        <w:rPr>
          <w:rFonts w:ascii="Arial" w:hAnsi="Arial" w:cs="Arial"/>
        </w:rPr>
        <w:t>Os produtos mais comercializados e suas unidades de medida foram analisados para compreender melhor o comportamento do mercado. O Diesel S10 liderou as vendas com um preço médio de R$ 6,28 por litro, seguido pelo Diesel com R$ 6,20. A Gasolina Aditivada e a Gasolina convencional também mostraram vendas expressivas, com preços médios de R$ 5,88 e R$ 5,86, respectivamente.</w:t>
      </w:r>
    </w:p>
    <w:p w14:paraId="301CA6D1" w14:textId="77777777" w:rsidR="00101838" w:rsidRPr="00101838" w:rsidRDefault="00101838" w:rsidP="00101838">
      <w:pPr>
        <w:rPr>
          <w:rFonts w:ascii="Arial" w:hAnsi="Arial" w:cs="Arial"/>
          <w:sz w:val="24"/>
          <w:szCs w:val="24"/>
        </w:rPr>
      </w:pPr>
    </w:p>
    <w:p w14:paraId="56387964" w14:textId="42963A13" w:rsidR="00101838" w:rsidRPr="00D802FD" w:rsidRDefault="00101838" w:rsidP="00101838">
      <w:pPr>
        <w:rPr>
          <w:rFonts w:ascii="Arial" w:hAnsi="Arial" w:cs="Arial"/>
          <w:b/>
          <w:bCs/>
          <w:sz w:val="24"/>
          <w:szCs w:val="24"/>
        </w:rPr>
      </w:pPr>
      <w:r w:rsidRPr="00D802FD">
        <w:rPr>
          <w:rFonts w:ascii="Arial" w:hAnsi="Arial" w:cs="Arial"/>
          <w:b/>
          <w:bCs/>
          <w:sz w:val="24"/>
          <w:szCs w:val="24"/>
        </w:rPr>
        <w:lastRenderedPageBreak/>
        <w:t>Análise de Bandeiras e Distribuidoras</w:t>
      </w:r>
    </w:p>
    <w:p w14:paraId="4F95C685" w14:textId="77777777" w:rsidR="00101838" w:rsidRPr="00101838" w:rsidRDefault="00101838" w:rsidP="00101838">
      <w:pPr>
        <w:rPr>
          <w:rFonts w:ascii="Arial" w:hAnsi="Arial" w:cs="Arial"/>
          <w:sz w:val="24"/>
          <w:szCs w:val="24"/>
        </w:rPr>
      </w:pPr>
    </w:p>
    <w:p w14:paraId="2F164274" w14:textId="048952E4" w:rsidR="00101838" w:rsidRPr="00D802FD" w:rsidRDefault="00101838" w:rsidP="00101838">
      <w:pPr>
        <w:rPr>
          <w:rFonts w:ascii="Arial" w:hAnsi="Arial" w:cs="Arial"/>
        </w:rPr>
      </w:pPr>
      <w:r w:rsidRPr="00D802FD">
        <w:rPr>
          <w:rFonts w:ascii="Arial" w:hAnsi="Arial" w:cs="Arial"/>
        </w:rPr>
        <w:t xml:space="preserve">Examinamos as diferenças nos preços médios praticados pelas bandeiras e distribuidoras de combustíveis. Identificamos disparidades significativas, com algumas distribuidoras oferecendo preços mais competitivos em determinadas regiões. Por exemplo, a </w:t>
      </w:r>
      <w:proofErr w:type="spellStart"/>
      <w:r w:rsidRPr="00D802FD">
        <w:rPr>
          <w:rFonts w:ascii="Arial" w:hAnsi="Arial" w:cs="Arial"/>
        </w:rPr>
        <w:t>Petrobrasil</w:t>
      </w:r>
      <w:proofErr w:type="spellEnd"/>
      <w:r w:rsidRPr="00D802FD">
        <w:rPr>
          <w:rFonts w:ascii="Arial" w:hAnsi="Arial" w:cs="Arial"/>
        </w:rPr>
        <w:t xml:space="preserve"> registrou um preço médio de R$ 4,27 por litro, enquanto a Federal Energia apresentou R$ 4,95 por litro.</w:t>
      </w:r>
    </w:p>
    <w:p w14:paraId="11A7B068" w14:textId="77777777" w:rsidR="00101838" w:rsidRDefault="00101838" w:rsidP="00101838">
      <w:pPr>
        <w:rPr>
          <w:rFonts w:ascii="Arial" w:hAnsi="Arial" w:cs="Arial"/>
          <w:sz w:val="24"/>
          <w:szCs w:val="24"/>
        </w:rPr>
      </w:pPr>
    </w:p>
    <w:p w14:paraId="1F2E7D46" w14:textId="5A419134" w:rsidR="00101838" w:rsidRPr="00D802FD" w:rsidRDefault="00101838" w:rsidP="00101838">
      <w:pPr>
        <w:rPr>
          <w:rFonts w:ascii="Arial" w:hAnsi="Arial" w:cs="Arial"/>
          <w:b/>
          <w:bCs/>
          <w:sz w:val="24"/>
          <w:szCs w:val="24"/>
        </w:rPr>
      </w:pPr>
      <w:r w:rsidRPr="00D802FD">
        <w:rPr>
          <w:rFonts w:ascii="Arial" w:hAnsi="Arial" w:cs="Arial"/>
          <w:b/>
          <w:bCs/>
          <w:sz w:val="24"/>
          <w:szCs w:val="24"/>
        </w:rPr>
        <w:t>Visualizações em Gráficos</w:t>
      </w:r>
    </w:p>
    <w:p w14:paraId="64CAA859" w14:textId="03B8A5D2" w:rsidR="00101838" w:rsidRPr="00D802FD" w:rsidRDefault="00101838" w:rsidP="00101838">
      <w:pPr>
        <w:rPr>
          <w:rFonts w:ascii="Arial" w:hAnsi="Arial" w:cs="Arial"/>
        </w:rPr>
      </w:pPr>
      <w:r w:rsidRPr="00D802FD">
        <w:rPr>
          <w:rFonts w:ascii="Arial" w:hAnsi="Arial" w:cs="Arial"/>
        </w:rPr>
        <w:t>Para uma visualização mais clara e detalhada dos dados apresentados neste relatório sobre os preços de combustíveis e GLP automotivos no Brasil durante o segundo semestre de 2023, recomenda-se a utilização de gráficos informativos. Gráficos de barras podem ser empregados para comparar os preços médios por tipo de combustível em diferentes estados brasileiros, destacando as variações significativas entre Diesel S10, Diesel, Gasolina Aditivada e Gasolina convencional. Além disso, gráficos de linhas são ideais para ilustrar a evolução dos preços ao longo do período analisado, revelando tendências sazonais ou flutuações abruptas. Para uma análise mais detalhada das distribuições de preços por distribuidora ou bandeira, gráficos de pizza podem ser utilizados para mostrar a participação de mercado de cada empresa e como os preços se comparam dentro de uma mesma região. Essas representações visuais são essenciais para compreender rapidamente os padrões e tomar decisões informadas no contexto do mercado de combustíveis.</w:t>
      </w:r>
    </w:p>
    <w:p w14:paraId="6225D414" w14:textId="77777777" w:rsidR="00101838" w:rsidRDefault="00101838" w:rsidP="00101838">
      <w:pPr>
        <w:rPr>
          <w:rFonts w:ascii="Arial" w:hAnsi="Arial" w:cs="Arial"/>
          <w:sz w:val="24"/>
          <w:szCs w:val="24"/>
        </w:rPr>
      </w:pPr>
    </w:p>
    <w:p w14:paraId="79F3FC9F" w14:textId="77777777" w:rsidR="00D802FD" w:rsidRDefault="00D802FD" w:rsidP="00101838">
      <w:pPr>
        <w:rPr>
          <w:rFonts w:ascii="Arial" w:hAnsi="Arial" w:cs="Arial"/>
          <w:b/>
          <w:bCs/>
          <w:sz w:val="24"/>
          <w:szCs w:val="24"/>
        </w:rPr>
      </w:pPr>
      <w:r w:rsidRPr="00D802FD">
        <w:rPr>
          <w:rFonts w:ascii="Arial" w:hAnsi="Arial" w:cs="Arial"/>
          <w:b/>
          <w:bCs/>
          <w:sz w:val="24"/>
          <w:szCs w:val="24"/>
        </w:rPr>
        <w:t>Gráficos</w:t>
      </w:r>
    </w:p>
    <w:p w14:paraId="721CE793" w14:textId="55034828" w:rsidR="00D802FD" w:rsidRPr="00D802FD" w:rsidRDefault="00D802FD" w:rsidP="00101838">
      <w:pPr>
        <w:rPr>
          <w:rFonts w:ascii="Arial" w:hAnsi="Arial" w:cs="Arial"/>
          <w:b/>
          <w:bCs/>
          <w:sz w:val="24"/>
          <w:szCs w:val="24"/>
        </w:rPr>
      </w:pPr>
      <w:r>
        <w:rPr>
          <w:noProof/>
        </w:rPr>
        <w:drawing>
          <wp:inline distT="0" distB="0" distL="0" distR="0" wp14:anchorId="00E3A94D" wp14:editId="7FE3A249">
            <wp:extent cx="5151120" cy="3072257"/>
            <wp:effectExtent l="0" t="0" r="0" b="0"/>
            <wp:docPr id="1313881436" name="Imagem 2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81436" name="Imagem 23" descr="Gráfico, Gráfico de barras&#10;&#10;Descrição gerada automa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02381" cy="3102830"/>
                    </a:xfrm>
                    <a:prstGeom prst="rect">
                      <a:avLst/>
                    </a:prstGeom>
                    <a:noFill/>
                    <a:ln>
                      <a:noFill/>
                    </a:ln>
                  </pic:spPr>
                </pic:pic>
              </a:graphicData>
            </a:graphic>
          </wp:inline>
        </w:drawing>
      </w:r>
    </w:p>
    <w:p w14:paraId="772E3937" w14:textId="39BD9245" w:rsidR="00101838" w:rsidRDefault="00D802FD" w:rsidP="00101838">
      <w:pPr>
        <w:rPr>
          <w:rFonts w:ascii="Arial" w:hAnsi="Arial" w:cs="Arial"/>
          <w:sz w:val="24"/>
          <w:szCs w:val="24"/>
        </w:rPr>
      </w:pPr>
      <w:r>
        <w:rPr>
          <w:noProof/>
        </w:rPr>
        <w:lastRenderedPageBreak/>
        <w:drawing>
          <wp:inline distT="0" distB="0" distL="0" distR="0" wp14:anchorId="02AE9CD3" wp14:editId="406CFCCC">
            <wp:extent cx="5400040" cy="6784340"/>
            <wp:effectExtent l="0" t="0" r="0" b="0"/>
            <wp:docPr id="1581646934"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6784340"/>
                    </a:xfrm>
                    <a:prstGeom prst="rect">
                      <a:avLst/>
                    </a:prstGeom>
                    <a:noFill/>
                    <a:ln>
                      <a:noFill/>
                    </a:ln>
                  </pic:spPr>
                </pic:pic>
              </a:graphicData>
            </a:graphic>
          </wp:inline>
        </w:drawing>
      </w:r>
      <w:r>
        <w:rPr>
          <w:noProof/>
        </w:rPr>
        <w:lastRenderedPageBreak/>
        <w:drawing>
          <wp:inline distT="0" distB="0" distL="0" distR="0" wp14:anchorId="0C1AC3A6" wp14:editId="1E63C4B5">
            <wp:extent cx="5400040" cy="3792220"/>
            <wp:effectExtent l="0" t="0" r="0" b="0"/>
            <wp:docPr id="1961657566"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57566" name="Imagem 22" descr="Gráfic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792220"/>
                    </a:xfrm>
                    <a:prstGeom prst="rect">
                      <a:avLst/>
                    </a:prstGeom>
                    <a:noFill/>
                    <a:ln>
                      <a:noFill/>
                    </a:ln>
                  </pic:spPr>
                </pic:pic>
              </a:graphicData>
            </a:graphic>
          </wp:inline>
        </w:drawing>
      </w:r>
      <w:r>
        <w:rPr>
          <w:noProof/>
        </w:rPr>
        <w:drawing>
          <wp:inline distT="0" distB="0" distL="0" distR="0" wp14:anchorId="4E4F2D4A" wp14:editId="747E105E">
            <wp:extent cx="5400040" cy="3785870"/>
            <wp:effectExtent l="0" t="0" r="0" b="5080"/>
            <wp:docPr id="1298349140" name="Imagem 2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9140" name="Imagem 20" descr="Gráfico, Gráfico de dispersã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785870"/>
                    </a:xfrm>
                    <a:prstGeom prst="rect">
                      <a:avLst/>
                    </a:prstGeom>
                    <a:noFill/>
                    <a:ln>
                      <a:noFill/>
                    </a:ln>
                  </pic:spPr>
                </pic:pic>
              </a:graphicData>
            </a:graphic>
          </wp:inline>
        </w:drawing>
      </w:r>
      <w:r>
        <w:rPr>
          <w:noProof/>
        </w:rPr>
        <w:lastRenderedPageBreak/>
        <w:drawing>
          <wp:inline distT="0" distB="0" distL="0" distR="0" wp14:anchorId="4E8951D0" wp14:editId="21266ADD">
            <wp:extent cx="5400040" cy="3336290"/>
            <wp:effectExtent l="0" t="0" r="0" b="0"/>
            <wp:docPr id="100011631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36290"/>
                    </a:xfrm>
                    <a:prstGeom prst="rect">
                      <a:avLst/>
                    </a:prstGeom>
                    <a:noFill/>
                    <a:ln>
                      <a:noFill/>
                    </a:ln>
                  </pic:spPr>
                </pic:pic>
              </a:graphicData>
            </a:graphic>
          </wp:inline>
        </w:drawing>
      </w:r>
      <w:r>
        <w:rPr>
          <w:noProof/>
        </w:rPr>
        <w:drawing>
          <wp:inline distT="0" distB="0" distL="0" distR="0" wp14:anchorId="051481EA" wp14:editId="2DC9DA2F">
            <wp:extent cx="5400040" cy="3599815"/>
            <wp:effectExtent l="0" t="0" r="0" b="635"/>
            <wp:docPr id="678605153" name="Imagem 1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5153" name="Imagem 18" descr="Gráfico, Gráfico de linhas&#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Pr>
          <w:noProof/>
        </w:rPr>
        <w:lastRenderedPageBreak/>
        <w:drawing>
          <wp:inline distT="0" distB="0" distL="0" distR="0" wp14:anchorId="7EC8B051" wp14:editId="7CE03BF6">
            <wp:extent cx="5400040" cy="3587115"/>
            <wp:effectExtent l="0" t="0" r="0" b="0"/>
            <wp:docPr id="45633123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587115"/>
                    </a:xfrm>
                    <a:prstGeom prst="rect">
                      <a:avLst/>
                    </a:prstGeom>
                    <a:noFill/>
                    <a:ln>
                      <a:noFill/>
                    </a:ln>
                  </pic:spPr>
                </pic:pic>
              </a:graphicData>
            </a:graphic>
          </wp:inline>
        </w:drawing>
      </w:r>
      <w:r>
        <w:rPr>
          <w:noProof/>
        </w:rPr>
        <w:drawing>
          <wp:inline distT="0" distB="0" distL="0" distR="0" wp14:anchorId="74210A1C" wp14:editId="69D70831">
            <wp:extent cx="5400040" cy="3299460"/>
            <wp:effectExtent l="0" t="0" r="0" b="0"/>
            <wp:docPr id="59208694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99460"/>
                    </a:xfrm>
                    <a:prstGeom prst="rect">
                      <a:avLst/>
                    </a:prstGeom>
                    <a:noFill/>
                    <a:ln>
                      <a:noFill/>
                    </a:ln>
                  </pic:spPr>
                </pic:pic>
              </a:graphicData>
            </a:graphic>
          </wp:inline>
        </w:drawing>
      </w:r>
      <w:r>
        <w:rPr>
          <w:noProof/>
        </w:rPr>
        <w:lastRenderedPageBreak/>
        <w:drawing>
          <wp:inline distT="0" distB="0" distL="0" distR="0" wp14:anchorId="328DC996" wp14:editId="33C408D4">
            <wp:extent cx="5400040" cy="2991485"/>
            <wp:effectExtent l="0" t="0" r="0" b="0"/>
            <wp:docPr id="434572983" name="Imagem 1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72983" name="Imagem 15" descr="Gráfic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91485"/>
                    </a:xfrm>
                    <a:prstGeom prst="rect">
                      <a:avLst/>
                    </a:prstGeom>
                    <a:noFill/>
                    <a:ln>
                      <a:noFill/>
                    </a:ln>
                  </pic:spPr>
                </pic:pic>
              </a:graphicData>
            </a:graphic>
          </wp:inline>
        </w:drawing>
      </w:r>
      <w:r>
        <w:rPr>
          <w:noProof/>
        </w:rPr>
        <w:drawing>
          <wp:inline distT="0" distB="0" distL="0" distR="0" wp14:anchorId="047B4B40" wp14:editId="029378FF">
            <wp:extent cx="5400040" cy="2991485"/>
            <wp:effectExtent l="0" t="0" r="0" b="0"/>
            <wp:docPr id="122453177" name="Imagem 14"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3177" name="Imagem 14" descr="Gráfico, Gráfico de barra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91485"/>
                    </a:xfrm>
                    <a:prstGeom prst="rect">
                      <a:avLst/>
                    </a:prstGeom>
                    <a:noFill/>
                    <a:ln>
                      <a:noFill/>
                    </a:ln>
                  </pic:spPr>
                </pic:pic>
              </a:graphicData>
            </a:graphic>
          </wp:inline>
        </w:drawing>
      </w:r>
      <w:r>
        <w:rPr>
          <w:noProof/>
        </w:rPr>
        <w:lastRenderedPageBreak/>
        <w:drawing>
          <wp:inline distT="0" distB="0" distL="0" distR="0" wp14:anchorId="09027BDE" wp14:editId="6E958927">
            <wp:extent cx="5400040" cy="3899535"/>
            <wp:effectExtent l="0" t="0" r="0" b="5715"/>
            <wp:docPr id="1397510822" name="Imagem 1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10822" name="Imagem 13" descr="Gráfico, Histo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899535"/>
                    </a:xfrm>
                    <a:prstGeom prst="rect">
                      <a:avLst/>
                    </a:prstGeom>
                    <a:noFill/>
                    <a:ln>
                      <a:noFill/>
                    </a:ln>
                  </pic:spPr>
                </pic:pic>
              </a:graphicData>
            </a:graphic>
          </wp:inline>
        </w:drawing>
      </w:r>
      <w:r>
        <w:rPr>
          <w:noProof/>
        </w:rPr>
        <w:drawing>
          <wp:inline distT="0" distB="0" distL="0" distR="0" wp14:anchorId="3F56AE2B" wp14:editId="37E97C5A">
            <wp:extent cx="5400040" cy="2879725"/>
            <wp:effectExtent l="0" t="0" r="0" b="0"/>
            <wp:docPr id="196500114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79725"/>
                    </a:xfrm>
                    <a:prstGeom prst="rect">
                      <a:avLst/>
                    </a:prstGeom>
                    <a:noFill/>
                    <a:ln>
                      <a:noFill/>
                    </a:ln>
                  </pic:spPr>
                </pic:pic>
              </a:graphicData>
            </a:graphic>
          </wp:inline>
        </w:drawing>
      </w:r>
      <w:r>
        <w:rPr>
          <w:noProof/>
        </w:rPr>
        <w:lastRenderedPageBreak/>
        <w:drawing>
          <wp:inline distT="0" distB="0" distL="0" distR="0" wp14:anchorId="7B647C23" wp14:editId="6B83F578">
            <wp:extent cx="5400040" cy="2680335"/>
            <wp:effectExtent l="0" t="0" r="0" b="5715"/>
            <wp:docPr id="1839470857"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70857" name="Imagem 11" descr="Gráfic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680335"/>
                    </a:xfrm>
                    <a:prstGeom prst="rect">
                      <a:avLst/>
                    </a:prstGeom>
                    <a:noFill/>
                    <a:ln>
                      <a:noFill/>
                    </a:ln>
                  </pic:spPr>
                </pic:pic>
              </a:graphicData>
            </a:graphic>
          </wp:inline>
        </w:drawing>
      </w:r>
      <w:r>
        <w:rPr>
          <w:noProof/>
        </w:rPr>
        <w:drawing>
          <wp:inline distT="0" distB="0" distL="0" distR="0" wp14:anchorId="58FB46B8" wp14:editId="2CC51772">
            <wp:extent cx="5400040" cy="3587115"/>
            <wp:effectExtent l="0" t="0" r="0" b="0"/>
            <wp:docPr id="1646068599" name="Imagem 10"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68599" name="Imagem 10" descr="Tabela&#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87115"/>
                    </a:xfrm>
                    <a:prstGeom prst="rect">
                      <a:avLst/>
                    </a:prstGeom>
                    <a:noFill/>
                    <a:ln>
                      <a:noFill/>
                    </a:ln>
                  </pic:spPr>
                </pic:pic>
              </a:graphicData>
            </a:graphic>
          </wp:inline>
        </w:drawing>
      </w:r>
      <w:r>
        <w:rPr>
          <w:noProof/>
        </w:rPr>
        <w:lastRenderedPageBreak/>
        <w:drawing>
          <wp:inline distT="0" distB="0" distL="0" distR="0" wp14:anchorId="3AD4F25C" wp14:editId="20213979">
            <wp:extent cx="5400040" cy="3590290"/>
            <wp:effectExtent l="0" t="0" r="0" b="0"/>
            <wp:docPr id="2079421562" name="Imagem 9"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21562" name="Imagem 9" descr="Uma imagem contendo Tabel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r>
        <w:rPr>
          <w:noProof/>
        </w:rPr>
        <w:drawing>
          <wp:inline distT="0" distB="0" distL="0" distR="0" wp14:anchorId="16629462" wp14:editId="21E94638">
            <wp:extent cx="5400040" cy="3220720"/>
            <wp:effectExtent l="0" t="0" r="0" b="0"/>
            <wp:docPr id="150903591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20720"/>
                    </a:xfrm>
                    <a:prstGeom prst="rect">
                      <a:avLst/>
                    </a:prstGeom>
                    <a:noFill/>
                    <a:ln>
                      <a:noFill/>
                    </a:ln>
                  </pic:spPr>
                </pic:pic>
              </a:graphicData>
            </a:graphic>
          </wp:inline>
        </w:drawing>
      </w:r>
      <w:r>
        <w:rPr>
          <w:noProof/>
        </w:rPr>
        <w:lastRenderedPageBreak/>
        <w:drawing>
          <wp:inline distT="0" distB="0" distL="0" distR="0" wp14:anchorId="5EE328B9" wp14:editId="35A68E41">
            <wp:extent cx="5400040" cy="5400040"/>
            <wp:effectExtent l="0" t="0" r="0" b="0"/>
            <wp:docPr id="1150840005"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40005" name="Imagem 7" descr="Gráfico, Gráfico de linhas&#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r>
        <w:rPr>
          <w:noProof/>
        </w:rPr>
        <w:drawing>
          <wp:inline distT="0" distB="0" distL="0" distR="0" wp14:anchorId="4B9E3918" wp14:editId="48469EC0">
            <wp:extent cx="5400040" cy="2919730"/>
            <wp:effectExtent l="0" t="0" r="0" b="0"/>
            <wp:docPr id="10365863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19730"/>
                    </a:xfrm>
                    <a:prstGeom prst="rect">
                      <a:avLst/>
                    </a:prstGeom>
                    <a:noFill/>
                    <a:ln>
                      <a:noFill/>
                    </a:ln>
                  </pic:spPr>
                </pic:pic>
              </a:graphicData>
            </a:graphic>
          </wp:inline>
        </w:drawing>
      </w:r>
      <w:r>
        <w:rPr>
          <w:noProof/>
        </w:rPr>
        <w:lastRenderedPageBreak/>
        <w:drawing>
          <wp:inline distT="0" distB="0" distL="0" distR="0" wp14:anchorId="1001192D" wp14:editId="51AC2F66">
            <wp:extent cx="5400040" cy="3833495"/>
            <wp:effectExtent l="0" t="0" r="0" b="0"/>
            <wp:docPr id="1982696498"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6498" name="Imagem 5" descr="Gráfico, Gráfico de barras&#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833495"/>
                    </a:xfrm>
                    <a:prstGeom prst="rect">
                      <a:avLst/>
                    </a:prstGeom>
                    <a:noFill/>
                    <a:ln>
                      <a:noFill/>
                    </a:ln>
                  </pic:spPr>
                </pic:pic>
              </a:graphicData>
            </a:graphic>
          </wp:inline>
        </w:drawing>
      </w:r>
      <w:r>
        <w:rPr>
          <w:noProof/>
        </w:rPr>
        <w:drawing>
          <wp:inline distT="0" distB="0" distL="0" distR="0" wp14:anchorId="152F8374" wp14:editId="55A34973">
            <wp:extent cx="5400040" cy="4545965"/>
            <wp:effectExtent l="0" t="0" r="0" b="6985"/>
            <wp:docPr id="1070686367" name="Imagem 4"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6367" name="Imagem 4"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545965"/>
                    </a:xfrm>
                    <a:prstGeom prst="rect">
                      <a:avLst/>
                    </a:prstGeom>
                    <a:noFill/>
                    <a:ln>
                      <a:noFill/>
                    </a:ln>
                  </pic:spPr>
                </pic:pic>
              </a:graphicData>
            </a:graphic>
          </wp:inline>
        </w:drawing>
      </w:r>
      <w:r>
        <w:rPr>
          <w:noProof/>
        </w:rPr>
        <w:lastRenderedPageBreak/>
        <w:drawing>
          <wp:inline distT="0" distB="0" distL="0" distR="0" wp14:anchorId="5AD2C424" wp14:editId="1D15E1CB">
            <wp:extent cx="5400040" cy="2386330"/>
            <wp:effectExtent l="0" t="0" r="0" b="0"/>
            <wp:docPr id="2102078562" name="Imagem 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78562" name="Imagem 3" descr="Gráfico, Gráfico de pizza&#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386330"/>
                    </a:xfrm>
                    <a:prstGeom prst="rect">
                      <a:avLst/>
                    </a:prstGeom>
                    <a:noFill/>
                    <a:ln>
                      <a:noFill/>
                    </a:ln>
                  </pic:spPr>
                </pic:pic>
              </a:graphicData>
            </a:graphic>
          </wp:inline>
        </w:drawing>
      </w:r>
      <w:r>
        <w:rPr>
          <w:noProof/>
        </w:rPr>
        <w:drawing>
          <wp:inline distT="0" distB="0" distL="0" distR="0" wp14:anchorId="62BB9276" wp14:editId="2E68E424">
            <wp:extent cx="5400040" cy="3587115"/>
            <wp:effectExtent l="0" t="0" r="0" b="0"/>
            <wp:docPr id="1098346240"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6240" name="Imagem 2" descr="Gráfico, Gráfico de dispersã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87115"/>
                    </a:xfrm>
                    <a:prstGeom prst="rect">
                      <a:avLst/>
                    </a:prstGeom>
                    <a:noFill/>
                    <a:ln>
                      <a:noFill/>
                    </a:ln>
                  </pic:spPr>
                </pic:pic>
              </a:graphicData>
            </a:graphic>
          </wp:inline>
        </w:drawing>
      </w:r>
    </w:p>
    <w:p w14:paraId="2A98DDC6" w14:textId="77777777" w:rsidR="006830E8" w:rsidRDefault="006830E8" w:rsidP="00101838">
      <w:pPr>
        <w:rPr>
          <w:rFonts w:ascii="Arial" w:hAnsi="Arial" w:cs="Arial"/>
          <w:sz w:val="24"/>
          <w:szCs w:val="24"/>
        </w:rPr>
      </w:pPr>
    </w:p>
    <w:p w14:paraId="152C16BE" w14:textId="2CAB7F28" w:rsidR="006830E8" w:rsidRDefault="006830E8" w:rsidP="00101838">
      <w:pPr>
        <w:rPr>
          <w:rFonts w:ascii="Arial" w:hAnsi="Arial" w:cs="Arial"/>
          <w:b/>
          <w:bCs/>
          <w:sz w:val="24"/>
          <w:szCs w:val="24"/>
        </w:rPr>
      </w:pPr>
      <w:r w:rsidRPr="006830E8">
        <w:rPr>
          <w:rFonts w:ascii="Arial" w:hAnsi="Arial" w:cs="Arial"/>
          <w:b/>
          <w:bCs/>
          <w:sz w:val="24"/>
          <w:szCs w:val="24"/>
        </w:rPr>
        <w:t xml:space="preserve">Imagens do Container, </w:t>
      </w:r>
      <w:proofErr w:type="spellStart"/>
      <w:r w:rsidRPr="006830E8">
        <w:rPr>
          <w:rFonts w:ascii="Arial" w:hAnsi="Arial" w:cs="Arial"/>
          <w:b/>
          <w:bCs/>
          <w:sz w:val="24"/>
          <w:szCs w:val="24"/>
        </w:rPr>
        <w:t>Pyspark</w:t>
      </w:r>
      <w:proofErr w:type="spellEnd"/>
      <w:r>
        <w:rPr>
          <w:rFonts w:ascii="Arial" w:hAnsi="Arial" w:cs="Arial"/>
          <w:b/>
          <w:bCs/>
          <w:sz w:val="24"/>
          <w:szCs w:val="24"/>
        </w:rPr>
        <w:t>,</w:t>
      </w:r>
      <w:r w:rsidRPr="006830E8">
        <w:rPr>
          <w:rFonts w:ascii="Arial" w:hAnsi="Arial" w:cs="Arial"/>
          <w:b/>
          <w:bCs/>
          <w:sz w:val="24"/>
          <w:szCs w:val="24"/>
        </w:rPr>
        <w:t xml:space="preserve"> </w:t>
      </w:r>
      <w:proofErr w:type="spellStart"/>
      <w:r w:rsidRPr="006830E8">
        <w:rPr>
          <w:rFonts w:ascii="Arial" w:hAnsi="Arial" w:cs="Arial"/>
          <w:b/>
          <w:bCs/>
          <w:sz w:val="24"/>
          <w:szCs w:val="24"/>
        </w:rPr>
        <w:t>MongoDB</w:t>
      </w:r>
      <w:proofErr w:type="spellEnd"/>
      <w:r w:rsidRPr="006830E8">
        <w:rPr>
          <w:rFonts w:ascii="Arial" w:hAnsi="Arial" w:cs="Arial"/>
          <w:b/>
          <w:bCs/>
          <w:sz w:val="24"/>
          <w:szCs w:val="24"/>
        </w:rPr>
        <w:t xml:space="preserve"> Atlas</w:t>
      </w:r>
      <w:r>
        <w:rPr>
          <w:rFonts w:ascii="Arial" w:hAnsi="Arial" w:cs="Arial"/>
          <w:b/>
          <w:bCs/>
          <w:sz w:val="24"/>
          <w:szCs w:val="24"/>
        </w:rPr>
        <w:t xml:space="preserve">, Prompt CMD, Organização dos Scripts e </w:t>
      </w:r>
      <w:proofErr w:type="spellStart"/>
      <w:r>
        <w:rPr>
          <w:rFonts w:ascii="Arial" w:hAnsi="Arial" w:cs="Arial"/>
          <w:b/>
          <w:bCs/>
          <w:sz w:val="24"/>
          <w:szCs w:val="24"/>
        </w:rPr>
        <w:t>Jupyter</w:t>
      </w:r>
      <w:proofErr w:type="spellEnd"/>
      <w:r>
        <w:rPr>
          <w:rFonts w:ascii="Arial" w:hAnsi="Arial" w:cs="Arial"/>
          <w:b/>
          <w:bCs/>
          <w:sz w:val="24"/>
          <w:szCs w:val="24"/>
        </w:rPr>
        <w:t xml:space="preserve"> Notebook no Localhost:8888</w:t>
      </w:r>
    </w:p>
    <w:p w14:paraId="5D1AE64C" w14:textId="6565334F" w:rsidR="006830E8" w:rsidRDefault="006830E8" w:rsidP="00101838">
      <w:pPr>
        <w:rPr>
          <w:rFonts w:ascii="Arial" w:hAnsi="Arial" w:cs="Arial"/>
          <w:b/>
          <w:bCs/>
          <w:sz w:val="24"/>
          <w:szCs w:val="24"/>
        </w:rPr>
      </w:pPr>
      <w:r>
        <w:rPr>
          <w:noProof/>
        </w:rPr>
        <w:lastRenderedPageBreak/>
        <w:drawing>
          <wp:inline distT="0" distB="0" distL="0" distR="0" wp14:anchorId="7F0990AC" wp14:editId="0F4709A2">
            <wp:extent cx="5400040" cy="2663190"/>
            <wp:effectExtent l="0" t="0" r="0" b="3810"/>
            <wp:docPr id="72563047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663190"/>
                    </a:xfrm>
                    <a:prstGeom prst="rect">
                      <a:avLst/>
                    </a:prstGeom>
                    <a:noFill/>
                    <a:ln>
                      <a:noFill/>
                    </a:ln>
                  </pic:spPr>
                </pic:pic>
              </a:graphicData>
            </a:graphic>
          </wp:inline>
        </w:drawing>
      </w:r>
      <w:r>
        <w:rPr>
          <w:noProof/>
        </w:rPr>
        <w:drawing>
          <wp:inline distT="0" distB="0" distL="0" distR="0" wp14:anchorId="2D0003F5" wp14:editId="472622E7">
            <wp:extent cx="5400040" cy="2588895"/>
            <wp:effectExtent l="0" t="0" r="0" b="1905"/>
            <wp:docPr id="1874423747"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3747" name="Imagem 12" descr="Text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88895"/>
                    </a:xfrm>
                    <a:prstGeom prst="rect">
                      <a:avLst/>
                    </a:prstGeom>
                    <a:noFill/>
                    <a:ln>
                      <a:noFill/>
                    </a:ln>
                  </pic:spPr>
                </pic:pic>
              </a:graphicData>
            </a:graphic>
          </wp:inline>
        </w:drawing>
      </w:r>
      <w:r>
        <w:rPr>
          <w:noProof/>
        </w:rPr>
        <w:drawing>
          <wp:inline distT="0" distB="0" distL="0" distR="0" wp14:anchorId="74A49003" wp14:editId="4D40B9D6">
            <wp:extent cx="5400040" cy="2733675"/>
            <wp:effectExtent l="0" t="0" r="0" b="9525"/>
            <wp:docPr id="1943832179"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32179" name="Imagem 11" descr="Text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733675"/>
                    </a:xfrm>
                    <a:prstGeom prst="rect">
                      <a:avLst/>
                    </a:prstGeom>
                    <a:noFill/>
                    <a:ln>
                      <a:noFill/>
                    </a:ln>
                  </pic:spPr>
                </pic:pic>
              </a:graphicData>
            </a:graphic>
          </wp:inline>
        </w:drawing>
      </w:r>
      <w:r>
        <w:rPr>
          <w:noProof/>
        </w:rPr>
        <w:lastRenderedPageBreak/>
        <w:drawing>
          <wp:inline distT="0" distB="0" distL="0" distR="0" wp14:anchorId="6835C444" wp14:editId="1B1344BD">
            <wp:extent cx="5400040" cy="2739390"/>
            <wp:effectExtent l="0" t="0" r="0" b="3810"/>
            <wp:docPr id="140780369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03690" name="Imagem 10" descr="Text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739390"/>
                    </a:xfrm>
                    <a:prstGeom prst="rect">
                      <a:avLst/>
                    </a:prstGeom>
                    <a:noFill/>
                    <a:ln>
                      <a:noFill/>
                    </a:ln>
                  </pic:spPr>
                </pic:pic>
              </a:graphicData>
            </a:graphic>
          </wp:inline>
        </w:drawing>
      </w:r>
      <w:r>
        <w:rPr>
          <w:noProof/>
        </w:rPr>
        <w:drawing>
          <wp:inline distT="0" distB="0" distL="0" distR="0" wp14:anchorId="71B7443C" wp14:editId="1EF98F93">
            <wp:extent cx="5400040" cy="339725"/>
            <wp:effectExtent l="0" t="0" r="0" b="3175"/>
            <wp:docPr id="43542395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9725"/>
                    </a:xfrm>
                    <a:prstGeom prst="rect">
                      <a:avLst/>
                    </a:prstGeom>
                    <a:noFill/>
                    <a:ln>
                      <a:noFill/>
                    </a:ln>
                  </pic:spPr>
                </pic:pic>
              </a:graphicData>
            </a:graphic>
          </wp:inline>
        </w:drawing>
      </w:r>
      <w:r>
        <w:rPr>
          <w:noProof/>
        </w:rPr>
        <w:drawing>
          <wp:inline distT="0" distB="0" distL="0" distR="0" wp14:anchorId="1EC1A257" wp14:editId="2EE4D02E">
            <wp:extent cx="5400040" cy="2434590"/>
            <wp:effectExtent l="0" t="0" r="0" b="3810"/>
            <wp:docPr id="570051370" name="Imagem 8"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1370" name="Imagem 8" descr="Interface gráfica do usuário&#10;&#10;Descrição gerada automaticamente com confiança baix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434590"/>
                    </a:xfrm>
                    <a:prstGeom prst="rect">
                      <a:avLst/>
                    </a:prstGeom>
                    <a:noFill/>
                    <a:ln>
                      <a:noFill/>
                    </a:ln>
                  </pic:spPr>
                </pic:pic>
              </a:graphicData>
            </a:graphic>
          </wp:inline>
        </w:drawing>
      </w:r>
      <w:r>
        <w:rPr>
          <w:noProof/>
        </w:rPr>
        <w:drawing>
          <wp:inline distT="0" distB="0" distL="0" distR="0" wp14:anchorId="057DB6DB" wp14:editId="0AD9BF46">
            <wp:extent cx="5400040" cy="2870200"/>
            <wp:effectExtent l="0" t="0" r="0" b="6350"/>
            <wp:docPr id="47661954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870200"/>
                    </a:xfrm>
                    <a:prstGeom prst="rect">
                      <a:avLst/>
                    </a:prstGeom>
                    <a:noFill/>
                    <a:ln>
                      <a:noFill/>
                    </a:ln>
                  </pic:spPr>
                </pic:pic>
              </a:graphicData>
            </a:graphic>
          </wp:inline>
        </w:drawing>
      </w:r>
      <w:r>
        <w:rPr>
          <w:noProof/>
        </w:rPr>
        <w:lastRenderedPageBreak/>
        <w:drawing>
          <wp:inline distT="0" distB="0" distL="0" distR="0" wp14:anchorId="42DC9B77" wp14:editId="79DF695B">
            <wp:extent cx="5400040" cy="2876550"/>
            <wp:effectExtent l="0" t="0" r="0" b="0"/>
            <wp:docPr id="1928522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876550"/>
                    </a:xfrm>
                    <a:prstGeom prst="rect">
                      <a:avLst/>
                    </a:prstGeom>
                    <a:noFill/>
                    <a:ln>
                      <a:noFill/>
                    </a:ln>
                  </pic:spPr>
                </pic:pic>
              </a:graphicData>
            </a:graphic>
          </wp:inline>
        </w:drawing>
      </w:r>
      <w:r>
        <w:rPr>
          <w:noProof/>
        </w:rPr>
        <w:drawing>
          <wp:inline distT="0" distB="0" distL="0" distR="0" wp14:anchorId="24450F01" wp14:editId="4580D104">
            <wp:extent cx="5400040" cy="2867660"/>
            <wp:effectExtent l="0" t="0" r="0" b="8890"/>
            <wp:docPr id="1676155528" name="Imagem 5"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5528" name="Imagem 5" descr="Tela de computador&#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867660"/>
                    </a:xfrm>
                    <a:prstGeom prst="rect">
                      <a:avLst/>
                    </a:prstGeom>
                    <a:noFill/>
                    <a:ln>
                      <a:noFill/>
                    </a:ln>
                  </pic:spPr>
                </pic:pic>
              </a:graphicData>
            </a:graphic>
          </wp:inline>
        </w:drawing>
      </w:r>
      <w:r>
        <w:rPr>
          <w:noProof/>
        </w:rPr>
        <w:lastRenderedPageBreak/>
        <w:drawing>
          <wp:inline distT="0" distB="0" distL="0" distR="0" wp14:anchorId="085D6CFD" wp14:editId="5B57D396">
            <wp:extent cx="4465376" cy="5181600"/>
            <wp:effectExtent l="0" t="0" r="0" b="0"/>
            <wp:docPr id="374424538"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4538" name="Imagem 4" descr="Interface gráfica do usuário, Texto, Aplicativo, Email&#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0188" cy="5198788"/>
                    </a:xfrm>
                    <a:prstGeom prst="rect">
                      <a:avLst/>
                    </a:prstGeom>
                    <a:noFill/>
                    <a:ln>
                      <a:noFill/>
                    </a:ln>
                  </pic:spPr>
                </pic:pic>
              </a:graphicData>
            </a:graphic>
          </wp:inline>
        </w:drawing>
      </w:r>
      <w:r>
        <w:rPr>
          <w:noProof/>
        </w:rPr>
        <w:drawing>
          <wp:inline distT="0" distB="0" distL="0" distR="0" wp14:anchorId="1C390FC8" wp14:editId="4FFFE102">
            <wp:extent cx="2565839" cy="3672840"/>
            <wp:effectExtent l="0" t="0" r="6350" b="3810"/>
            <wp:docPr id="426865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1365" cy="3680750"/>
                    </a:xfrm>
                    <a:prstGeom prst="rect">
                      <a:avLst/>
                    </a:prstGeom>
                    <a:noFill/>
                    <a:ln>
                      <a:noFill/>
                    </a:ln>
                  </pic:spPr>
                </pic:pic>
              </a:graphicData>
            </a:graphic>
          </wp:inline>
        </w:drawing>
      </w:r>
    </w:p>
    <w:p w14:paraId="445FAFA2" w14:textId="6C01D88F" w:rsidR="006830E8" w:rsidRPr="006830E8" w:rsidRDefault="006830E8" w:rsidP="00101838">
      <w:pPr>
        <w:rPr>
          <w:rFonts w:ascii="Arial" w:hAnsi="Arial" w:cs="Arial"/>
          <w:b/>
          <w:bCs/>
          <w:sz w:val="24"/>
          <w:szCs w:val="24"/>
        </w:rPr>
      </w:pPr>
      <w:r>
        <w:rPr>
          <w:noProof/>
        </w:rPr>
        <w:lastRenderedPageBreak/>
        <w:drawing>
          <wp:inline distT="0" distB="0" distL="0" distR="0" wp14:anchorId="541F1ACA" wp14:editId="5D385B41">
            <wp:extent cx="2808901" cy="3962400"/>
            <wp:effectExtent l="0" t="0" r="0" b="0"/>
            <wp:docPr id="63697472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4721" name="Imagem 1" descr="Interface gráfica do usuário, Tex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3048" cy="3968251"/>
                    </a:xfrm>
                    <a:prstGeom prst="rect">
                      <a:avLst/>
                    </a:prstGeom>
                    <a:noFill/>
                    <a:ln>
                      <a:noFill/>
                    </a:ln>
                  </pic:spPr>
                </pic:pic>
              </a:graphicData>
            </a:graphic>
          </wp:inline>
        </w:drawing>
      </w:r>
    </w:p>
    <w:p w14:paraId="20772B6B" w14:textId="77777777" w:rsidR="00101838" w:rsidRPr="00101838" w:rsidRDefault="00101838" w:rsidP="00101838">
      <w:pPr>
        <w:rPr>
          <w:rFonts w:ascii="Arial" w:hAnsi="Arial" w:cs="Arial"/>
          <w:sz w:val="24"/>
          <w:szCs w:val="24"/>
        </w:rPr>
      </w:pPr>
    </w:p>
    <w:p w14:paraId="464950ED" w14:textId="0A7F775A" w:rsidR="00101838" w:rsidRPr="00D802FD" w:rsidRDefault="00101838" w:rsidP="00101838">
      <w:pPr>
        <w:rPr>
          <w:rFonts w:ascii="Arial" w:hAnsi="Arial" w:cs="Arial"/>
          <w:b/>
          <w:bCs/>
          <w:sz w:val="28"/>
          <w:szCs w:val="28"/>
        </w:rPr>
      </w:pPr>
      <w:r w:rsidRPr="00D802FD">
        <w:rPr>
          <w:rFonts w:ascii="Arial" w:hAnsi="Arial" w:cs="Arial"/>
          <w:b/>
          <w:bCs/>
          <w:sz w:val="28"/>
          <w:szCs w:val="28"/>
        </w:rPr>
        <w:t>Conclusão</w:t>
      </w:r>
    </w:p>
    <w:p w14:paraId="05B26B9E" w14:textId="77777777" w:rsidR="00101838" w:rsidRPr="00D802FD" w:rsidRDefault="00101838" w:rsidP="00101838">
      <w:pPr>
        <w:rPr>
          <w:rFonts w:ascii="Arial" w:hAnsi="Arial" w:cs="Arial"/>
        </w:rPr>
      </w:pPr>
      <w:r w:rsidRPr="00D802FD">
        <w:rPr>
          <w:rFonts w:ascii="Arial" w:hAnsi="Arial" w:cs="Arial"/>
        </w:rPr>
        <w:t>A análise dos dados de preços de combustíveis e GLP automotivos no segundo semestre de 2023 revelou um mercado dinâmico e heterogêneo, com variações substanciais influenciadas por fatores como impostos, logística e estratégias comerciais das distribuidoras. Compreender essas dinâmicas é crucial para consumidores e empresas, possibilitando uma melhor gestão de custos e estratégias de compra.</w:t>
      </w:r>
    </w:p>
    <w:p w14:paraId="28D745DF" w14:textId="77777777" w:rsidR="00101838" w:rsidRPr="00101838" w:rsidRDefault="00101838" w:rsidP="00101838">
      <w:pPr>
        <w:rPr>
          <w:rFonts w:ascii="Arial" w:hAnsi="Arial" w:cs="Arial"/>
          <w:sz w:val="24"/>
          <w:szCs w:val="24"/>
        </w:rPr>
      </w:pPr>
    </w:p>
    <w:p w14:paraId="65A03BB3" w14:textId="51E7AD9F" w:rsidR="00101838" w:rsidRPr="00D802FD" w:rsidRDefault="00101838" w:rsidP="00101838">
      <w:pPr>
        <w:rPr>
          <w:rFonts w:ascii="Arial" w:hAnsi="Arial" w:cs="Arial"/>
          <w:b/>
          <w:bCs/>
          <w:sz w:val="24"/>
          <w:szCs w:val="24"/>
        </w:rPr>
      </w:pPr>
      <w:r w:rsidRPr="00D802FD">
        <w:rPr>
          <w:rFonts w:ascii="Arial" w:hAnsi="Arial" w:cs="Arial"/>
          <w:b/>
          <w:bCs/>
          <w:sz w:val="24"/>
          <w:szCs w:val="24"/>
        </w:rPr>
        <w:t>Recomendações</w:t>
      </w:r>
    </w:p>
    <w:p w14:paraId="4F1F2B00" w14:textId="77777777" w:rsidR="00101838" w:rsidRPr="00101838" w:rsidRDefault="00101838" w:rsidP="00101838">
      <w:pPr>
        <w:rPr>
          <w:rFonts w:ascii="Arial" w:hAnsi="Arial" w:cs="Arial"/>
          <w:sz w:val="24"/>
          <w:szCs w:val="24"/>
        </w:rPr>
      </w:pPr>
    </w:p>
    <w:p w14:paraId="79C18B31" w14:textId="77777777" w:rsidR="00101838" w:rsidRPr="00D802FD" w:rsidRDefault="00101838" w:rsidP="00101838">
      <w:pPr>
        <w:rPr>
          <w:rFonts w:ascii="Arial" w:hAnsi="Arial" w:cs="Arial"/>
        </w:rPr>
      </w:pPr>
      <w:r w:rsidRPr="00D802FD">
        <w:rPr>
          <w:rFonts w:ascii="Arial" w:hAnsi="Arial" w:cs="Arial"/>
        </w:rPr>
        <w:t>Com base nos insights desta análise, recomendamos que consumidores e empresas monitorem regularmente os preços dos combustíveis, considerando a possibilidade de flutuações significativas ao longo do tempo e entre diferentes fornecedores. Além disso, políticas governamentais que visem à redução da carga tributária sobre os combustíveis podem mitigar o impacto dos preços elevados para os consumidores finais, promovendo um ambiente mais estável e previsível no mercado.</w:t>
      </w:r>
    </w:p>
    <w:p w14:paraId="1105E218" w14:textId="77777777" w:rsidR="00101838" w:rsidRPr="00D802FD" w:rsidRDefault="00101838" w:rsidP="00101838">
      <w:pPr>
        <w:rPr>
          <w:rFonts w:ascii="Arial" w:hAnsi="Arial" w:cs="Arial"/>
        </w:rPr>
      </w:pPr>
    </w:p>
    <w:p w14:paraId="041299F4" w14:textId="29BF7FF9" w:rsidR="00442900" w:rsidRDefault="00101838" w:rsidP="00101838">
      <w:pPr>
        <w:rPr>
          <w:rFonts w:ascii="Arial" w:hAnsi="Arial" w:cs="Arial"/>
        </w:rPr>
      </w:pPr>
      <w:r w:rsidRPr="00D802FD">
        <w:rPr>
          <w:rFonts w:ascii="Arial" w:hAnsi="Arial" w:cs="Arial"/>
        </w:rPr>
        <w:t>Este relatório oferece uma visão abrangente dos preços de combustíveis e GLP automotivos no Brasil, destacando a importância da análise de dados para compreender as tendências do mercado e suas implicações econômicas e estratégicas.</w:t>
      </w:r>
    </w:p>
    <w:p w14:paraId="4429C702" w14:textId="776B1704" w:rsidR="00860D89" w:rsidRPr="00860D89" w:rsidRDefault="00860D89" w:rsidP="00101838">
      <w:pPr>
        <w:rPr>
          <w:rFonts w:ascii="Arial" w:hAnsi="Arial" w:cs="Arial"/>
          <w:b/>
          <w:bCs/>
          <w:sz w:val="24"/>
          <w:szCs w:val="24"/>
        </w:rPr>
      </w:pPr>
      <w:r w:rsidRPr="00860D89">
        <w:rPr>
          <w:rFonts w:ascii="Arial" w:hAnsi="Arial" w:cs="Arial"/>
          <w:b/>
          <w:bCs/>
          <w:sz w:val="24"/>
          <w:szCs w:val="24"/>
        </w:rPr>
        <w:lastRenderedPageBreak/>
        <w:t xml:space="preserve">Link para acessar o site do </w:t>
      </w:r>
      <w:proofErr w:type="spellStart"/>
      <w:r w:rsidRPr="00860D89">
        <w:rPr>
          <w:rFonts w:ascii="Arial" w:hAnsi="Arial" w:cs="Arial"/>
          <w:b/>
          <w:bCs/>
          <w:sz w:val="24"/>
          <w:szCs w:val="24"/>
        </w:rPr>
        <w:t>Dataset</w:t>
      </w:r>
      <w:proofErr w:type="spellEnd"/>
    </w:p>
    <w:p w14:paraId="6BC651DA" w14:textId="0EE65DBF" w:rsidR="00860D89" w:rsidRPr="00860D89" w:rsidRDefault="00860D89" w:rsidP="00101838">
      <w:pPr>
        <w:rPr>
          <w:rFonts w:ascii="Arial" w:hAnsi="Arial" w:cs="Arial"/>
          <w:u w:val="single"/>
        </w:rPr>
      </w:pPr>
      <w:r w:rsidRPr="00860D89">
        <w:rPr>
          <w:rFonts w:ascii="Arial" w:hAnsi="Arial" w:cs="Arial"/>
          <w:u w:val="single"/>
        </w:rPr>
        <w:t>https://www.gov.br/anp/pt-br/centrais-de-conteudo/dados-abertos/serie-historica-de-precos-de-combustiveis</w:t>
      </w:r>
    </w:p>
    <w:sectPr w:rsidR="00860D89" w:rsidRPr="00860D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C19"/>
    <w:rsid w:val="00101838"/>
    <w:rsid w:val="00442900"/>
    <w:rsid w:val="005D37AF"/>
    <w:rsid w:val="006830E8"/>
    <w:rsid w:val="006E6234"/>
    <w:rsid w:val="0078073C"/>
    <w:rsid w:val="00860D89"/>
    <w:rsid w:val="00952C19"/>
    <w:rsid w:val="00CC6ABF"/>
    <w:rsid w:val="00D40328"/>
    <w:rsid w:val="00D802FD"/>
    <w:rsid w:val="00E829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5313A"/>
  <w15:chartTrackingRefBased/>
  <w15:docId w15:val="{38E514F0-7B13-42D1-835B-77DFE223E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52C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952C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952C1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52C1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52C1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52C1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52C1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52C1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52C1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52C1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952C1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952C1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52C1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52C1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52C1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52C1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52C1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52C19"/>
    <w:rPr>
      <w:rFonts w:eastAsiaTheme="majorEastAsia" w:cstheme="majorBidi"/>
      <w:color w:val="272727" w:themeColor="text1" w:themeTint="D8"/>
    </w:rPr>
  </w:style>
  <w:style w:type="paragraph" w:styleId="Ttulo">
    <w:name w:val="Title"/>
    <w:basedOn w:val="Normal"/>
    <w:next w:val="Normal"/>
    <w:link w:val="TtuloChar"/>
    <w:uiPriority w:val="10"/>
    <w:qFormat/>
    <w:rsid w:val="00952C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52C1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52C1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52C1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52C19"/>
    <w:pPr>
      <w:spacing w:before="160"/>
      <w:jc w:val="center"/>
    </w:pPr>
    <w:rPr>
      <w:i/>
      <w:iCs/>
      <w:color w:val="404040" w:themeColor="text1" w:themeTint="BF"/>
    </w:rPr>
  </w:style>
  <w:style w:type="character" w:customStyle="1" w:styleId="CitaoChar">
    <w:name w:val="Citação Char"/>
    <w:basedOn w:val="Fontepargpadro"/>
    <w:link w:val="Citao"/>
    <w:uiPriority w:val="29"/>
    <w:rsid w:val="00952C19"/>
    <w:rPr>
      <w:i/>
      <w:iCs/>
      <w:color w:val="404040" w:themeColor="text1" w:themeTint="BF"/>
    </w:rPr>
  </w:style>
  <w:style w:type="paragraph" w:styleId="PargrafodaLista">
    <w:name w:val="List Paragraph"/>
    <w:basedOn w:val="Normal"/>
    <w:uiPriority w:val="34"/>
    <w:qFormat/>
    <w:rsid w:val="00952C19"/>
    <w:pPr>
      <w:ind w:left="720"/>
      <w:contextualSpacing/>
    </w:pPr>
  </w:style>
  <w:style w:type="character" w:styleId="nfaseIntensa">
    <w:name w:val="Intense Emphasis"/>
    <w:basedOn w:val="Fontepargpadro"/>
    <w:uiPriority w:val="21"/>
    <w:qFormat/>
    <w:rsid w:val="00952C19"/>
    <w:rPr>
      <w:i/>
      <w:iCs/>
      <w:color w:val="0F4761" w:themeColor="accent1" w:themeShade="BF"/>
    </w:rPr>
  </w:style>
  <w:style w:type="paragraph" w:styleId="CitaoIntensa">
    <w:name w:val="Intense Quote"/>
    <w:basedOn w:val="Normal"/>
    <w:next w:val="Normal"/>
    <w:link w:val="CitaoIntensaChar"/>
    <w:uiPriority w:val="30"/>
    <w:qFormat/>
    <w:rsid w:val="00952C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52C19"/>
    <w:rPr>
      <w:i/>
      <w:iCs/>
      <w:color w:val="0F4761" w:themeColor="accent1" w:themeShade="BF"/>
    </w:rPr>
  </w:style>
  <w:style w:type="character" w:styleId="RefernciaIntensa">
    <w:name w:val="Intense Reference"/>
    <w:basedOn w:val="Fontepargpadro"/>
    <w:uiPriority w:val="32"/>
    <w:qFormat/>
    <w:rsid w:val="00952C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790</Words>
  <Characters>4266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 JUNIOR.TADS028</dc:creator>
  <cp:keywords/>
  <dc:description/>
  <cp:lastModifiedBy>EDSON JUNIOR.TADS028</cp:lastModifiedBy>
  <cp:revision>8</cp:revision>
  <dcterms:created xsi:type="dcterms:W3CDTF">2024-06-18T01:10:00Z</dcterms:created>
  <dcterms:modified xsi:type="dcterms:W3CDTF">2024-06-18T01:57:00Z</dcterms:modified>
</cp:coreProperties>
</file>