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84.52417373657227" w:lineRule="auto"/>
        <w:ind w:left="0" w:right="866.8756103515625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REQUISITOS DE SOFTWARE</w:t>
      </w:r>
    </w:p>
    <w:p w:rsidR="00000000" w:rsidDel="00000000" w:rsidP="00000000" w:rsidRDefault="00000000" w:rsidRPr="00000000" w14:paraId="00000002">
      <w:pPr>
        <w:spacing w:line="384.52417373657227" w:lineRule="auto"/>
        <w:ind w:left="0" w:right="866.8756103515625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DoseSafe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84.52417373657227" w:lineRule="auto"/>
        <w:ind w:left="1032.2382354736328" w:right="866.8756103515625" w:firstLine="0"/>
        <w:jc w:val="center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189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2.7670288085938"/>
        <w:gridCol w:w="1018.9724731445312"/>
        <w:gridCol w:w="5400.5535888671875"/>
        <w:gridCol w:w="2547.431640625"/>
        <w:tblGridChange w:id="0">
          <w:tblGrid>
            <w:gridCol w:w="1222.7670288085938"/>
            <w:gridCol w:w="1018.9724731445312"/>
            <w:gridCol w:w="5400.5535888671875"/>
            <w:gridCol w:w="2547.431640625"/>
          </w:tblGrid>
        </w:tblGridChange>
      </w:tblGrid>
      <w:tr>
        <w:trPr>
          <w:cantSplit w:val="0"/>
          <w:trHeight w:val="416.99951171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139.5600128173828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</w:t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128.76007080078125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Versão </w:t>
            </w:r>
          </w:p>
        </w:tc>
        <w:tc>
          <w:tcPr/>
          <w:p w:rsidR="00000000" w:rsidDel="00000000" w:rsidP="00000000" w:rsidRDefault="00000000" w:rsidRPr="00000000" w14:paraId="00000006">
            <w:pPr>
              <w:ind w:left="139.5599365234375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 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139.5599365234375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69.0002441406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141.1799621582031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9.88743782043457" w:lineRule="auto"/>
              <w:ind w:left="135.06011962890625" w:right="617.474365234375" w:firstLine="7.200012207031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Versão base para revisão da equipe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142.26013183593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Equipe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Propósito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 Requisitos de Software (DRS) especifica os requisitos do sistema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DoseSafe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uma plataforma projetada para atuar como uma camada de segurança clínica inteligente para prevenção de erros de medicação hospitalar. O documento servirá como referência para análise, projeto, implementação, testes, validação, manutenção e controle de mudanças do sistema.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Escopo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permitirá o cadastro do perfil clínico de pacientes, o cruzamento de regras de prescrição em tempo real, a validação de dispensação farmacêutica e a checagem à beira do leito utilizando código de barras. Dentro do escopo: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Gestão de pacientes e atualização automática de peso/superfície corporal.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Motor de Prescrição Inteligente (CDSS) com validação de matriz de segurança 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Bloqueio imediato de incompatibilidades críticas (ex: via intravenosa direta para fármacos exclusivos de nebulização).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Autenticação e controle de acesso por perfil (Médico, Enfermeiro, Farmacêutico).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Checagem à beira do leito (Bedside Administration) via aplicativo móvel com leitura dupla (pulseira e frasco).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Registro de eventos relevantes para auditoria (Overriding de alertas e justificativas).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Fora do escopo da primeira versão: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Integração direta com faturamento hospitalar ou controle financeiro de estoque.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Visão geral do sistema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solução será composta por uma interface web (painel médico e farmacêutico), um aplicativo móvel (enfermagem), um mecanismo de persistência de dados e um módulo de motor de regras em memória (CDSS). O médico prescreverá no sistema (ou via integração PEP); o motor de regras validará instantaneamente; a farmácia fará a triagem; e o enfermeiro registrará a administração com segurança à beira do leito.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Definições e acrônimos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Termo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DRS / RF / RNF / 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Documento de Requisitos de Software / Req. Funcional / Req. Não Funcional / Regra de Negócio.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CDSS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Clinical Decision Support System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(Sistema de Suporte à Decisão Clínica).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Look-Alike / Sound-Alike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(Medicamentos com nomes ou embalagens parecidos).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Hard Stop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Bloqueio sistêmico crítico que impede o avanço de uma prescrição/administração perigosa.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Soft Warning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Alerta amarelo de atenção que permite continuação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overriding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mediante justificativa médica gravada em log.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 Stakeholders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Stakeholder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Interesse/Responsabilidade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Administrador / TI Clínica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Configurar regras do CDSS, cadastro de medicamentos, vias e integrações.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Médico Prescritor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Inserir prescrições e justificar alertas clínicos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Soft Warnings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Farmacêutico Clínico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Triar prescrições e validar a dispensação de itens LASA ou de Alta Vigilância.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Enfermeiro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Identificar-se, consultar opções e registrar a administração via bipagem de código de barras.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Descrição Geral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Perspectiva do produto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operará como uma solução autônoma ou integrada via HL7/FHIR ao Prontuário Eletrônico do Paciente (PEP). Sua arquitetura será dividida em API Gateway, Motor de Regras (Redis in-memory) para latência mínima e aplicativo de enfermagem com capacidade de cache offline (Offline-First).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Funções principais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Cadastro Clínico Vital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Atualização de peso (kg), idade e alergias do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FN-02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CDSS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Cruzamento instantâneo de dose, via, diluição e interação medicamentosa.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FN-03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Checagem Bedside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mobile via leitura de código de barras de pulseiras e ampolas.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FN-04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Auditoria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Trilha de auditoria completa com carimbo de data/hora, usuário e ações tomadas.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Restrições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acesso às funções administrativas deverá ser autenticado e condicionado ao perfil.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validação de regras do CDSS deve operar com latência inferior a 500 ms.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 possuir disponibilidade de 99,99% (operações críticas).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Requisitos Específicos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Requisitos funcionais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Cadastro de Perfil Clínico Vital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 registrar idade, peso (kg), superfície corporal, alergias e diagnósticos.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Atualização de Peso Pediátrico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peso pediátrico/neonatal deve ser atualizado periodicamente para o recálculo de doses automáticas.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Validação CDSS (Matriz)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 cruzar em tempo real Medicamento + Dose + Via + Peso do paciente.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Bloqueio de Vias Incompatíveis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 impedir prescrições/administrações de vias proibidas para o fármaco.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Teto Pediátrico (mg/kg)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 calcular automaticamente a dose máxima diária para pediatria e bloquear excedentes.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Alertas LASA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 emitir alertas de checagem visual dupla para medicamentos semelhantes (LASA).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Checagem à Beira do Leito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app deve exigir a leitura (bipagem) da pulseira do paciente e do frasco do medicamento antes da administração.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Alerta de Bloqueio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app emitirá alerta visual (tela vermelha) e sonoro grave caso os 5 Certos não coincidam na bipagem.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Justificativa de Overriding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médico deverá inserir justificativa textual se decidir ignorar um alerta não-bloqueante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Soft Warning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RF-010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Trilha de Auditoria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Registrar usuário, data/hora, ação e recurso afetado para criação, liberação ou bloqueio de medicações.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Detalhamento dos requisitos principais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RF-007 - Checagem à Beira do Leito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Pré-condições: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Profissional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crachá; medicação aprazada.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enfermeiro bipeia a pulseira do paciente.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valida e libera a lista de medicações.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enfermeiro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bipeia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ampola/frasco.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CDSS confirma o cruzamento Medicamento x Via x Dose x Horário.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validado,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libera botão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verde para administração. Se inválido, tela vermelha com bloqueio sonoro/vibratório.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Regras de Negócio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Regra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Um usuário somente poderá acessar funções autorizadas pelo seu perfil (RBAC).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Vias de administração incompatíveis com o fármaco caracterizam bloqueio peremptório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Hard Stop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Doses pediátricas que excedam o teto diário estipulado por kg exigem bloqueio imediato ou duplo aval farmacêutico.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Alertas de interação medicamentosa severa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Soft Warnings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só podem ser suprimidos mediante preenchimento obrigatório do log de justificativa.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Requisitos Não Funcionais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Categoria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Desempenho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Validações no motor de regras CDSS não devem ultrapassar 500 milissegundos por verificação.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Disponibilidade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sistema deverá permanecer disponível operando 24/7 com uptime de 99,99%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four nines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Resiliência (Offline)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 app móvel deve permitir leitura via cache local em caso de instabilidade temporária na rede Wi-Fi hospitalar.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Segurança (Autenticação)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Uso de RBAC (Controle de acesso por papéis) com leitura de crachá, biometria ou MFA.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Segurança (Criptografia)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Comunicação externa via TLS 1.3 e criptografia AES-256 para dados sensíveis em repouso.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Interoperabilidade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Adoção do padrão HL7 FHIR e APIs REST/JSON para integração com PEP.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RNF-007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Usabilidade Crítica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Interface do app limpa, com alta legibilidade (modo noturno hospitalar) e feedback tátil/sonoro para prevenção de fadiga de alertas.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Interfaces Externas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Interface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Finalidade 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Tecnologia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Gateway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Roteamento seguro e autenticação.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Node.js / Express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Motor CDSS (Cache)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Processamento de regras sem I/O de disco.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Redis (In-memory)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 Enfermagem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Bipagem à beira do leito e checagem visual.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 Native / PWA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Painel Admin/Médico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Gestão clínica e triagem farmacêutica.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React / TypeScript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Banco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Persistência de auditorias e catálogos.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SqlLite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Modelagem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7.1 Modelo conceitual de dados (Principais Entidades)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pacientes e paciente_metricas (Armazena peso, alergias e histórico vital).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medicamentos, vias_administracao e medicamentos_lasa (Catálogo clínico).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regras_medicamento (Condicionais de via proibida, teto de dose, idade).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prescricoes e prescricao_itens (Dados digitados e horários).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alertas_prescricao e administracao_medicamento (Auditoria e bipagem final).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7.2 Protótipos textuais de tela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Tela de Splash e Autenticação: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LOGO DOSESAFE: Escudo + Gota + Checkmark ]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Bipar Crachá do Profissional ] - OU - [ Digite Matrícula / Coren e Senha 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Tela de Checagem (Bedside):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Paciente Certo: Bipar Pulseira ] -&gt; (Bip verde sonoro)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Medicamento Certo: Bipar Ampola ] -&gt; (Bip vermelho longo se erro: BLOQUEIO - Via Incompatível)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Gestão de Mudanças e Aprovação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alteração em requisito deverá ser registrada, analisada quanto ao impacto em escopo, arquitetura, segurança, testes e prazo, e aprovada pelos responsáveis definidos.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Checklist de Aprovação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[] Todos os requisitos possuem identificador único.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[] Requisitos funcionais possuem critérios de aceitação claros embutidos na matriz de negócio.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Requisitos não funcionais são mensuráveis.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Regras de negócio estão separadas dos requisitos funcionais.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[x] Usuários e permissões estão definidos.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[] O modelo arquitetural do CDSS foi especificado para baixa latência.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Aprovação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Papel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Analista de Requisitos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Eduardo Tadeu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Responsável Técnico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Edson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Brahyn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24/09/2026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