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ff0000"/>
          <w:sz w:val="36"/>
          <w:rtl w:val="0"/>
        </w:rPr>
        <w:t xml:space="preserve">CSU-04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rtl w:val="0"/>
        </w:rPr>
        <w:t xml:space="preserve">- Realizar Check-Out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Principal</w:t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395"/>
        <w:gridCol w:w="4965"/>
        <w:tblGridChange w:id="0">
          <w:tblGrid>
            <w:gridCol w:w="4395"/>
            <w:gridCol w:w="4965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97 (Risco Alto e Prioridade Alta)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 Recepcionista deve realizar ação referente ao termino de um período de hospedagem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Ator primário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Ator secundário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Pré-Condição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 Ter realizado rotina de autenticação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CSU-01 - Autenticar Usuário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Pós-Condição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 Terminar um período de hospedagem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Ator seleciona botão Check-Out na tela Principal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PRINCIPAL 02 QUARTOS LIVRES)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Sistema abre tela Check-out, listando os dados do cliente relacionado a respectiva hospedagem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Ator informa quarto que deseja realizar Check-Out pertencentes a hospedagem do cliente e clica no botão Adicionar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Sistema lista quartos selecionados pelo ator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Ator verifica informações e pressiona botão Check-out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Sistema abre tela de Pagamento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08 EFETUAR PAGAMENTO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Sistema encerra período de hospegadem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Alternativos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8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u w:val="none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3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Ator desiste do procedimento e retorna a tela anterior pressionando o botão Voltar.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8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  <w:u w:val="none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3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Ator deseja remover um quarto da lista de confirmação de Check-out. Ator seleciona opção Excluir sobre linha do quarto desejado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8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  <w:u w:val="none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3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Ator deseja exibir informações detalhadas sobre serviços referentes a determinado quarto. Ator seleciona quarto desejado na listagem e pressiona o botão Consultar. Sistema exibirá nova listagem referente a Listagem de Serviços contendo informações detalhas sobre serviços pertencentes àquele quarto. Ator poderá excluir serviço selecionando um serviço presente na listagem e clicando na opção Excluir.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8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u w:val="none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●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rtl w:val="0"/>
              </w:rPr>
              <w:t xml:space="preserve">       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3: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Ator pressiona botão Imprimir para gerar recibo impresso com dados de gastos do cliente.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820" w:hanging="359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●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rtl w:val="0"/>
              </w:rPr>
              <w:t xml:space="preserve">       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6: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Sistema não realiza operação de encerrar hospedagem ativa no sistema e exibe mensagem “Ocorreu um erro. Por favor, tente novamente” e permanece na tela Check-Out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CSU-04 - Realizar Check-Out.docx</dc:title>
</cp:coreProperties>
</file>