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80" w:before="280"/>
        <w:contextualSpacing w:val="0"/>
        <w:jc w:val="center"/>
      </w:pPr>
      <w:bookmarkStart w:id="0" w:colFirst="0" w:name="h.bk53uv91p8i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CSU-1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36"/>
          <w:rtl w:val="0"/>
        </w:rPr>
        <w:t xml:space="preserve">0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36"/>
          <w:rtl w:val="0"/>
        </w:rPr>
        <w:t xml:space="preserve"> -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36"/>
          <w:rtl w:val="0"/>
        </w:rPr>
        <w:t xml:space="preserve">Manter Forma Pagamento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65 (Risco baixo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Precisa Cadastrar, alterar, detalhar, remover ou buscar os dados referentes a Forma de pagamento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Ter rotina de autenticação no sistema conforme rotina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Autenticar Usuário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 Ter base de dados expandida, atualizada, consultada ou reduzida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botão Consultar Forma de Pagamento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PRINCIPAL QUARTOS LIVRES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Sistema abre tela Consultar Forma de Pagamento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37 CONSULTAR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, listando todas as formas de pagamentos cadastradas no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selecionará uma das opções disponibilizadas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36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Caso a opção seja: 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Cadastrar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Cadastrar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Detalhar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Excluir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Excluir Forma de Pagamento </w:t>
            </w:r>
          </w:p>
          <w:p w:rsidP="00000000" w:rsidRPr="00000000" w:rsidR="00000000" w:rsidDel="00000000" w:rsidRDefault="00000000">
            <w:pPr>
              <w:numPr>
                <w:ilvl w:val="0"/>
                <w:numId w:val="10"/>
              </w:numPr>
              <w:ind w:left="720" w:hanging="359"/>
              <w:contextualSpacing w:val="1"/>
              <w:rPr>
                <w:rFonts w:cs="Times New Roman" w:hAnsi="Times New Roman" w:eastAsia="Times New Roman" w:ascii="Times New Roman"/>
                <w:color w:val="ff0000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Consultar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- Ver Seçao Consultar Forma de Pagamento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Sistema retorna ao passo 2.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Ator desiste do procedimento e retorna a tela anterior pressionando o botão Voltar.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Cadastrar Forma de Pagamento  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cadastrar uma Forma de Pagamento. Recepcionista irá preencher os campos do formulário de cadastro e salvar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 Ator clica na opção Cadastrar presente na tela Consultar Formas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37 CONSULTAR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cadastrar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38 CADASTRAR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que é composta pelos campos à serem preenchidos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DD-Hotel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preenche os campos necessários para o Cadastro de Forma de Pagamento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Após preencher todos os campos desejados, ator pressiona botão de Salvar.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armazena informações inseridas no campos em seu banco de dados e exibe mensagem “Cadastro de forma de pagamento realizado com sucesso”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a tela Consultar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37 CONSULTAR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4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4: Ator desiste do procedimento de cadastro de forma de pagamento e retorna a tela anterior pressionando o botão Voltar.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12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os campos necessários e pressiona o botão Salvar. Sistema não irá salvar os dados e exibirá mensagem “Todos os campos precisam estar preenchidos.”, retornando a tela Cadastrar Forma de Pagamento(ver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38 CADASTRAR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forma de pagamento e exibe mensagem “Ocorreu um problema durante o cadastro. Por favor, tente novamente” e retorna a tela Cadastrar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38 CADASTRAR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Editar Forma de Pagamento</w:t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alterar dados de uma forma de pagamento. Recepcionista irá atualizar os campos do formulário cadastrado e salvará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 Ator clica na opção Editar presente na tela Consultar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37 CONSULTAR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sobre a linha da forma de pagamento que deseja alterar os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Editar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39 EDITAR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), que é composta pelos campos à serem modificados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DD-Hotel)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modifica os campos que deseja alterar.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Após modificar todos os campos desejados, ator pressiona botão de Alterar.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armazena informações inseridas no campos em seu banco de dados e exibe mensagem “Dado(s) de forma de pagamento alterado(s) com sucesso”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a tela consulta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37 CONSULTAR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5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Ator desiste do procedimento de Edição e retorna a tela anterior pressionando o botão Voltar.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os campos necessários e pressiona o botão Alterar. Sistema não irá salvar os dados e exibirá mensagem “Todos os campos precisam estar preenchidos.”, retornando a tela Editar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39 EDITAR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cadastro de forma de pagamento e exibe mensagem “Ocorreu um problema durante a edição. “ Por favor, tente novamente” e retorna a tela Editar Forma de Pagamento 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39 EDITAR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Detalhar Forma de Pagamento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visualizar informações detalhadas sobre forma de pagamento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opção Detalhar sobre a linha da forma de pagamento desejada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mostra tela Detalhar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40 DETALHAR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), contendo informações da Forma de Pagamento.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 opção Voltar e retorna para a tela anterior após visualizar informações da Forma de Pagamento.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seleciona opção editar e sistema abre a tela Editar Forma de Pagamento.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Forma de Pagamento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Excluir Forma de Pagamento</w:t>
      </w: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excluir cadastro de Forma de pagamento. Recepcionista irá selecionar opção excluir pertencente à respectiva a forma de pagamento.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clica na opção Excluir presente na tela Consultar Forma de Pagamento(ver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37 CONSULTAR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sobre a linha da forma que deseja excluir.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Excluir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41 EXCLUIR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), que é composta pelos campos à serem correspondentes à forma de pagamento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pressiona botão Excluir presente na tela Excluir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41 EXCLUIR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exibe janela de confirmação exibindo a mensagem “Deseja realmente excluir?”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seleciona botão 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exclui informações da forma de pagamento, exibe mensagem “Forma de pagamento excluída com sucesso” e retorna para a tela Consultar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37 CONSULTAR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4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de excluir cadastro de forma de pagamento e retorna a tela anterior pressionando o botão Voltar.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desiste do procedimento de exclusão de forma de pagamento e escolhe a opção “Não” na janela de aviso. Retorna para a tela Excluir Forma de Pagamento 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41 EXCLUIR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exclui informações de cadastro de forma de pagamento e exibe mensagem “Ocorreu um problema. Por favor, tente novamente” e retorna a tela Excluir Forma de Pagamento(ver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41 EXCLUIR FORMA DE PAGAMENTO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Consultar Forma de Pagamento</w:t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realizar consulta de Forma de Pagamento no sistema. Recepcionista irá realizar uma busca por meio do campo de busca informando um dado.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por qual informação deseja realizar a busca e escreve informação que deseja buscar na barra de pesquisa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pressiona o botão Pesquisar presente na tela Consultar Forma de Pagamento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37 CONSULTAR FORMA DE PAGAMENTO)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Sistema realiza pesquisa e exibe resultados em uma listagem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seleciona opção referente a ação que deseja realizar sobre item pesquisado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Caso a opção seja: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Forma de Pagamento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Detalhar Forma de Pagamento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Excluir -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Ver Seção Excluir Forma de Pagamento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para a tela consulta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7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de consulta de Forma de Pagamento e retorna a tela anterior pressionando o botão Voltar.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 Linha 2: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Busca não retorna nenhum resultado. Sistema exibe listagem vazia e permanece na tela Consultar Forma de Pagamento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CSU-10 - Manter Forma Pagamento.docx</dc:title>
</cp:coreProperties>
</file>