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</w:pPr>
      <w:r>
        <w:rPr>
          <w:rFonts w:eastAsia="Times New Roman" w:cs="Times New Roman" w:ascii="Times New Roman" w:hAnsi="Times New Roman"/>
          <w:sz w:val="24"/>
        </w:rPr>
        <w:t>Caso de Uso a Nível de Usuário</w:t>
      </w:r>
      <w:r/>
    </w:p>
    <w:p>
      <w:pPr>
        <w:pStyle w:val="Normal"/>
        <w:spacing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CSU-01:</w:t>
      </w:r>
      <w:r>
        <w:rPr>
          <w:rFonts w:eastAsia="Times New Roman" w:cs="Times New Roman" w:ascii="Times New Roman" w:hAnsi="Times New Roman"/>
          <w:sz w:val="24"/>
        </w:rPr>
        <w:t xml:space="preserve"> Autenticar Usuário</w:t>
      </w:r>
      <w:r/>
    </w:p>
    <w:tbl>
      <w:tblPr>
        <w:tblStyle w:val="Table1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Validar o usuário do sistema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O usuário informa o seu nome de usuário, bem como a sua senha. Caso os dados informados sejam válidos, o usuário poderá acessar o sistema e os recursos aos quais possui autorização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REQ-12, REQ-30</w:t>
            </w:r>
            <w:r/>
          </w:p>
        </w:tc>
      </w:tr>
    </w:tbl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CSU-02:</w:t>
      </w:r>
      <w:r>
        <w:rPr>
          <w:rFonts w:eastAsia="Times New Roman" w:cs="Times New Roman" w:ascii="Times New Roman" w:hAnsi="Times New Roman"/>
          <w:sz w:val="24"/>
        </w:rPr>
        <w:t xml:space="preserve"> Efetuar Pagamento</w:t>
      </w:r>
      <w:r/>
    </w:p>
    <w:tbl>
      <w:tblPr>
        <w:tblStyle w:val="Table2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Processar o pagamento do cliente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Permite a um atendente escolher a forma de pagamento e processar o pagamento do cliente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REQ-17, REQ-18, REQ-19, REQ-20, REQ-24</w:t>
            </w:r>
            <w:r/>
          </w:p>
        </w:tc>
      </w:tr>
    </w:tbl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CSU-03:</w:t>
      </w:r>
      <w:r>
        <w:rPr>
          <w:rFonts w:eastAsia="Times New Roman" w:cs="Times New Roman" w:ascii="Times New Roman" w:hAnsi="Times New Roman"/>
          <w:sz w:val="24"/>
        </w:rPr>
        <w:t xml:space="preserve"> Realizar Check-in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/>
    </w:p>
    <w:tbl>
      <w:tblPr>
        <w:tblStyle w:val="Table3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4498"/>
        <w:gridCol w:w="4846"/>
      </w:tblGrid>
      <w:tr>
        <w:trPr/>
        <w:tc>
          <w:tcPr>
            <w:tcW w:w="4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484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Realizar hospedagem do cliente</w:t>
            </w:r>
            <w:r/>
          </w:p>
        </w:tc>
      </w:tr>
      <w:tr>
        <w:trPr/>
        <w:tc>
          <w:tcPr>
            <w:tcW w:w="449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484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Cliente chega à recepção e solicita um ou mais quartos,  previamente reservados ou não. O recepcionista solicita documentos, valida documentação, se cliente já possui cadastro e condições do(s) quarto(s) referentes a reserva(s). Caso o cliente não possua cadastro, recepcionista realizará cadastro. Em caso de cliente previamente cadastrado, recepcionista irá verificar cadastro e atualizar informações, caso necessário. Se cliente possui reserva de quartos, recepcionista  verificará procedência da reserva e autorizará hospedagem. Em caso de não haver reservas, recepcionista verificará disponibilidade de quartos e disponibilizará quarto disponível ao hospede.</w:t>
            </w:r>
            <w:r/>
          </w:p>
        </w:tc>
      </w:tr>
      <w:tr>
        <w:trPr/>
        <w:tc>
          <w:tcPr>
            <w:tcW w:w="449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484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449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484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REQ-5, REQ-4, REQ-8, REQ-9, REQ-11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 xml:space="preserve">CSU-04: </w:t>
      </w:r>
      <w:r>
        <w:rPr>
          <w:rFonts w:eastAsia="Times New Roman" w:cs="Times New Roman" w:ascii="Times New Roman" w:hAnsi="Times New Roman"/>
          <w:sz w:val="24"/>
        </w:rPr>
        <w:t>Realizar Check-out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/>
    </w:p>
    <w:tbl>
      <w:tblPr>
        <w:tblStyle w:val="Table4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58"/>
        <w:gridCol w:w="5386"/>
      </w:tblGrid>
      <w:tr>
        <w:trPr/>
        <w:tc>
          <w:tcPr>
            <w:tcW w:w="3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Realizar encerramento da hospedagem</w:t>
            </w:r>
            <w:r/>
          </w:p>
        </w:tc>
      </w:tr>
      <w:tr>
        <w:trPr/>
        <w:tc>
          <w:tcPr>
            <w:tcW w:w="395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Cliente chega à recepção e solicita encerramento da hospedagem. Recepcionista solicita dados do locatário, contabiliza os gastos e solicita pagamento.</w:t>
            </w:r>
            <w:r/>
          </w:p>
        </w:tc>
      </w:tr>
      <w:tr>
        <w:trPr/>
        <w:tc>
          <w:tcPr>
            <w:tcW w:w="395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5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REQ-10, REQ-21, REQ-24, REQ-15, REQ-17, REQ-18, REQ-19, REQ-20 REQ-46, REQ-13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 xml:space="preserve">CSU-05: </w:t>
      </w:r>
      <w:r>
        <w:rPr>
          <w:rFonts w:eastAsia="Times New Roman" w:cs="Times New Roman" w:ascii="Times New Roman" w:hAnsi="Times New Roman"/>
          <w:sz w:val="24"/>
        </w:rPr>
        <w:t>Manter Pessoa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tbl>
      <w:tblPr>
        <w:tblStyle w:val="Table5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Permite o cadastro, alteração, consulta ou exclusão de pessoas ao sistema, podendo estas serem clientes pessoa física, jurídica e funcionários.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Controla o cadastro, alteração, exclusão e consulta de pessoas no sistema, sejam estas pessoas físicas, jurídicas e funcionários.  </w:t>
            </w:r>
            <w:r/>
          </w:p>
          <w:p>
            <w:pPr>
              <w:pStyle w:val="Normal"/>
              <w:spacing w:before="0" w:after="0"/>
              <w:ind w:left="40" w:right="0" w:hanging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0"/>
                <w:rFonts w:ascii="Arial" w:hAnsi="Arial" w:eastAsia="Arial" w:cs="Arial"/>
                <w:color w:val="000000"/>
                <w:lang w:val="pt-BR" w:eastAsia="zh-CN" w:bidi="hi-IN"/>
              </w:rPr>
            </w:pPr>
            <w:r>
              <w:rPr/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REQ-5, REQ-6,  REQ-7, REQ-8, REQ-31, REQ-32, REQ-33, REQ-34, REQ-50, REQ-51, REQ-52, R7-53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CSU-06:</w:t>
      </w:r>
      <w:r>
        <w:rPr>
          <w:rFonts w:eastAsia="Times New Roman" w:cs="Times New Roman" w:ascii="Times New Roman" w:hAnsi="Times New Roman"/>
          <w:sz w:val="24"/>
        </w:rPr>
        <w:t xml:space="preserve"> Manter Reserva</w:t>
      </w:r>
      <w:r/>
    </w:p>
    <w:tbl>
      <w:tblPr>
        <w:tblStyle w:val="Table6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Gerenciar Reservas disponíveis para cliente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Controla o cadastro, alteração, cancelamento e consulta de todas as reservas pertencentes ao hotel. A reserva é solicitada pelo cliente e realizada pelo recepcionista em caso de disponibilidade. Caso o cliente não compareça no dia especificado da reserva, haverá uma tolerância, especificada pelo hotel para que ocorra o cancelamento automático.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REQ-27, REQ-28, REQ-35, REQ-8, REQ-39, REQ-36, REQ-37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CSU-07:</w:t>
      </w:r>
      <w:r>
        <w:rPr>
          <w:rFonts w:eastAsia="Times New Roman" w:cs="Times New Roman" w:ascii="Times New Roman" w:hAnsi="Times New Roman"/>
          <w:sz w:val="24"/>
        </w:rPr>
        <w:t xml:space="preserve"> Manter Quartos</w:t>
      </w:r>
      <w:r/>
    </w:p>
    <w:tbl>
      <w:tblPr>
        <w:tblStyle w:val="Table7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Manter os dados dos quartos do hotel a serem locados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O recepcionista acessa o sistema e cadastra todos os dados referentes aos quartos pertencentes ao hotel. Também possibilita alterar, remover e buscar os dados dos quartos cadastrados.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REQ-1, REQ-2, REQ-3, REQ-4, REQ-39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CSU-08:</w:t>
      </w:r>
      <w:r>
        <w:rPr>
          <w:rFonts w:eastAsia="Times New Roman" w:cs="Times New Roman" w:ascii="Times New Roman" w:hAnsi="Times New Roman"/>
          <w:sz w:val="24"/>
        </w:rPr>
        <w:t xml:space="preserve"> Manter Tipo Quarto</w:t>
      </w:r>
      <w:r/>
    </w:p>
    <w:tbl>
      <w:tblPr>
        <w:tblStyle w:val="Table8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Gerenciar Tipo de quartos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Controla o cadastro, alteração, exclusão e consulta de todos os tipos de quartos. O tipo de quarto é selecionado para definir o tipo de cada quarto. Especificada pelo hotel para que ocorra um controle de valores dos quartos.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REQ-38, REQ-39, REQ-40, REQ-41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CSU-09:</w:t>
      </w:r>
      <w:r>
        <w:rPr>
          <w:rFonts w:eastAsia="Times New Roman" w:cs="Times New Roman" w:ascii="Times New Roman" w:hAnsi="Times New Roman"/>
          <w:sz w:val="24"/>
        </w:rPr>
        <w:t xml:space="preserve"> Gerenciar Serviços Oferecidos</w:t>
      </w:r>
      <w:r/>
    </w:p>
    <w:tbl>
      <w:tblPr>
        <w:tblStyle w:val="Table9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Gerenciar os serviços que são oferecidos pelo hotel a seus clientes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Controla os serviços que são oferecidos pelo hotel aos seus clientes, permitindo adicionar um serviço solicitado a um quarto, bem como remove-lo e alterar o seu estado de andamento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</w:rPr>
              <w:t>REQ-42, REQ-43, REQ-44, REQ-45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CSU-10:</w:t>
      </w:r>
      <w:r>
        <w:rPr>
          <w:rFonts w:eastAsia="Times New Roman" w:cs="Times New Roman" w:ascii="Times New Roman" w:hAnsi="Times New Roman"/>
          <w:sz w:val="24"/>
        </w:rPr>
        <w:t xml:space="preserve"> Manter Forma de Pagamento</w:t>
      </w:r>
      <w:r/>
    </w:p>
    <w:tbl>
      <w:tblPr>
        <w:tblStyle w:val="Table10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Gerenciar Forma de pagamento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Controla o cadastro, alteração, exclusão e consulta de todas as formas de pagamento. A forma de pagamento é especificada pelo hotel para que ocorra o um controle de movimentação de dinheiro no hotel.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REQ-46, REQ-47, REQ-48, REQ-49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CSU-11:</w:t>
      </w:r>
      <w:r>
        <w:rPr>
          <w:rFonts w:eastAsia="Times New Roman" w:cs="Times New Roman" w:ascii="Times New Roman" w:hAnsi="Times New Roman"/>
          <w:sz w:val="24"/>
        </w:rPr>
        <w:t xml:space="preserve"> Gerar relatórios de fluxo de hospedagens</w:t>
      </w:r>
      <w:r/>
    </w:p>
    <w:tbl>
      <w:tblPr>
        <w:tblStyle w:val="Table11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Gerar relatórios com informações referentes as hospedagens.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Provê informações referentes as hospedagens realizadas no hotel, informando dados pertinentes como fluxos de hospedagens (Ex: temporadas de grande fluxo de clientes).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REQ-14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CSU-12:</w:t>
      </w:r>
      <w:r>
        <w:rPr>
          <w:rFonts w:eastAsia="Times New Roman" w:cs="Times New Roman" w:ascii="Times New Roman" w:hAnsi="Times New Roman"/>
          <w:sz w:val="24"/>
        </w:rPr>
        <w:t xml:space="preserve"> Gerar Relatório Periódico de Fluxo de Caixa</w:t>
      </w:r>
      <w:r/>
    </w:p>
    <w:tbl>
      <w:tblPr>
        <w:tblStyle w:val="Table12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Gerar relatórios que mostrem o histórico de todas as entradas e saídas do caixa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O administrador acessa o sistema e solicita a geração do relatório. O relatório irá conter todas as informações relacionadas ao fluxo do caixa do hotel, dentro de um período estabelecido pelo administrador.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REQ-16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CSU-13:</w:t>
      </w:r>
      <w:r>
        <w:rPr>
          <w:rFonts w:eastAsia="Times New Roman" w:cs="Times New Roman" w:ascii="Times New Roman" w:hAnsi="Times New Roman"/>
          <w:sz w:val="24"/>
        </w:rPr>
        <w:t xml:space="preserve"> Gerar Relatório de Clientes com Pendências.</w:t>
      </w:r>
      <w:r/>
    </w:p>
    <w:tbl>
      <w:tblPr>
        <w:tblStyle w:val="Table13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Gerar Relatórios de todos os clientes que possuem pendencias no sistema.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O administrador acessa o sistema e solicita o relatório contendo dados referentes a todos os clientes que possuem pendências com o hotel.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REQ-22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CSU-14: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bookmarkStart w:id="0" w:name="docs-internal-guid-b14e9c17-3d68-3980-56e2-34741859bf4a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Gerenciar Despesas do Cliente</w:t>
      </w:r>
      <w:r>
        <w:rPr/>
        <w:t xml:space="preserve"> </w:t>
      </w:r>
      <w:r/>
    </w:p>
    <w:tbl>
      <w:tblPr>
        <w:tblStyle w:val="Table14"/>
        <w:tblW w:w="9345" w:type="dxa"/>
        <w:jc w:val="left"/>
        <w:tblInd w:w="-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60" w:type="dxa"/>
          <w:left w:w="40" w:type="dxa"/>
          <w:bottom w:w="60" w:type="dxa"/>
          <w:right w:w="60" w:type="dxa"/>
        </w:tblCellMar>
      </w:tblPr>
      <w:tblGrid>
        <w:gridCol w:w="3988"/>
        <w:gridCol w:w="5356"/>
      </w:tblGrid>
      <w:tr>
        <w:trPr/>
        <w:tc>
          <w:tcPr>
            <w:tcW w:w="3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Objetivo</w:t>
            </w:r>
            <w:r/>
          </w:p>
        </w:tc>
        <w:tc>
          <w:tcPr>
            <w:tcW w:w="535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Gerenciar despesas pertencentes a um cliente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Descrição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Controla todas as despesas referentes a um cliente como, por exemplo, contabilização de gastos, realização de pagamentos e consulta de débito.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Fonte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sz w:val="24"/>
              </w:rPr>
              <w:t>Remisson</w:t>
            </w:r>
            <w:r/>
          </w:p>
        </w:tc>
      </w:tr>
      <w:tr>
        <w:trPr/>
        <w:tc>
          <w:tcPr>
            <w:tcW w:w="3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ind w:left="40" w:right="0" w:hanging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Requisitos</w:t>
            </w:r>
            <w:r/>
          </w:p>
        </w:tc>
        <w:tc>
          <w:tcPr>
            <w:tcW w:w="53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ind w:left="40" w:right="0" w:hanging="0"/>
              <w:jc w:val="right"/>
            </w:pPr>
            <w:r>
              <w:rPr>
                <w:rFonts w:eastAsia="Times New Roman" w:cs="Times New Roman" w:ascii="Times New Roman" w:hAnsi="Times New Roman"/>
                <w:sz w:val="24"/>
              </w:rPr>
              <w:t>REQ-8, REQ-21, REQ-23, REQ-24, REQ-25, REQ-26, REQ-29, REQ-46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pt-BR" w:eastAsia="zh-CN" w:bidi="hi-IN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next w:val="Normal"/>
    <w:pPr>
      <w:keepNext/>
      <w:keepLines/>
      <w:widowControl/>
      <w:suppressAutoHyphens w:val="true"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20"/>
      <w:u w:val="none"/>
      <w:vertAlign w:val="baseline"/>
      <w:lang w:val="pt-BR" w:eastAsia="zh-CN" w:bidi="hi-IN"/>
    </w:rPr>
  </w:style>
  <w:style w:type="paragraph" w:styleId="Ttulo2">
    <w:name w:val="Título 2"/>
    <w:next w:val="Normal"/>
    <w:pPr>
      <w:keepNext/>
      <w:keepLines/>
      <w:widowControl/>
      <w:suppressAutoHyphens w:val="true"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0"/>
      <w:u w:val="none"/>
      <w:vertAlign w:val="baseline"/>
      <w:lang w:val="pt-BR" w:eastAsia="zh-CN" w:bidi="hi-IN"/>
    </w:rPr>
  </w:style>
  <w:style w:type="paragraph" w:styleId="Ttulo3">
    <w:name w:val="Título 3"/>
    <w:next w:val="Normal"/>
    <w:pPr>
      <w:keepNext/>
      <w:keepLines/>
      <w:widowControl/>
      <w:suppressAutoHyphens w:val="true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0"/>
      <w:u w:val="none"/>
      <w:vertAlign w:val="baseline"/>
      <w:lang w:val="pt-BR" w:eastAsia="zh-CN" w:bidi="hi-IN"/>
    </w:rPr>
  </w:style>
  <w:style w:type="paragraph" w:styleId="Ttulo4">
    <w:name w:val="Título 4"/>
    <w:next w:val="Normal"/>
    <w:pPr>
      <w:keepNext/>
      <w:keepLines/>
      <w:widowControl/>
      <w:suppressAutoHyphens w:val="true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0"/>
      <w:u w:val="single"/>
      <w:vertAlign w:val="baseline"/>
      <w:lang w:val="pt-BR" w:eastAsia="zh-CN" w:bidi="hi-IN"/>
    </w:rPr>
  </w:style>
  <w:style w:type="paragraph" w:styleId="Ttulo5">
    <w:name w:val="Título 5"/>
    <w:next w:val="Normal"/>
    <w:pPr>
      <w:keepNext/>
      <w:keepLines/>
      <w:widowControl/>
      <w:suppressAutoHyphens w:val="true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6">
    <w:name w:val="Título 6"/>
    <w:next w:val="Normal"/>
    <w:pPr>
      <w:keepNext/>
      <w:keepLines/>
      <w:widowControl/>
      <w:suppressAutoHyphens w:val="true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widowControl/>
      <w:spacing w:lineRule="auto" w:line="276" w:before="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42"/>
      <w:sz w:val="42"/>
      <w:u w:val="none"/>
      <w:vertAlign w:val="baseline"/>
    </w:rPr>
  </w:style>
  <w:style w:type="paragraph" w:styleId="Subttulo">
    <w:name w:val="Subtítulo"/>
    <w:basedOn w:val="LOnormal"/>
    <w:next w:val="Normal"/>
    <w:pPr>
      <w:keepNext/>
      <w:keepLines/>
      <w:widowControl/>
      <w:spacing w:lineRule="auto" w:line="276" w:before="0" w:after="20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6"/>
      <w:sz w:val="26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112</TotalTime>
  <Application>LibreOffice/4.3.5.2$Windows_x86 LibreOffice_project/3a87456aaa6a95c63eea1c1b3201acedf0751bd5</Application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2015-01-30T23:00:30Z</dcterms:modified>
  <cp:revision>2</cp:revision>
  <dc:title>Caso de Uso a Nível de Usuário.docx.docx</dc:title>
</cp:coreProperties>
</file>