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414F" w14:textId="77777777" w:rsidR="00404892" w:rsidRPr="00C84901" w:rsidRDefault="00000000">
      <w:pPr>
        <w:pStyle w:val="Ttulo"/>
        <w:rPr>
          <w:lang w:val="pt-BR"/>
        </w:rPr>
      </w:pPr>
      <w:r w:rsidRPr="00C84901">
        <w:rPr>
          <w:lang w:val="pt-BR"/>
        </w:rPr>
        <w:t>VERSATIL GLOBAL SERVICES</w:t>
      </w:r>
    </w:p>
    <w:p w14:paraId="687348E4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ANEXO 06 – ORGANOGRAMA DE EXECUÇÃO DO PROJETO</w:t>
      </w:r>
    </w:p>
    <w:p w14:paraId="29C040D3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Cliente: ACRO CABOS DE AÇO</w:t>
      </w:r>
    </w:p>
    <w:p w14:paraId="4F83AB01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Serviço: Recuperação de Rosca – Soquete Swivel</w:t>
      </w:r>
    </w:p>
    <w:p w14:paraId="094422BA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______________________________________________________________________</w:t>
      </w:r>
    </w:p>
    <w:p w14:paraId="15F4F97D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OBJETIVO DA SEÇÃO</w:t>
      </w:r>
    </w:p>
    <w:p w14:paraId="7213E18F" w14:textId="4E5BD2F7" w:rsidR="00404892" w:rsidRPr="00C84901" w:rsidRDefault="00000000">
      <w:pPr>
        <w:rPr>
          <w:lang w:val="pt-BR"/>
        </w:rPr>
      </w:pPr>
      <w:r w:rsidRPr="00C84901">
        <w:rPr>
          <w:lang w:val="pt-BR"/>
        </w:rPr>
        <w:t>Apresentar a estrutura organizacional e operacional responsável pela execução da intervenção</w:t>
      </w:r>
      <w:r w:rsidR="00C84901" w:rsidRPr="00C84901">
        <w:rPr>
          <w:lang w:val="pt-BR"/>
        </w:rPr>
        <w:t xml:space="preserve"> </w:t>
      </w:r>
      <w:r w:rsidRPr="00C84901">
        <w:rPr>
          <w:lang w:val="pt-BR"/>
        </w:rPr>
        <w:t>de usinagem de campo destinada à recuperação da rosca interna do Soquete Swivel da ACRO Cabos de Aço.</w:t>
      </w:r>
      <w:r w:rsidRPr="00C84901">
        <w:rPr>
          <w:lang w:val="pt-BR"/>
        </w:rPr>
        <w:br/>
      </w:r>
      <w:r w:rsidRPr="00C84901">
        <w:rPr>
          <w:lang w:val="pt-BR"/>
        </w:rPr>
        <w:br/>
        <w:t>A estrutura técnico-operacional estabelecida garante: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Gestão técnica da intervenção</w:t>
      </w:r>
      <w:r w:rsidRPr="00C84901">
        <w:rPr>
          <w:lang w:val="pt-BR"/>
        </w:rPr>
        <w:br/>
        <w:t>• Controle operacional da usinagem de campo</w:t>
      </w:r>
      <w:r w:rsidRPr="00C84901">
        <w:rPr>
          <w:lang w:val="pt-BR"/>
        </w:rPr>
        <w:br/>
        <w:t>• Suporte logístico completo durante a execução</w:t>
      </w:r>
      <w:r w:rsidRPr="00C84901">
        <w:rPr>
          <w:lang w:val="pt-BR"/>
        </w:rPr>
        <w:br/>
        <w:t>• Monitoramento dimensional contínuo</w:t>
      </w:r>
      <w:r w:rsidRPr="00C84901">
        <w:rPr>
          <w:lang w:val="pt-BR"/>
        </w:rPr>
        <w:br/>
        <w:t>• Resposta técnica imediata em caso de intercorrências</w:t>
      </w:r>
    </w:p>
    <w:p w14:paraId="7FC13124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1 – ESTRUTURA ORGANIZACIONAL DA INTERVENÇÃO</w:t>
      </w:r>
    </w:p>
    <w:p w14:paraId="31873E92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Engenheiro Responsável – Coordenação Técnica</w:t>
      </w:r>
    </w:p>
    <w:p w14:paraId="2C7830B2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Responsabilidades principais: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Gestão técnica integral da intervenção</w:t>
      </w:r>
      <w:r w:rsidRPr="00C84901">
        <w:rPr>
          <w:lang w:val="pt-BR"/>
        </w:rPr>
        <w:br/>
        <w:t>• Interface técnica com o cliente ACRO Cabos de Aço</w:t>
      </w:r>
      <w:r w:rsidRPr="00C84901">
        <w:rPr>
          <w:lang w:val="pt-BR"/>
        </w:rPr>
        <w:br/>
        <w:t>• Validação de procedimentos operacionais</w:t>
      </w:r>
      <w:r w:rsidRPr="00C84901">
        <w:rPr>
          <w:lang w:val="pt-BR"/>
        </w:rPr>
        <w:br/>
        <w:t>• Supervisão das atividades de usinagem de campo</w:t>
      </w:r>
      <w:r w:rsidRPr="00C84901">
        <w:rPr>
          <w:lang w:val="pt-BR"/>
        </w:rPr>
        <w:br/>
        <w:t>• Tomada de decisões técnicas durante a execução</w:t>
      </w:r>
    </w:p>
    <w:p w14:paraId="19F0E559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Técnicos Especialistas em Usinagem de Campo</w:t>
      </w:r>
    </w:p>
    <w:p w14:paraId="499B4227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Responsabilidades principais: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Operação da mandrilhadora hidráulica portátil</w:t>
      </w:r>
      <w:r w:rsidRPr="00C84901">
        <w:rPr>
          <w:lang w:val="pt-BR"/>
        </w:rPr>
        <w:br/>
        <w:t>• Alinhamento micrométrico do eixo de usinagem</w:t>
      </w:r>
      <w:r w:rsidRPr="00C84901">
        <w:rPr>
          <w:lang w:val="pt-BR"/>
        </w:rPr>
        <w:br/>
        <w:t>• Configuração dos parâmetros de corte</w:t>
      </w:r>
      <w:r w:rsidRPr="00C84901">
        <w:rPr>
          <w:lang w:val="pt-BR"/>
        </w:rPr>
        <w:br/>
      </w:r>
      <w:r w:rsidRPr="00C84901">
        <w:rPr>
          <w:lang w:val="pt-BR"/>
        </w:rPr>
        <w:lastRenderedPageBreak/>
        <w:t>• Execução progressiva da recuperação da rosca</w:t>
      </w:r>
      <w:r w:rsidRPr="00C84901">
        <w:rPr>
          <w:lang w:val="pt-BR"/>
        </w:rPr>
        <w:br/>
        <w:t>• Monitoramento da estabilidade do equipamento</w:t>
      </w:r>
    </w:p>
    <w:p w14:paraId="64459C32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Auxiliares Técnicos</w:t>
      </w:r>
    </w:p>
    <w:p w14:paraId="5D8615AF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Responsabilidades principais: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Apoio logístico durante toda a intervenção</w:t>
      </w:r>
      <w:r w:rsidRPr="00C84901">
        <w:rPr>
          <w:lang w:val="pt-BR"/>
        </w:rPr>
        <w:br/>
        <w:t>• Auxílio na instalação e fixação do equipamento</w:t>
      </w:r>
      <w:r w:rsidRPr="00C84901">
        <w:rPr>
          <w:lang w:val="pt-BR"/>
        </w:rPr>
        <w:br/>
        <w:t>• Monitoramento da unidade hidráulica</w:t>
      </w:r>
      <w:r w:rsidRPr="00C84901">
        <w:rPr>
          <w:lang w:val="pt-BR"/>
        </w:rPr>
        <w:br/>
        <w:t>• Controle e remoção de cavacos metálicos</w:t>
      </w:r>
      <w:r w:rsidRPr="00C84901">
        <w:rPr>
          <w:lang w:val="pt-BR"/>
        </w:rPr>
        <w:br/>
        <w:t>• Suporte direto à equipe técnica</w:t>
      </w:r>
    </w:p>
    <w:p w14:paraId="7BFACD83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2 – LOGÍSTICA OPERACIONAL E SUPORTE TÉCNICO</w:t>
      </w:r>
    </w:p>
    <w:p w14:paraId="5FAB0CDB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A operação contará com estrutura logística completa para garantir continuidade operacional: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Mobilização do equipamento de usinagem de campo</w:t>
      </w:r>
      <w:r w:rsidRPr="00C84901">
        <w:rPr>
          <w:lang w:val="pt-BR"/>
        </w:rPr>
        <w:br/>
        <w:t>• Posicionamento da unidade hidráulica (HPU) em área segura</w:t>
      </w:r>
      <w:r w:rsidRPr="00C84901">
        <w:rPr>
          <w:lang w:val="pt-BR"/>
        </w:rPr>
        <w:br/>
        <w:t>• Alimentação elétrica estabilizada 220V trifásico</w:t>
      </w:r>
      <w:r w:rsidRPr="00C84901">
        <w:rPr>
          <w:lang w:val="pt-BR"/>
        </w:rPr>
        <w:br/>
        <w:t>• Organização das linhas hidráulicas e cabos elétricos</w:t>
      </w:r>
      <w:r w:rsidRPr="00C84901">
        <w:rPr>
          <w:lang w:val="pt-BR"/>
        </w:rPr>
        <w:br/>
        <w:t>• Planejamento das áreas de circulação e segurança</w:t>
      </w:r>
    </w:p>
    <w:p w14:paraId="4019078C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3 – DISPONIBILIDADE DE EQUIPAMENTOS SOBRESSALENTES</w:t>
      </w:r>
    </w:p>
    <w:p w14:paraId="1B436578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Para garantir continuidade operacional e evitar interrupções, os seguintes equipamentos</w:t>
      </w:r>
      <w:r w:rsidRPr="00C84901">
        <w:rPr>
          <w:lang w:val="pt-BR"/>
        </w:rPr>
        <w:br/>
        <w:t>e componentes estarão disponíveis como contingência: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Unidade hidráulica reserva</w:t>
      </w:r>
      <w:r w:rsidRPr="00C84901">
        <w:rPr>
          <w:lang w:val="pt-BR"/>
        </w:rPr>
        <w:br/>
        <w:t>• Mangueiras hidráulicas sobressalentes</w:t>
      </w:r>
      <w:r w:rsidRPr="00C84901">
        <w:rPr>
          <w:lang w:val="pt-BR"/>
        </w:rPr>
        <w:br/>
        <w:t>• Conexões hidráulicas industriais</w:t>
      </w:r>
      <w:r w:rsidRPr="00C84901">
        <w:rPr>
          <w:lang w:val="pt-BR"/>
        </w:rPr>
        <w:br/>
        <w:t>• Motores elétricos de acionamento</w:t>
      </w:r>
      <w:r w:rsidRPr="00C84901">
        <w:rPr>
          <w:lang w:val="pt-BR"/>
        </w:rPr>
        <w:br/>
        <w:t>• Painéis elétricos de controle</w:t>
      </w:r>
      <w:r w:rsidRPr="00C84901">
        <w:rPr>
          <w:lang w:val="pt-BR"/>
        </w:rPr>
        <w:br/>
        <w:t>• Ferramentas de corte adicionais</w:t>
      </w:r>
      <w:r w:rsidRPr="00C84901">
        <w:rPr>
          <w:lang w:val="pt-BR"/>
        </w:rPr>
        <w:br/>
        <w:t>• Componentes mecânicos da mandrilhadora</w:t>
      </w:r>
    </w:p>
    <w:p w14:paraId="03987DBF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4 – CONTROLE OPERACIONAL DA INTERVENÇÃO</w:t>
      </w:r>
    </w:p>
    <w:p w14:paraId="0C1CB100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Durante a execução dos serviços serão adotados procedimentos de controle técnico: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Monitoramento contínuo do processo de usinagem</w:t>
      </w:r>
      <w:r w:rsidRPr="00C84901">
        <w:rPr>
          <w:lang w:val="pt-BR"/>
        </w:rPr>
        <w:br/>
        <w:t>• Verificação periódica do alinhamento do eixo de usinagem</w:t>
      </w:r>
      <w:r w:rsidRPr="00C84901">
        <w:rPr>
          <w:lang w:val="pt-BR"/>
        </w:rPr>
        <w:br/>
      </w:r>
      <w:r w:rsidRPr="00C84901">
        <w:rPr>
          <w:lang w:val="pt-BR"/>
        </w:rPr>
        <w:lastRenderedPageBreak/>
        <w:t>• Controle dimensional da rosca recuperada</w:t>
      </w:r>
      <w:r w:rsidRPr="00C84901">
        <w:rPr>
          <w:lang w:val="pt-BR"/>
        </w:rPr>
        <w:br/>
        <w:t>• Monitoramento de vibração e estabilidade do equipamento</w:t>
      </w:r>
    </w:p>
    <w:p w14:paraId="43BF11B6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5 – CRONOGRAMA ESTIMADO DE EXECUÇÃO</w:t>
      </w:r>
    </w:p>
    <w:p w14:paraId="14173C40" w14:textId="77777777" w:rsidR="00404892" w:rsidRPr="00C84901" w:rsidRDefault="00000000">
      <w:pPr>
        <w:rPr>
          <w:lang w:val="pt-BR"/>
        </w:rPr>
      </w:pPr>
      <w:r w:rsidRPr="00C84901">
        <w:rPr>
          <w:lang w:val="pt-BR"/>
        </w:rPr>
        <w:t>Prazo estimado para execução dos serviços: aproximadamente 3 dias.</w:t>
      </w:r>
      <w:r w:rsidRPr="00C84901">
        <w:rPr>
          <w:lang w:val="pt-BR"/>
        </w:rPr>
        <w:br/>
      </w:r>
      <w:r w:rsidRPr="00C84901">
        <w:rPr>
          <w:lang w:val="pt-BR"/>
        </w:rPr>
        <w:br/>
        <w:t>Etapas principais:</w:t>
      </w:r>
      <w:r w:rsidRPr="00C84901">
        <w:rPr>
          <w:lang w:val="pt-BR"/>
        </w:rPr>
        <w:br/>
      </w:r>
      <w:r w:rsidRPr="00C84901">
        <w:rPr>
          <w:lang w:val="pt-BR"/>
        </w:rPr>
        <w:br/>
        <w:t>• Mobilização e instalação do equipamento</w:t>
      </w:r>
      <w:r w:rsidRPr="00C84901">
        <w:rPr>
          <w:lang w:val="pt-BR"/>
        </w:rPr>
        <w:br/>
        <w:t>• Alinhamento da mandrilhadora</w:t>
      </w:r>
      <w:r w:rsidRPr="00C84901">
        <w:rPr>
          <w:lang w:val="pt-BR"/>
        </w:rPr>
        <w:br/>
        <w:t>• Processo de recuperação da rosca</w:t>
      </w:r>
      <w:r w:rsidRPr="00C84901">
        <w:rPr>
          <w:lang w:val="pt-BR"/>
        </w:rPr>
        <w:br/>
        <w:t>• Inspeção dimensional final</w:t>
      </w:r>
      <w:r w:rsidRPr="00C84901">
        <w:rPr>
          <w:lang w:val="pt-BR"/>
        </w:rPr>
        <w:br/>
        <w:t>• Desmontagem do equipamento</w:t>
      </w:r>
    </w:p>
    <w:p w14:paraId="5A6F2184" w14:textId="77777777" w:rsidR="00404892" w:rsidRPr="00C84901" w:rsidRDefault="00000000">
      <w:pPr>
        <w:pStyle w:val="Ttulo1"/>
        <w:rPr>
          <w:lang w:val="pt-BR"/>
        </w:rPr>
      </w:pPr>
      <w:r w:rsidRPr="00C84901">
        <w:rPr>
          <w:lang w:val="pt-BR"/>
        </w:rPr>
        <w:t>RESPONSABILIDADE TÉCNICA</w:t>
      </w:r>
    </w:p>
    <w:p w14:paraId="74659C9E" w14:textId="46835BDC" w:rsidR="00404892" w:rsidRPr="00C84901" w:rsidRDefault="00000000">
      <w:pPr>
        <w:rPr>
          <w:lang w:val="pt-BR"/>
        </w:rPr>
      </w:pPr>
      <w:r w:rsidRPr="00C84901">
        <w:rPr>
          <w:lang w:val="pt-BR"/>
        </w:rPr>
        <w:t>Eng. Edson Silva</w:t>
      </w:r>
      <w:r w:rsidRPr="00C84901">
        <w:rPr>
          <w:lang w:val="pt-BR"/>
        </w:rPr>
        <w:br/>
      </w:r>
      <w:r w:rsidR="00C84901">
        <w:rPr>
          <w:lang w:val="pt-BR"/>
        </w:rPr>
        <w:t>Crea – SP 5068954051</w:t>
      </w:r>
      <w:r w:rsidRPr="00C84901">
        <w:rPr>
          <w:lang w:val="pt-BR"/>
        </w:rPr>
        <w:br/>
        <w:t>Engenheiro Mecânico</w:t>
      </w:r>
      <w:r w:rsidRPr="00C84901">
        <w:rPr>
          <w:lang w:val="pt-BR"/>
        </w:rPr>
        <w:br/>
        <w:t>Engenheiro de Segurança do Trabalho</w:t>
      </w:r>
      <w:r w:rsidRPr="00C84901">
        <w:rPr>
          <w:lang w:val="pt-BR"/>
        </w:rPr>
        <w:br/>
        <w:t>Pós-graduado em Desenvolvimento e Criação de Projetos</w:t>
      </w:r>
      <w:r w:rsidRPr="00C84901">
        <w:rPr>
          <w:lang w:val="pt-BR"/>
        </w:rPr>
        <w:br/>
        <w:t>Inspetor de Equipamentos</w:t>
      </w:r>
      <w:r w:rsidRPr="00C84901">
        <w:rPr>
          <w:lang w:val="pt-BR"/>
        </w:rPr>
        <w:br/>
      </w:r>
      <w:r w:rsidRPr="00C84901">
        <w:rPr>
          <w:lang w:val="pt-BR"/>
        </w:rPr>
        <w:br/>
        <w:t>VERSATIL GLOBAL SERVICES</w:t>
      </w:r>
    </w:p>
    <w:sectPr w:rsidR="00404892" w:rsidRPr="00C849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123063">
    <w:abstractNumId w:val="8"/>
  </w:num>
  <w:num w:numId="2" w16cid:durableId="350644068">
    <w:abstractNumId w:val="6"/>
  </w:num>
  <w:num w:numId="3" w16cid:durableId="1718778090">
    <w:abstractNumId w:val="5"/>
  </w:num>
  <w:num w:numId="4" w16cid:durableId="864632805">
    <w:abstractNumId w:val="4"/>
  </w:num>
  <w:num w:numId="5" w16cid:durableId="532961907">
    <w:abstractNumId w:val="7"/>
  </w:num>
  <w:num w:numId="6" w16cid:durableId="1040326615">
    <w:abstractNumId w:val="3"/>
  </w:num>
  <w:num w:numId="7" w16cid:durableId="2115900812">
    <w:abstractNumId w:val="2"/>
  </w:num>
  <w:num w:numId="8" w16cid:durableId="543521044">
    <w:abstractNumId w:val="1"/>
  </w:num>
  <w:num w:numId="9" w16cid:durableId="196695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892"/>
    <w:rsid w:val="00445F78"/>
    <w:rsid w:val="005A24A9"/>
    <w:rsid w:val="00AA1D8D"/>
    <w:rsid w:val="00B47730"/>
    <w:rsid w:val="00C84901"/>
    <w:rsid w:val="00CB0664"/>
    <w:rsid w:val="00CE0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1F837C"/>
  <w14:defaultImageDpi w14:val="300"/>
  <w15:docId w15:val="{9817157F-A0E1-476E-85D1-68974224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Silva</cp:lastModifiedBy>
  <cp:revision>3</cp:revision>
  <dcterms:created xsi:type="dcterms:W3CDTF">2026-03-06T04:23:00Z</dcterms:created>
  <dcterms:modified xsi:type="dcterms:W3CDTF">2026-03-06T05:55:00Z</dcterms:modified>
  <cp:category/>
</cp:coreProperties>
</file>