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3395" w14:textId="280BC9C6" w:rsidR="006706A6" w:rsidRPr="006706A6" w:rsidRDefault="006706A6" w:rsidP="006706A6">
      <w:pPr>
        <w:spacing w:before="80" w:after="8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  <w:shd w:val="clear" w:color="auto" w:fill="FFFFFF"/>
        </w:rPr>
        <w:t xml:space="preserve"> </w:t>
      </w:r>
      <w:proofErr w:type="spellStart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>UMich</w:t>
      </w:r>
      <w:proofErr w:type="spellEnd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</w:t>
      </w:r>
      <w:proofErr w:type="gramStart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>-  Everyone</w:t>
      </w:r>
      <w:proofErr w:type="gramEnd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belongs to many different communities and/or groups defined by (among other things) shared geography, religion, ethnicity, income, cuisine, interest, race, ideology, or intellectual heritage. Choose one of the communities to which you </w:t>
      </w:r>
      <w:proofErr w:type="gramStart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>belong, and</w:t>
      </w:r>
      <w:proofErr w:type="gramEnd"/>
      <w:r w:rsidRPr="006706A6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describe that community and your place within it.</w:t>
      </w:r>
      <w:r w:rsidRPr="006706A6">
        <w:rPr>
          <w:rFonts w:ascii="Arial" w:eastAsia="Times New Roman" w:hAnsi="Arial" w:cs="Arial"/>
          <w:b/>
          <w:bCs/>
          <w:color w:val="00FF00"/>
          <w:sz w:val="26"/>
          <w:szCs w:val="26"/>
        </w:rPr>
        <w:t xml:space="preserve"> (290/300 words)</w:t>
      </w:r>
    </w:p>
    <w:p w14:paraId="6BDAC706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</w:p>
    <w:p w14:paraId="43122099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 was excited that middle school classes allowed electronic devices, but students sat on the floor with their phones to text others who were not far away. Across them, I saw two dusty and unused table tennis tables.</w:t>
      </w:r>
    </w:p>
    <w:p w14:paraId="29796B52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</w:p>
    <w:p w14:paraId="3216E52F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 brought two paddles and a ball to school and asked a classmate to try out this sport. We first played only against each other, but our screams of victory and defeat caught the attention of others. I invited more people, and others joined on their own - the same students who had been fixated on their screens. Occasionally, I freaked out when people slammed my paddles loudly onto the tables out of frustration or joy. But it was satisfying to hear sounds of interaction, instead of just keyboard clicks. </w:t>
      </w:r>
    </w:p>
    <w:p w14:paraId="3362FEFC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  <w:t>Through enjoyment, the component which groups people together, I created a community of physically active people with verbal interactions with one another. I was content to sense the emotions and personal bonds within this environment. </w:t>
      </w:r>
    </w:p>
    <w:p w14:paraId="77DCEB40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</w:p>
    <w:p w14:paraId="7139F10E" w14:textId="77777777" w:rsidR="006706A6" w:rsidRPr="006706A6" w:rsidRDefault="006706A6" w:rsidP="006706A6">
      <w:pPr>
        <w:rPr>
          <w:rFonts w:ascii="Times New Roman" w:eastAsia="Times New Roman" w:hAnsi="Times New Roman" w:cs="Times New Roman"/>
        </w:rPr>
      </w:pP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However, one of us left for basketball, hinting he lost interest. This was when I realized that enjoyment is fragile, and someone </w:t>
      </w:r>
      <w:proofErr w:type="gramStart"/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has to</w:t>
      </w:r>
      <w:proofErr w:type="gramEnd"/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preserve it. Simply playing with the others wasn’t enough. Before others begin to lose interest, I had to incorporate variety in the games we play.</w:t>
      </w:r>
    </w:p>
    <w:p w14:paraId="454484A4" w14:textId="56E19B33" w:rsidR="006706A6" w:rsidRDefault="006706A6" w:rsidP="006706A6">
      <w:r w:rsidRPr="006706A6">
        <w:rPr>
          <w:rFonts w:ascii="Times New Roman" w:eastAsia="Times New Roman" w:hAnsi="Times New Roman" w:cs="Times New Roman"/>
        </w:rPr>
        <w:br/>
      </w: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 started practicing during my evenings. Learning spins, chops, and playing with multiple balls was challenging, but I felt satisfied bringing variety to the table. The others found these additions strange, but their facial expressions told me they were engaged with the sport. </w:t>
      </w: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</w:r>
      <w:r w:rsidRPr="006706A6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  <w:t>Maintaining this community was an exhausting journey, but pursuing it was rewarding knowing I can maintain the goal I had in mind – getting others to interact with each other, in this increasingly digitalized world.</w:t>
      </w:r>
    </w:p>
    <w:sectPr w:rsidR="0067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A6"/>
    <w:rsid w:val="0067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D21E3"/>
  <w15:chartTrackingRefBased/>
  <w15:docId w15:val="{155B7F4B-D7FF-934F-AC3F-1A77556E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6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6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06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1775</Characters>
  <Application>Microsoft Office Word</Application>
  <DocSecurity>0</DocSecurity>
  <Lines>98</Lines>
  <Paragraphs>79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Arini Kasih</dc:creator>
  <cp:keywords/>
  <dc:description/>
  <cp:lastModifiedBy>Devi Arini Kasih</cp:lastModifiedBy>
  <cp:revision>1</cp:revision>
  <dcterms:created xsi:type="dcterms:W3CDTF">2022-10-24T13:52:00Z</dcterms:created>
  <dcterms:modified xsi:type="dcterms:W3CDTF">2022-10-24T13:53:00Z</dcterms:modified>
</cp:coreProperties>
</file>