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1.52008056640625" w:right="3.787841796875" w:firstLine="4.79995727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There I was, staring blankly at my monitor, eyeing the green bar, at 99%. Hands 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my keyboard by habit, the air conditioners’ cold gust of wind periodically chilling 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back every few seconds. It didn’t feel like reality, the past 2 years or so were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same. But what could I do? COVID was still a lethal threat. I stared outside 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white-framed window, scattered birds chirping on the powerlines, the old oak trees,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dancing with the wind, the now rusty, old playground around the corner. It was then,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for the first time in a year that I would realize my surroundings. In disgust I would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think about the now feculent environment. It shocked me, bringing consciousness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my situation, a break from my recurrent reality, of boredom and sleep for the past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years. “Would I ever escape?” I asked myself, “Or would my life stay as uneventful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for the unforeseeable future?”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64.3717384338379" w:lineRule="auto"/>
        <w:ind w:left="11.52008056640625" w:right="2.0654296875" w:firstLine="4.79995727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The next few months were hopeless, the same repetitive lifestyle, convincing myself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I would change it everyday. However, following through was difficult, facing the reality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of COVID. The thrill of online games, which felt like a privilege to play, deteriorated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by the day. Resulting in the common occurrence of contemplation. Contemplation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whether my psychological well-being was still normal, contemplation on whether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would go the extra mile for a certain assignment, or whether I would decide to 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some exercise. Realization on how being able to travel, or meet up with friends 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such a privilege before this wrenching pandemic, where limited contact was calls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zoom meetings. No exposure to the outside world and the local community induced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a sense of ignorance towards myself.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7529296875" w:line="264.37159538269043" w:lineRule="auto"/>
        <w:ind w:left="12.960052490234375" w:right="0.9375" w:firstLine="16.79992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Eventually, the intuition of engagement and commitment activated, having faced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inevitable ending of the pandemic, I decided to attend a camp to build a school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less fortunate children. Consisting of the entire process, from planning,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fundraising, to actually painting the school and performing for the children. A feeling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of accomplishment, towards the ability to grant less fortunate individuals better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opportunities felt amazing. Hardships of putting 3 coats of paint throughout a building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under the blazing heat of the sun was nullified by chattering with friends. Despite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eventual contact with friends after prolonged periods of time, the highlights of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camp were interaction with the students. Seeing how grateful they were both before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and after the construction and beautification of their new school was mind-blowing.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266845703125" w:line="264.37188148498535" w:lineRule="auto"/>
        <w:ind w:left="0" w:right="0" w:firstLine="22.7999877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Coming home from the 4 days of camp, physically and emotionally drained I thought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about the drastic change of lifestyle. I felt as if I had accomplished more in 4 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than I had throughout the entire quarantine, a gist of how much I was able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accomplish through perseverance and motivation was mind-boggling, especially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when I never engaged in serious responsibilities. This excitement led me to a better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lifestyle, being more occupied with helping the community, from donating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orphanages, helping out at elderly care centers, and visiting dog shelters.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ourney was indeed a breakthrough to my realization, and a positive path for me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develop and grow as a person.</w:t>
      </w:r>
    </w:p>
    <w:sectPr>
      <w:pgSz w:h="16840" w:w="11920" w:orient="portrait"/>
      <w:pgMar w:bottom="2077.332763671875" w:top="1425.1171875" w:left="1429.1999816894531" w:right="1410.678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