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Growing up, I have been fascinated by the intricate workings of the human body and the various advancements that can be done in healthcare through the endless possibilities of technology. My curiosity started off from discovering the very existence of prosthetic organs and limbs, leading me into deeper research and obsession towards the applications of technology in healthcare which includes the various methods of bioprinting, gene editing, and many more intriguing areas of exploration. The desire to make a meaningful impact on the world specifically in healthcare through the integration of engineering principles and medical sciences draws me towards biomedical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search of a deeper understanding towards how biomedical engineers applies their principles in the healthcare industry, I stumbled upon a research article written by Shakir et al. explaining how prosthetic lungs are made as a solution for those with chronic respiratory diseases which is difficult to be cured without a lung transplant. Through this research paper, I have gained a deeper understanding on how these prosthetic lungs can be made through two different methods, biologically and synthetically. It drives me to research more regarding the various methods for the creation of prosthetic organs, including the various benefits and drawbacks of each method available.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Throughout my high school years, I actively sought opportunities to expand my knowledge and skills in preparation for my chosen path. I enrolled in advanced mathematics and science online courses to develop a strong foundation in quantitative reasoning and analytical thinking. I also keep up to date on the latest biomedical advancements through related articles and the various research papers, giving me a deeper insight on what is happening lately in the field. These experiences not only honed my problem-solving abilities but also taught me the importance of collaboration, adaptability, and perseverance when faced with complex engineering problems.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Furthermore, to advance my analytical skills, I have joined several international math competitions namely American Math Olympiad (AMO) and SASMO. Through these competitions, I sharpened my critical thinking and advanced my problem-solving skills towards problems that I am not used to. Moreover, joining the competitions have advanced my perseverance by encouraging to keep on going despite the hardships and difficulties I may face during the competitions.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Outside the classroom, I engaged in extracurricular activities that further fueled my passion for biomedical engineering. I interned at a local biotechnology firm, shadowing biomedical engineers and witnessing their impactful work firsthand. This experience solidified my belief in the transformative power of engineering in healthcare.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truly sets biomedical engineering apart for me is its potential to address global health challenges and disparities. Through my involvement in community service initiatives, I have witnessed the unequal distribution of healthcare resources and the immense barriers faced by underprivileged communities. I am committed to leveraging my skills as a biomedical engineer to create affordable and accessible healthcare solutions that can bridge this gap and empower individuals to live healthier lives, regardless of their socioeconomic background.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I embark on this journey, I am aware that biomedical engineering is a constantly evolving field, with new challenges and discoveries emerging each day. I am prepared to embrace this dynamic nature and commit myself to lifelong learning and professional development. I aspire to contribute to the field through research, design, and implementation of groundbreaking medical technologies, striving to make a lasting impact on human health.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conclusion, my unwavering passion for biomedical engineering, fueled by my fascination with human biology as well as technology and my desire to create positive change, drives my pursuit of a major in this field. I am determined to utilize my knowledge, skills, and compassion to revolutionize healthcare and improve the lives of individuals around the world.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