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numPr>
          <w:ilvl w:val="0"/>
          <w:numId w:val="1"/>
        </w:numPr>
        <w:shd w:fill="ffffff" w:val="clear"/>
        <w:spacing w:after="300" w:before="260" w:line="384.00000000000006" w:lineRule="auto"/>
        <w:ind w:left="720" w:hanging="360"/>
        <w:rPr>
          <w:rFonts w:ascii="Comic Sans MS" w:cs="Comic Sans MS" w:eastAsia="Comic Sans MS" w:hAnsi="Comic Sans MS"/>
          <w:color w:val="4d4d4d"/>
        </w:rPr>
      </w:pPr>
      <w:bookmarkStart w:colFirst="0" w:colLast="0" w:name="_xne74hcwjo3c" w:id="0"/>
      <w:bookmarkEnd w:id="0"/>
      <w:r w:rsidDel="00000000" w:rsidR="00000000" w:rsidRPr="00000000">
        <w:rPr>
          <w:rFonts w:ascii="Comic Sans MS" w:cs="Comic Sans MS" w:eastAsia="Comic Sans MS" w:hAnsi="Comic Sans MS"/>
          <w:color w:val="4d4d4d"/>
          <w:sz w:val="22"/>
          <w:szCs w:val="22"/>
          <w:rtl w:val="0"/>
        </w:rPr>
        <w:t xml:space="preserve">Students in Arts and Sciences embrace the opportunity to delve into multifaceted academic interests, embodying in 21st century terms Ezra Cornell’s “any person…any study” founding vision. Tell us about the areas of study you are excited to explore, and specifically why you wish to pursue them in our College. (577/650)</w:t>
      </w:r>
      <w:r w:rsidDel="00000000" w:rsidR="00000000" w:rsidRPr="00000000">
        <w:rPr>
          <w:rtl w:val="0"/>
        </w:rPr>
      </w:r>
    </w:p>
    <w:p w:rsidR="00000000" w:rsidDel="00000000" w:rsidP="00000000" w:rsidRDefault="00000000" w:rsidRPr="00000000" w14:paraId="00000002">
      <w:pPr>
        <w:widowControl w:val="0"/>
        <w:rPr>
          <w:color w:val="0e101a"/>
          <w:sz w:val="26"/>
          <w:szCs w:val="26"/>
        </w:rPr>
      </w:pPr>
      <w:r w:rsidDel="00000000" w:rsidR="00000000" w:rsidRPr="00000000">
        <w:rPr>
          <w:rtl w:val="0"/>
        </w:rPr>
      </w:r>
    </w:p>
    <w:p w:rsidR="00000000" w:rsidDel="00000000" w:rsidP="00000000" w:rsidRDefault="00000000" w:rsidRPr="00000000" w14:paraId="00000003">
      <w:pPr>
        <w:widowControl w:val="0"/>
        <w:rPr>
          <w:color w:val="0e101a"/>
          <w:sz w:val="26"/>
          <w:szCs w:val="26"/>
        </w:rPr>
      </w:pPr>
      <w:r w:rsidDel="00000000" w:rsidR="00000000" w:rsidRPr="00000000">
        <w:rPr>
          <w:color w:val="0e101a"/>
          <w:sz w:val="26"/>
          <w:szCs w:val="26"/>
          <w:rtl w:val="0"/>
        </w:rPr>
        <w:t xml:space="preserve">I first realized the significance of Statistics within modern technology after stumbling upon a YouTube video on predictive analytics and data-driven decisions.</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My fascination was heightened when I began noticing its benefits in developing my e-library, increasing agricultural efficiency and relieving the Lombok earthquake affecting many Indonesians, including my family. I then understood the importance of Statistics in addressing agricultural barriers, educational barriers and natural disasters. Thus, I decided</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to pursue Statistical Science at Cornell University as its aim to provide students “substantial depth in a particular applied area” facilitates my desire to enact social changes within my communities in Indonesia and beyond.</w:t>
      </w:r>
    </w:p>
    <w:p w:rsidR="00000000" w:rsidDel="00000000" w:rsidP="00000000" w:rsidRDefault="00000000" w:rsidRPr="00000000" w14:paraId="00000004">
      <w:pPr>
        <w:widowControl w:val="0"/>
        <w:rPr>
          <w:color w:val="0e101a"/>
          <w:sz w:val="26"/>
          <w:szCs w:val="26"/>
        </w:rPr>
      </w:pPr>
      <w:r w:rsidDel="00000000" w:rsidR="00000000" w:rsidRPr="00000000">
        <w:rPr>
          <w:rtl w:val="0"/>
        </w:rPr>
      </w:r>
    </w:p>
    <w:p w:rsidR="00000000" w:rsidDel="00000000" w:rsidP="00000000" w:rsidRDefault="00000000" w:rsidRPr="00000000" w14:paraId="00000005">
      <w:pPr>
        <w:widowControl w:val="0"/>
        <w:rPr>
          <w:color w:val="ff0000"/>
          <w:sz w:val="26"/>
          <w:szCs w:val="26"/>
        </w:rPr>
      </w:pPr>
      <w:r w:rsidDel="00000000" w:rsidR="00000000" w:rsidRPr="00000000">
        <w:rPr>
          <w:color w:val="0e101a"/>
          <w:sz w:val="26"/>
          <w:szCs w:val="26"/>
          <w:rtl w:val="0"/>
        </w:rPr>
        <w:t xml:space="preserve">At Cornell, I look forward to equipping myself with more knowledge and skills in statistical modeling in order to help my community back home with natural disasters. I enjoyed finding solutions to employee resignations using statistical survival models in my IB Internal Assessment; I hope to continue this by taking STSCI 4270 with its heavy emphasis on dealing with the limitations of “right-censored data”. This </w:t>
      </w:r>
      <w:r w:rsidDel="00000000" w:rsidR="00000000" w:rsidRPr="00000000">
        <w:rPr>
          <w:sz w:val="26"/>
          <w:szCs w:val="26"/>
          <w:rtl w:val="0"/>
        </w:rPr>
        <w:t xml:space="preserve">provides a rigid evaluative framework that allows me to </w:t>
      </w:r>
      <w:r w:rsidDel="00000000" w:rsidR="00000000" w:rsidRPr="00000000">
        <w:rPr>
          <w:color w:val="0e101a"/>
          <w:sz w:val="26"/>
          <w:szCs w:val="26"/>
          <w:rtl w:val="0"/>
        </w:rPr>
        <w:t xml:space="preserve">conduct predictive data analytics for earthquakes in Indonesia more effectively.</w:t>
      </w:r>
      <w:r w:rsidDel="00000000" w:rsidR="00000000" w:rsidRPr="00000000">
        <w:rPr>
          <w:color w:val="ff0000"/>
          <w:sz w:val="26"/>
          <w:szCs w:val="26"/>
          <w:rtl w:val="0"/>
        </w:rPr>
        <w:t xml:space="preserve"> </w:t>
      </w:r>
    </w:p>
    <w:p w:rsidR="00000000" w:rsidDel="00000000" w:rsidP="00000000" w:rsidRDefault="00000000" w:rsidRPr="00000000" w14:paraId="00000006">
      <w:pPr>
        <w:widowControl w:val="0"/>
        <w:rPr>
          <w:sz w:val="26"/>
          <w:szCs w:val="26"/>
        </w:rPr>
      </w:pPr>
      <w:r w:rsidDel="00000000" w:rsidR="00000000" w:rsidRPr="00000000">
        <w:rPr>
          <w:rtl w:val="0"/>
        </w:rPr>
      </w:r>
    </w:p>
    <w:p w:rsidR="00000000" w:rsidDel="00000000" w:rsidP="00000000" w:rsidRDefault="00000000" w:rsidRPr="00000000" w14:paraId="00000007">
      <w:pPr>
        <w:widowControl w:val="0"/>
        <w:rPr>
          <w:color w:val="0e101a"/>
          <w:sz w:val="26"/>
          <w:szCs w:val="26"/>
        </w:rPr>
      </w:pPr>
      <w:r w:rsidDel="00000000" w:rsidR="00000000" w:rsidRPr="00000000">
        <w:rPr>
          <w:color w:val="0e101a"/>
          <w:sz w:val="26"/>
          <w:szCs w:val="26"/>
          <w:rtl w:val="0"/>
        </w:rPr>
        <w:t xml:space="preserve">Cornell’s academic offerings, </w:t>
      </w:r>
      <w:r w:rsidDel="00000000" w:rsidR="00000000" w:rsidRPr="00000000">
        <w:rPr>
          <w:sz w:val="26"/>
          <w:szCs w:val="26"/>
          <w:highlight w:val="white"/>
          <w:rtl w:val="0"/>
        </w:rPr>
        <w:t xml:space="preserve">including STSCI 4780's classes on Bayesian statistical models to real-world problems across multiple disciplines</w:t>
      </w:r>
      <w:r w:rsidDel="00000000" w:rsidR="00000000" w:rsidRPr="00000000">
        <w:rPr>
          <w:sz w:val="26"/>
          <w:szCs w:val="26"/>
          <w:rtl w:val="0"/>
        </w:rPr>
        <w:t xml:space="preserve">, </w:t>
      </w:r>
      <w:r w:rsidDel="00000000" w:rsidR="00000000" w:rsidRPr="00000000">
        <w:rPr>
          <w:color w:val="0e101a"/>
          <w:sz w:val="26"/>
          <w:szCs w:val="26"/>
          <w:rtl w:val="0"/>
        </w:rPr>
        <w:t xml:space="preserve">provide me with knowledge and experience to utilize Statistics in improving accessibility in education.</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M</w:t>
      </w:r>
      <w:r w:rsidDel="00000000" w:rsidR="00000000" w:rsidRPr="00000000">
        <w:rPr>
          <w:sz w:val="26"/>
          <w:szCs w:val="26"/>
          <w:rtl w:val="0"/>
        </w:rPr>
        <w:t xml:space="preserve">any Indonesian primary schoolers lack the exposure to utilize computers as a source of knowledge; their schools have not digitized learning environments yet. To assist schools’ digitalization, I established an e-library with embedded</w:t>
      </w:r>
      <w:r w:rsidDel="00000000" w:rsidR="00000000" w:rsidRPr="00000000">
        <w:rPr>
          <w:b w:val="1"/>
          <w:sz w:val="26"/>
          <w:szCs w:val="26"/>
          <w:rtl w:val="0"/>
        </w:rPr>
        <w:t xml:space="preserve"> </w:t>
      </w:r>
      <w:r w:rsidDel="00000000" w:rsidR="00000000" w:rsidRPr="00000000">
        <w:rPr>
          <w:sz w:val="26"/>
          <w:szCs w:val="26"/>
          <w:rtl w:val="0"/>
        </w:rPr>
        <w:t xml:space="preserve">statistical features, including progress monitoring and book recommendation systems. Seeing the students’ enthusiasm when reading e-books inspires me to continue my efforts through the Cornell Data Science organization. Contributing to their multidisciplinary “cross-team projects” which solve problems within a diverse range of fields, including EdTech, gives me first-hand experience that equips me with </w:t>
      </w:r>
      <w:r w:rsidDel="00000000" w:rsidR="00000000" w:rsidRPr="00000000">
        <w:rPr>
          <w:color w:val="0e101a"/>
          <w:sz w:val="26"/>
          <w:szCs w:val="26"/>
          <w:rtl w:val="0"/>
        </w:rPr>
        <w:t xml:space="preserve">a plethora of knowledge to implement new features to my e-library and new ideas of products that utilize my knowledge in Statistics to amplify educational technology in communities I belong to.</w:t>
      </w:r>
    </w:p>
    <w:p w:rsidR="00000000" w:rsidDel="00000000" w:rsidP="00000000" w:rsidRDefault="00000000" w:rsidRPr="00000000" w14:paraId="00000008">
      <w:pPr>
        <w:widowControl w:val="0"/>
        <w:rPr>
          <w:color w:val="0e101a"/>
          <w:sz w:val="26"/>
          <w:szCs w:val="26"/>
        </w:rPr>
      </w:pPr>
      <w:r w:rsidDel="00000000" w:rsidR="00000000" w:rsidRPr="00000000">
        <w:rPr>
          <w:color w:val="0e101a"/>
          <w:sz w:val="26"/>
          <w:szCs w:val="26"/>
          <w:rtl w:val="0"/>
        </w:rPr>
        <w:t xml:space="preserve"> </w:t>
      </w:r>
    </w:p>
    <w:p w:rsidR="00000000" w:rsidDel="00000000" w:rsidP="00000000" w:rsidRDefault="00000000" w:rsidRPr="00000000" w14:paraId="00000009">
      <w:pPr>
        <w:widowControl w:val="0"/>
        <w:rPr>
          <w:color w:val="ff0000"/>
          <w:sz w:val="26"/>
          <w:szCs w:val="26"/>
        </w:rPr>
      </w:pPr>
      <w:r w:rsidDel="00000000" w:rsidR="00000000" w:rsidRPr="00000000">
        <w:rPr>
          <w:color w:val="0e101a"/>
          <w:sz w:val="26"/>
          <w:szCs w:val="26"/>
          <w:rtl w:val="0"/>
        </w:rPr>
        <w:t xml:space="preserve">Likewise, I developed an interest in Statistics’ applications to agricultural technology, thus conducting research</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on Machine-Learning’s role in crop agriculture of developing countries. I was pleased to see the promises of data-driven precision agriculture, and would like to pursue</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this further in the “Initiative for Digital Agriculture” organization;</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I can heighten this line of work’s impact by developing machine-learning models for their ongoing projects, and initiate new projects that continue their notion of implementing technology to enhance the efficiency of farms.</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I would also like to further my research with Dr Joe Guinness, who specializes in using spatial-estimation algorithms to accurately implement precision agriculture for corn grains.</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These experiences will inspire me to innovate</w:t>
      </w:r>
      <w:r w:rsidDel="00000000" w:rsidR="00000000" w:rsidRPr="00000000">
        <w:rPr>
          <w:b w:val="1"/>
          <w:color w:val="0e101a"/>
          <w:sz w:val="26"/>
          <w:szCs w:val="26"/>
          <w:rtl w:val="0"/>
        </w:rPr>
        <w:t xml:space="preserve"> </w:t>
      </w:r>
      <w:r w:rsidDel="00000000" w:rsidR="00000000" w:rsidRPr="00000000">
        <w:rPr>
          <w:color w:val="0e101a"/>
          <w:sz w:val="26"/>
          <w:szCs w:val="26"/>
          <w:rtl w:val="0"/>
        </w:rPr>
        <w:t xml:space="preserve">data-driven agricultural technologies that help farmers cope with weather harsh to crops. </w:t>
      </w:r>
      <w:r w:rsidDel="00000000" w:rsidR="00000000" w:rsidRPr="00000000">
        <w:rPr>
          <w:rtl w:val="0"/>
        </w:rPr>
      </w:r>
    </w:p>
    <w:p w:rsidR="00000000" w:rsidDel="00000000" w:rsidP="00000000" w:rsidRDefault="00000000" w:rsidRPr="00000000" w14:paraId="0000000A">
      <w:pPr>
        <w:widowControl w:val="0"/>
        <w:rPr>
          <w:color w:val="ff0000"/>
          <w:sz w:val="26"/>
          <w:szCs w:val="26"/>
        </w:rPr>
      </w:pPr>
      <w:r w:rsidDel="00000000" w:rsidR="00000000" w:rsidRPr="00000000">
        <w:rPr>
          <w:rtl w:val="0"/>
        </w:rPr>
      </w:r>
    </w:p>
    <w:p w:rsidR="00000000" w:rsidDel="00000000" w:rsidP="00000000" w:rsidRDefault="00000000" w:rsidRPr="00000000" w14:paraId="0000000B">
      <w:pPr>
        <w:widowControl w:val="0"/>
        <w:rPr>
          <w:color w:val="0e101a"/>
          <w:sz w:val="26"/>
          <w:szCs w:val="26"/>
        </w:rPr>
      </w:pPr>
      <w:r w:rsidDel="00000000" w:rsidR="00000000" w:rsidRPr="00000000">
        <w:rPr>
          <w:color w:val="0e101a"/>
          <w:sz w:val="26"/>
          <w:szCs w:val="26"/>
          <w:rtl w:val="0"/>
        </w:rPr>
        <w:t xml:space="preserve">My pursuit of ambitions requires a balanced lifestyle to ensure I recharge and stay motivated to continue working towards my goals. In high school, I took up “speedcubing”, since the satisfaction of solving a Rubik’s cube at high speeds provides a fun escape and mental rest. I want to join Cornell’s Cubing Club, learning advanced techniques to speed-solve the 5x5x5 cube from Frank Zhou–a 5-times competition medalist on this puzzle. I always feel enlivened by amplified satisfaction when I successfully solve large Rubik’s cubes, giving me energy to carry on with other activities after facing challenges in my academic journey. </w:t>
      </w:r>
    </w:p>
    <w:p w:rsidR="00000000" w:rsidDel="00000000" w:rsidP="00000000" w:rsidRDefault="00000000" w:rsidRPr="00000000" w14:paraId="0000000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widowControl w:val="0"/>
        <w:rPr>
          <w:color w:val="0e101a"/>
          <w:sz w:val="26"/>
          <w:szCs w:val="26"/>
        </w:rPr>
      </w:pPr>
      <w:r w:rsidDel="00000000" w:rsidR="00000000" w:rsidRPr="00000000">
        <w:rPr>
          <w:color w:val="0e101a"/>
          <w:sz w:val="26"/>
          <w:szCs w:val="26"/>
          <w:rtl w:val="0"/>
        </w:rPr>
        <w:t xml:space="preserve">Studying in Cornell–a crucial stepping stone in my academic and community-oriented goals–is something I can’t miss.</w:t>
        <w:br w:type="textWrapping"/>
        <w:br w:type="textWrapping"/>
        <w:br w:type="textWrapping"/>
        <w:br w:type="textWrapping"/>
        <w:br w:type="textWrapping"/>
        <w:br w:type="textWrapping"/>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