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C385" w14:textId="77777777" w:rsidR="00EF07C9" w:rsidRPr="00EF07C9" w:rsidRDefault="00EF07C9" w:rsidP="00EF07C9">
      <w:pPr>
        <w:spacing w:after="200" w:line="240" w:lineRule="auto"/>
        <w:outlineLvl w:val="1"/>
        <w:rPr>
          <w:rFonts w:ascii="Times New Roman" w:eastAsia="Times New Roman" w:hAnsi="Times New Roman" w:cs="Times New Roman"/>
          <w:b/>
          <w:bCs/>
          <w:sz w:val="36"/>
          <w:szCs w:val="36"/>
          <w:lang w:eastAsia="en-ID"/>
        </w:rPr>
      </w:pPr>
      <w:r w:rsidRPr="00EF07C9">
        <w:rPr>
          <w:rFonts w:ascii="Arial" w:eastAsia="Times New Roman" w:hAnsi="Arial" w:cs="Arial"/>
          <w:b/>
          <w:bCs/>
          <w:i/>
          <w:iCs/>
          <w:color w:val="000000"/>
          <w:sz w:val="24"/>
          <w:szCs w:val="24"/>
          <w:lang w:eastAsia="en-ID"/>
        </w:rPr>
        <w:t>University of Michigan</w:t>
      </w:r>
    </w:p>
    <w:p w14:paraId="68A2A4DA" w14:textId="60942D0E"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r>
        <w:rPr>
          <w:rFonts w:ascii="Arial" w:eastAsia="Times New Roman" w:hAnsi="Arial" w:cs="Arial"/>
          <w:b/>
          <w:bCs/>
          <w:color w:val="000000"/>
          <w:sz w:val="20"/>
          <w:szCs w:val="20"/>
          <w:lang w:eastAsia="en-ID"/>
        </w:rPr>
        <w:t xml:space="preserve">1. </w:t>
      </w:r>
      <w:r w:rsidRPr="00EF07C9">
        <w:rPr>
          <w:rFonts w:ascii="Arial" w:eastAsia="Times New Roman" w:hAnsi="Arial" w:cs="Arial"/>
          <w:b/>
          <w:bCs/>
          <w:color w:val="000000"/>
          <w:sz w:val="20"/>
          <w:szCs w:val="20"/>
          <w:lang w:eastAsia="en-ID"/>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(Required for all applicants)</w:t>
      </w:r>
      <w:r>
        <w:rPr>
          <w:rFonts w:ascii="Arial" w:eastAsia="Times New Roman" w:hAnsi="Arial" w:cs="Arial"/>
          <w:b/>
          <w:bCs/>
          <w:color w:val="000000"/>
          <w:sz w:val="20"/>
          <w:szCs w:val="20"/>
          <w:lang w:eastAsia="en-ID"/>
        </w:rPr>
        <w:t xml:space="preserve"> (300 words).</w:t>
      </w:r>
    </w:p>
    <w:p w14:paraId="429B2061"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When I joined my school’s newspaper, I wrote on whether using cameras in online learning should be mandatory. I thought the article was bound to be polarizing, but not </w:t>
      </w:r>
      <w:r w:rsidRPr="00EF07C9">
        <w:rPr>
          <w:rFonts w:ascii="Arial" w:eastAsia="Times New Roman" w:hAnsi="Arial" w:cs="Arial"/>
          <w:i/>
          <w:iCs/>
          <w:color w:val="000000"/>
          <w:sz w:val="20"/>
          <w:szCs w:val="20"/>
          <w:lang w:eastAsia="en-ID"/>
        </w:rPr>
        <w:t>that</w:t>
      </w:r>
      <w:r w:rsidRPr="00EF07C9">
        <w:rPr>
          <w:rFonts w:ascii="Arial" w:eastAsia="Times New Roman" w:hAnsi="Arial" w:cs="Arial"/>
          <w:color w:val="000000"/>
          <w:sz w:val="20"/>
          <w:szCs w:val="20"/>
          <w:lang w:eastAsia="en-ID"/>
        </w:rPr>
        <w:t xml:space="preserve"> polarizing—until the editor explained that the school administration hadn’t liked it.</w:t>
      </w:r>
    </w:p>
    <w:p w14:paraId="5435F344"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It wasn’t the subject matter, she explained, but rather my style of writing. I needed to hide the resentment behind my words and approach it in a way that wouldn’t anger the audience.</w:t>
      </w:r>
    </w:p>
    <w:p w14:paraId="34C263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Initially, I didn’t agree. Does the “student voice” exclude the emotions behind it? What happened to freedom of speech? But as I grew, I learned that my previous role, as the angry student who didn’t care for two-sided arguments, was no use in getting others to listen. The key to any good communication was balance. When I wrote with diplomacy and passion intertwining my words, aiming to educate rather than attack, I incited conversations within my school that led to more tangible considerations for the future.</w:t>
      </w:r>
    </w:p>
    <w:p w14:paraId="206574A6"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This skill was transferred to my role as an editor in the same club a year later, equipped with more wisdom and knowledge. In my tight-knit team of six where we shared a vision but not our methods of execution, I emphasised giving both sides of the argument a chance, voicing my opinions in a pragmatic way. Through my ever-changing roles in my school and club community, I learned to see all sides of the story instead of blindly knocking down everything I may disagree with.</w:t>
      </w:r>
    </w:p>
    <w:p w14:paraId="6F38D034"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This diverse thinking is what I look forward to most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along with the freedom to explore the nuances of an issue such as in </w:t>
      </w:r>
      <w:r w:rsidRPr="00EF07C9">
        <w:rPr>
          <w:rFonts w:ascii="Arial" w:eastAsia="Times New Roman" w:hAnsi="Arial" w:cs="Arial"/>
          <w:i/>
          <w:iCs/>
          <w:color w:val="000000"/>
          <w:sz w:val="20"/>
          <w:szCs w:val="20"/>
          <w:lang w:eastAsia="en-ID"/>
        </w:rPr>
        <w:t>The Michigan Daily</w:t>
      </w:r>
      <w:r w:rsidRPr="00EF07C9">
        <w:rPr>
          <w:rFonts w:ascii="Arial" w:eastAsia="Times New Roman" w:hAnsi="Arial" w:cs="Arial"/>
          <w:color w:val="000000"/>
          <w:sz w:val="20"/>
          <w:szCs w:val="20"/>
          <w:lang w:eastAsia="en-ID"/>
        </w:rPr>
        <w:t xml:space="preserve"> and tackling them in all fields of business. With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collaborative community, I hope to continue developing my critical-thinking skills through meaningful interactions with peers.</w:t>
      </w:r>
    </w:p>
    <w:p w14:paraId="71985B2A" w14:textId="77777777" w:rsidR="00EF07C9" w:rsidRPr="00EF07C9" w:rsidRDefault="00EF07C9" w:rsidP="00EF07C9">
      <w:pPr>
        <w:spacing w:after="0" w:line="240" w:lineRule="auto"/>
        <w:rPr>
          <w:rFonts w:ascii="Times New Roman" w:eastAsia="Times New Roman" w:hAnsi="Times New Roman" w:cs="Times New Roman"/>
          <w:b/>
          <w:bCs/>
          <w:sz w:val="24"/>
          <w:szCs w:val="24"/>
          <w:lang w:eastAsia="en-ID"/>
        </w:rPr>
      </w:pPr>
      <w:r w:rsidRPr="00EF07C9">
        <w:rPr>
          <w:rFonts w:ascii="Times New Roman" w:eastAsia="Times New Roman" w:hAnsi="Times New Roman" w:cs="Times New Roman"/>
          <w:sz w:val="24"/>
          <w:szCs w:val="24"/>
          <w:lang w:eastAsia="en-ID"/>
        </w:rPr>
        <w:br/>
      </w:r>
    </w:p>
    <w:p w14:paraId="7CEE5942" w14:textId="7B034AB6"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r>
        <w:rPr>
          <w:rFonts w:ascii="Arial" w:eastAsia="Times New Roman" w:hAnsi="Arial" w:cs="Arial"/>
          <w:b/>
          <w:bCs/>
          <w:color w:val="000000"/>
          <w:sz w:val="20"/>
          <w:szCs w:val="20"/>
          <w:lang w:eastAsia="en-ID"/>
        </w:rPr>
        <w:t xml:space="preserve">2. </w:t>
      </w:r>
      <w:r w:rsidRPr="00EF07C9">
        <w:rPr>
          <w:rFonts w:ascii="Arial" w:eastAsia="Times New Roman" w:hAnsi="Arial" w:cs="Arial"/>
          <w:b/>
          <w:bCs/>
          <w:color w:val="000000"/>
          <w:sz w:val="20"/>
          <w:szCs w:val="20"/>
          <w:lang w:eastAsia="en-ID"/>
        </w:rPr>
        <w:t>Describe the unique qualities that attract you to the specific undergraduate College or School (including preferred admission and dual degree programs) to which you are applying at the University of Michigan. How would that curriculum support your interests? (Required for all applicants)</w:t>
      </w:r>
      <w:r>
        <w:rPr>
          <w:rFonts w:ascii="Arial" w:eastAsia="Times New Roman" w:hAnsi="Arial" w:cs="Arial"/>
          <w:b/>
          <w:bCs/>
          <w:color w:val="000000"/>
          <w:sz w:val="20"/>
          <w:szCs w:val="20"/>
          <w:lang w:eastAsia="en-ID"/>
        </w:rPr>
        <w:t xml:space="preserve"> (550 words).</w:t>
      </w:r>
    </w:p>
    <w:p w14:paraId="5EE334AE"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Throughout my secondary studies, business quickly became a primary interest of mine because of how it opened possibilities for both regress </w:t>
      </w:r>
      <w:r w:rsidRPr="00EF07C9">
        <w:rPr>
          <w:rFonts w:ascii="Arial" w:eastAsia="Times New Roman" w:hAnsi="Arial" w:cs="Arial"/>
          <w:i/>
          <w:iCs/>
          <w:color w:val="000000"/>
          <w:sz w:val="20"/>
          <w:szCs w:val="20"/>
          <w:lang w:eastAsia="en-ID"/>
        </w:rPr>
        <w:t>and</w:t>
      </w:r>
      <w:r w:rsidRPr="00EF07C9">
        <w:rPr>
          <w:rFonts w:ascii="Arial" w:eastAsia="Times New Roman" w:hAnsi="Arial" w:cs="Arial"/>
          <w:color w:val="000000"/>
          <w:sz w:val="20"/>
          <w:szCs w:val="20"/>
          <w:lang w:eastAsia="en-ID"/>
        </w:rPr>
        <w:t xml:space="preserve"> progress that could result in such drastic consequences on both sides. It’s easy to dub business as the cause of all evils, but I strove to focus on the positives, believing that the purpose of the business in the first place was to make people’s lives even slightly better. This is why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emphasis on using business as a tool for progress resonated with me most, with the range of courses provided from “Business Innovation and Social Impact” to “Creativity at Work: Theories and Practices” that would provide me plenty of opportunities to delve into the theoretical and practical frameworks of social businesses, all the while building upon my leadership and innovation skills.</w:t>
      </w:r>
    </w:p>
    <w:p w14:paraId="4D68F337"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Furthermore, as an Asian girl indulging in a subject area that is stereotypically “masculine”, I admire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consistent efforts in embedding their Diversity, Equity, and Inclusion (DEI) policies in all facets of the school. From the Trotter Multicultural </w:t>
      </w:r>
      <w:proofErr w:type="spellStart"/>
      <w:r w:rsidRPr="00EF07C9">
        <w:rPr>
          <w:rFonts w:ascii="Arial" w:eastAsia="Times New Roman" w:hAnsi="Arial" w:cs="Arial"/>
          <w:color w:val="000000"/>
          <w:sz w:val="20"/>
          <w:szCs w:val="20"/>
          <w:lang w:eastAsia="en-ID"/>
        </w:rPr>
        <w:t>Center</w:t>
      </w:r>
      <w:proofErr w:type="spellEnd"/>
      <w:r w:rsidRPr="00EF07C9">
        <w:rPr>
          <w:rFonts w:ascii="Arial" w:eastAsia="Times New Roman" w:hAnsi="Arial" w:cs="Arial"/>
          <w:color w:val="000000"/>
          <w:sz w:val="20"/>
          <w:szCs w:val="20"/>
          <w:lang w:eastAsia="en-ID"/>
        </w:rPr>
        <w:t xml:space="preserve"> bringing equal career opportunities to minority groups to the DEI Leads working group,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will create an even playing field that I aim to utilize to ignite change. With the new perspectives that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bring, I hope to continue transforming into a more open-minded leader, able to make decisions for the good of all rather than one.</w:t>
      </w:r>
    </w:p>
    <w:p w14:paraId="4E47766C"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Not only this, but with the open-mindedness of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I hope to continue expanding upon my past activities with the abundant resources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offers across its facilities. In the past, I’ve started small social impact initiatives for my local communities, such as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that supplies healthcare essentials and seeks to raise public health knowledge among underprivileged communities. With Ross’ +Impact Studio placing such emphasis upon the United Nations’ Sustainable Development Goals, I could further my passion for healthcare and expand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in a more global </w:t>
      </w:r>
      <w:r w:rsidRPr="00EF07C9">
        <w:rPr>
          <w:rFonts w:ascii="Arial" w:eastAsia="Times New Roman" w:hAnsi="Arial" w:cs="Arial"/>
          <w:color w:val="000000"/>
          <w:sz w:val="20"/>
          <w:szCs w:val="20"/>
          <w:lang w:eastAsia="en-ID"/>
        </w:rPr>
        <w:lastRenderedPageBreak/>
        <w:t xml:space="preserve">context, utilising the studio’s opportunities for workshopping ideas with like-minded peers and developing official prototypes for a social business. Combined with Professor Cheng Gao’s classes on competitive strategy and navigating dynamic changes in institutional environments, I firmly believe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would be the best place to launch my dreams into fruition.</w:t>
      </w:r>
    </w:p>
    <w:p w14:paraId="2696E7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However, even against the backdrop of these learning opportunities,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the town of Ann Arbor are communities I long to anchor myself to. Living in a big city like Jakarta for all my life meant that I never got to build a close-knit community beyond my school; local coffee shops and </w:t>
      </w:r>
      <w:proofErr w:type="spellStart"/>
      <w:r w:rsidRPr="00EF07C9">
        <w:rPr>
          <w:rFonts w:ascii="Arial" w:eastAsia="Times New Roman" w:hAnsi="Arial" w:cs="Arial"/>
          <w:color w:val="000000"/>
          <w:sz w:val="20"/>
          <w:szCs w:val="20"/>
          <w:lang w:eastAsia="en-ID"/>
        </w:rPr>
        <w:t>startups</w:t>
      </w:r>
      <w:proofErr w:type="spellEnd"/>
      <w:r w:rsidRPr="00EF07C9">
        <w:rPr>
          <w:rFonts w:ascii="Arial" w:eastAsia="Times New Roman" w:hAnsi="Arial" w:cs="Arial"/>
          <w:color w:val="000000"/>
          <w:sz w:val="20"/>
          <w:szCs w:val="20"/>
          <w:lang w:eastAsia="en-ID"/>
        </w:rPr>
        <w:t xml:space="preserve"> rarely thrive in a hostile climate with other big-name, multinational companies next door. There is a distant sense of community in Jakarta that could not possibly hold a candle to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large yet intimate campus </w:t>
      </w:r>
      <w:proofErr w:type="gramStart"/>
      <w:r w:rsidRPr="00EF07C9">
        <w:rPr>
          <w:rFonts w:ascii="Arial" w:eastAsia="Times New Roman" w:hAnsi="Arial" w:cs="Arial"/>
          <w:color w:val="000000"/>
          <w:sz w:val="20"/>
          <w:szCs w:val="20"/>
          <w:lang w:eastAsia="en-ID"/>
        </w:rPr>
        <w:t>feel</w:t>
      </w:r>
      <w:proofErr w:type="gramEnd"/>
      <w:r w:rsidRPr="00EF07C9">
        <w:rPr>
          <w:rFonts w:ascii="Arial" w:eastAsia="Times New Roman" w:hAnsi="Arial" w:cs="Arial"/>
          <w:color w:val="000000"/>
          <w:sz w:val="20"/>
          <w:szCs w:val="20"/>
          <w:lang w:eastAsia="en-ID"/>
        </w:rPr>
        <w:t xml:space="preserve"> and Ann Arbor’s </w:t>
      </w:r>
      <w:proofErr w:type="spellStart"/>
      <w:r w:rsidRPr="00EF07C9">
        <w:rPr>
          <w:rFonts w:ascii="Arial" w:eastAsia="Times New Roman" w:hAnsi="Arial" w:cs="Arial"/>
          <w:color w:val="000000"/>
          <w:sz w:val="20"/>
          <w:szCs w:val="20"/>
          <w:lang w:eastAsia="en-ID"/>
        </w:rPr>
        <w:t>cozy</w:t>
      </w:r>
      <w:proofErr w:type="spellEnd"/>
      <w:r w:rsidRPr="00EF07C9">
        <w:rPr>
          <w:rFonts w:ascii="Arial" w:eastAsia="Times New Roman" w:hAnsi="Arial" w:cs="Arial"/>
          <w:color w:val="000000"/>
          <w:sz w:val="20"/>
          <w:szCs w:val="20"/>
          <w:lang w:eastAsia="en-ID"/>
        </w:rPr>
        <w:t xml:space="preserve"> community. With walk-in cafés like Comet Coffee and affinity groups for my Chinese-Indonesian culture, being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mean I could comfortably settle in my home away from home.</w:t>
      </w:r>
    </w:p>
    <w:p w14:paraId="06315552"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with its myriad of opportunities, is the crucial stepping stone between my present and future. Granted the chance, I aspire to galvanize positive change both 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in the surrounding community by growing as both a person and a leader, maximizing the facilities, courses, and experiences available while on campus.</w:t>
      </w:r>
    </w:p>
    <w:p w14:paraId="678528CE" w14:textId="77777777" w:rsidR="00F968DB" w:rsidRPr="00EF07C9" w:rsidRDefault="00F968DB" w:rsidP="00EF07C9"/>
    <w:sectPr w:rsidR="00F968DB" w:rsidRPr="00EF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3A7"/>
    <w:multiLevelType w:val="multilevel"/>
    <w:tmpl w:val="B8D41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4D11"/>
    <w:multiLevelType w:val="multilevel"/>
    <w:tmpl w:val="A8C2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614823">
    <w:abstractNumId w:val="1"/>
  </w:num>
  <w:num w:numId="2" w16cid:durableId="9000906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C9"/>
    <w:rsid w:val="00EF07C9"/>
    <w:rsid w:val="00F96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02B6"/>
  <w15:chartTrackingRefBased/>
  <w15:docId w15:val="{5F075F22-E74A-4C39-B17B-B55B0EE6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7C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EF07C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7C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EF07C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F07C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EF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2022-10-25T02:28:00Z</dcterms:created>
  <dcterms:modified xsi:type="dcterms:W3CDTF">2022-10-25T02:30:00Z</dcterms:modified>
</cp:coreProperties>
</file>