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9C53" w14:textId="03BD39B6" w:rsidR="00F00A59" w:rsidRPr="00F00A59" w:rsidRDefault="00F00A59" w:rsidP="00F00A59">
      <w:pPr>
        <w:jc w:val="center"/>
        <w:rPr>
          <w:b/>
          <w:bCs/>
        </w:rPr>
      </w:pPr>
      <w:r w:rsidRPr="00F00A59">
        <w:rPr>
          <w:rFonts w:ascii="Segoe UI Emoji" w:hAnsi="Segoe UI Emoji" w:cs="Segoe UI Emoji"/>
          <w:b/>
          <w:bCs/>
        </w:rPr>
        <w:t>💼</w:t>
      </w:r>
      <w:r w:rsidRPr="00F00A59">
        <w:rPr>
          <w:b/>
          <w:bCs/>
        </w:rPr>
        <w:t xml:space="preserve"> </w:t>
      </w:r>
      <w:proofErr w:type="spellStart"/>
      <w:r w:rsidRPr="00F00A59">
        <w:rPr>
          <w:b/>
          <w:bCs/>
        </w:rPr>
        <w:t>Cobrance</w:t>
      </w:r>
      <w:proofErr w:type="spellEnd"/>
      <w:r w:rsidRPr="00F00A59">
        <w:rPr>
          <w:b/>
          <w:bCs/>
        </w:rPr>
        <w:t xml:space="preserve"> + </w:t>
      </w:r>
      <w:proofErr w:type="spellStart"/>
      <w:r w:rsidRPr="00F00A59">
        <w:rPr>
          <w:b/>
          <w:bCs/>
        </w:rPr>
        <w:t>FinRecon</w:t>
      </w:r>
      <w:proofErr w:type="spellEnd"/>
      <w:r w:rsidRPr="00F00A59">
        <w:rPr>
          <w:b/>
          <w:bCs/>
        </w:rPr>
        <w:t xml:space="preserve"> — Sistema Financeiro para Escritórios </w:t>
      </w:r>
    </w:p>
    <w:p w14:paraId="17D23253" w14:textId="582F5FCD" w:rsidR="00F00A59" w:rsidRDefault="00F00A59" w:rsidP="00F00A59">
      <w:pPr>
        <w:jc w:val="both"/>
      </w:pPr>
      <w:r w:rsidRPr="00F00A59">
        <w:t>Sistema web completo de controle de cobranças e conciliação bancária, desenvolvido para uso interno em escritórios de contabilidade. Roda diretamente no navegador, sem servidor, sem instalação e sem custo de infraestrutura.</w:t>
      </w:r>
    </w:p>
    <w:p w14:paraId="07BCBD72" w14:textId="77777777" w:rsidR="00F00A59" w:rsidRPr="00F00A59" w:rsidRDefault="00F00A59" w:rsidP="00F00A59">
      <w:pPr>
        <w:jc w:val="both"/>
      </w:pPr>
    </w:p>
    <w:p w14:paraId="01E3D0EE" w14:textId="77777777" w:rsidR="00F00A59" w:rsidRDefault="00F00A59" w:rsidP="00F00A59">
      <w:pPr>
        <w:jc w:val="center"/>
        <w:rPr>
          <w:b/>
          <w:bCs/>
        </w:rPr>
      </w:pPr>
      <w:r w:rsidRPr="00F00A59">
        <w:rPr>
          <w:rFonts w:ascii="Segoe UI Emoji" w:hAnsi="Segoe UI Emoji" w:cs="Segoe UI Emoji"/>
          <w:b/>
          <w:bCs/>
        </w:rPr>
        <w:t>🧩</w:t>
      </w:r>
      <w:r w:rsidRPr="00F00A59">
        <w:rPr>
          <w:b/>
          <w:bCs/>
        </w:rPr>
        <w:t xml:space="preserve"> Módulos</w:t>
      </w:r>
    </w:p>
    <w:p w14:paraId="3863653B" w14:textId="77777777" w:rsidR="00F00A59" w:rsidRPr="00F00A59" w:rsidRDefault="00F00A59" w:rsidP="00F00A59">
      <w:pPr>
        <w:jc w:val="center"/>
        <w:rPr>
          <w:b/>
          <w:bCs/>
        </w:rPr>
      </w:pPr>
    </w:p>
    <w:p w14:paraId="1BD2E7B8" w14:textId="77777777" w:rsidR="00F00A59" w:rsidRPr="00F00A59" w:rsidRDefault="00F00A59" w:rsidP="00F00A59">
      <w:pPr>
        <w:jc w:val="both"/>
        <w:rPr>
          <w:b/>
          <w:bCs/>
        </w:rPr>
      </w:pPr>
      <w:proofErr w:type="spellStart"/>
      <w:r w:rsidRPr="00F00A59">
        <w:rPr>
          <w:b/>
          <w:bCs/>
        </w:rPr>
        <w:t>Cobrance</w:t>
      </w:r>
      <w:proofErr w:type="spellEnd"/>
      <w:r w:rsidRPr="00F00A59">
        <w:rPr>
          <w:b/>
          <w:bCs/>
        </w:rPr>
        <w:t xml:space="preserve"> — Controle de Cobranças</w:t>
      </w:r>
    </w:p>
    <w:p w14:paraId="05104C9A" w14:textId="77777777" w:rsidR="00F00A59" w:rsidRPr="00F00A59" w:rsidRDefault="00F00A59" w:rsidP="00F00A59">
      <w:pPr>
        <w:jc w:val="both"/>
      </w:pPr>
      <w:r w:rsidRPr="00F00A59">
        <w:t>Gerenciamento completo da carteira de clientes e parcelas mensais.</w:t>
      </w:r>
    </w:p>
    <w:p w14:paraId="5D575063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Cadastro de clientes com ID único e validação de duplicatas</w:t>
      </w:r>
    </w:p>
    <w:p w14:paraId="79B3D8C0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Lançamento de cobranças parceladas em até 36x com datas automáticas</w:t>
      </w:r>
    </w:p>
    <w:p w14:paraId="038F4872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Status automático por parcela — A Vencer, Vencido, Pago e Parcial</w:t>
      </w:r>
    </w:p>
    <w:p w14:paraId="2ADAF949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Dashboard operacional — vencem hoje, amanhã, em atraso e pagos hoje</w:t>
      </w:r>
    </w:p>
    <w:p w14:paraId="2D9A1E04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Baixa de pagamento com suporte a pagamento parcial e controle de saldo restante</w:t>
      </w:r>
    </w:p>
    <w:p w14:paraId="0C7E57A6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Reagendamento e edição de parcelas com escopo — somente esta, esta e seguintes, ou todas</w:t>
      </w:r>
    </w:p>
    <w:p w14:paraId="65F526C3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Exclusão de parcela com opções granulares</w:t>
      </w:r>
    </w:p>
    <w:p w14:paraId="08DCEE2B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Mini CRM por cliente com histórico completo de cobranças</w:t>
      </w:r>
    </w:p>
    <w:p w14:paraId="1EA9AD9B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Filtros inteligentes por período, status, mês e cliente</w:t>
      </w:r>
    </w:p>
    <w:p w14:paraId="6E75DFCF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 xml:space="preserve">Relatório de baixas filtrado por </w:t>
      </w:r>
      <w:r w:rsidRPr="00F00A59">
        <w:rPr>
          <w:b/>
          <w:bCs/>
        </w:rPr>
        <w:t>data de lançamento no sistema</w:t>
      </w:r>
      <w:r w:rsidRPr="00F00A59">
        <w:t xml:space="preserve"> para replicar na </w:t>
      </w:r>
      <w:proofErr w:type="spellStart"/>
      <w:r w:rsidRPr="00F00A59">
        <w:t>CVSoft</w:t>
      </w:r>
      <w:proofErr w:type="spellEnd"/>
    </w:p>
    <w:p w14:paraId="3B17F37F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Exportação em Excel e PDF</w:t>
      </w:r>
    </w:p>
    <w:p w14:paraId="20E52D2D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 xml:space="preserve">Importação de baixas geradas pelo </w:t>
      </w:r>
      <w:proofErr w:type="spellStart"/>
      <w:r w:rsidRPr="00F00A59">
        <w:t>FinRecon</w:t>
      </w:r>
      <w:proofErr w:type="spellEnd"/>
    </w:p>
    <w:p w14:paraId="1302C941" w14:textId="77777777" w:rsidR="00F00A59" w:rsidRPr="00F00A59" w:rsidRDefault="00F00A59" w:rsidP="00F00A59">
      <w:pPr>
        <w:numPr>
          <w:ilvl w:val="0"/>
          <w:numId w:val="1"/>
        </w:numPr>
        <w:jc w:val="both"/>
      </w:pPr>
      <w:r w:rsidRPr="00F00A59">
        <w:t>Modo claro e escuro</w:t>
      </w:r>
    </w:p>
    <w:p w14:paraId="6A341853" w14:textId="32860621" w:rsidR="00F00A59" w:rsidRDefault="00F00A59" w:rsidP="00F00A59">
      <w:pPr>
        <w:numPr>
          <w:ilvl w:val="0"/>
          <w:numId w:val="1"/>
        </w:numPr>
        <w:jc w:val="both"/>
      </w:pPr>
      <w:r w:rsidRPr="00F00A59">
        <w:t>Backup e restauração em JSON</w:t>
      </w:r>
    </w:p>
    <w:p w14:paraId="777DA06C" w14:textId="77777777" w:rsidR="00F00A59" w:rsidRPr="00F00A59" w:rsidRDefault="00F00A59" w:rsidP="00F00A59">
      <w:pPr>
        <w:jc w:val="both"/>
      </w:pPr>
    </w:p>
    <w:p w14:paraId="3969E3D7" w14:textId="77777777" w:rsidR="00F00A59" w:rsidRPr="00F00A59" w:rsidRDefault="00F00A59" w:rsidP="00F00A59">
      <w:pPr>
        <w:jc w:val="both"/>
        <w:rPr>
          <w:b/>
          <w:bCs/>
        </w:rPr>
      </w:pPr>
      <w:proofErr w:type="spellStart"/>
      <w:r w:rsidRPr="00F00A59">
        <w:rPr>
          <w:b/>
          <w:bCs/>
        </w:rPr>
        <w:t>FinRecon</w:t>
      </w:r>
      <w:proofErr w:type="spellEnd"/>
      <w:r w:rsidRPr="00F00A59">
        <w:rPr>
          <w:b/>
          <w:bCs/>
        </w:rPr>
        <w:t xml:space="preserve"> — Conciliação Bancária</w:t>
      </w:r>
    </w:p>
    <w:p w14:paraId="2E567577" w14:textId="77777777" w:rsidR="00F00A59" w:rsidRPr="00F00A59" w:rsidRDefault="00F00A59" w:rsidP="00F00A59">
      <w:pPr>
        <w:pStyle w:val="PargrafodaLista"/>
        <w:numPr>
          <w:ilvl w:val="0"/>
          <w:numId w:val="5"/>
        </w:numPr>
        <w:jc w:val="both"/>
      </w:pPr>
      <w:r w:rsidRPr="00F00A59">
        <w:t>Controle de entradas, saídas e conciliação do extrato bancário.</w:t>
      </w:r>
    </w:p>
    <w:p w14:paraId="45E51F36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lastRenderedPageBreak/>
        <w:t>Importação de extrato bancário em formato OFX</w:t>
      </w:r>
    </w:p>
    <w:p w14:paraId="01EB3150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 xml:space="preserve">Lançamentos com status — Pendente, </w:t>
      </w:r>
      <w:proofErr w:type="gramStart"/>
      <w:r w:rsidRPr="00F00A59">
        <w:t>Conciliado e Não identificado</w:t>
      </w:r>
      <w:proofErr w:type="gramEnd"/>
    </w:p>
    <w:p w14:paraId="36CF839C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>Vinculação manual de lançamentos a clientes com confirmação explícita</w:t>
      </w:r>
    </w:p>
    <w:p w14:paraId="51F8BE55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>Identificação de responsável por carteira (funcionário) em cada recebimento</w:t>
      </w:r>
    </w:p>
    <w:p w14:paraId="4EAA985F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>Abas separadas para Recebimentos e Pagamentos conciliados</w:t>
      </w:r>
    </w:p>
    <w:p w14:paraId="01A45805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>Histórico de importações com período do extrato, totais e controle de envio ao sistema</w:t>
      </w:r>
    </w:p>
    <w:p w14:paraId="18D173B0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>Exclusão de importações inteiras por lote</w:t>
      </w:r>
    </w:p>
    <w:p w14:paraId="364FDF6F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>Contas a pagar com relatório em PDF</w:t>
      </w:r>
    </w:p>
    <w:p w14:paraId="313B8904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 xml:space="preserve">Exportação de baixas para integração com o </w:t>
      </w:r>
      <w:proofErr w:type="spellStart"/>
      <w:r w:rsidRPr="00F00A59">
        <w:t>Cobrance</w:t>
      </w:r>
      <w:proofErr w:type="spellEnd"/>
    </w:p>
    <w:p w14:paraId="54043EF6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>Filtro de exportação por funcionário responsável</w:t>
      </w:r>
    </w:p>
    <w:p w14:paraId="41F03B68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 xml:space="preserve">Clientes importados diretamente do backup do </w:t>
      </w:r>
      <w:proofErr w:type="spellStart"/>
      <w:r w:rsidRPr="00F00A59">
        <w:t>Cobrance</w:t>
      </w:r>
      <w:proofErr w:type="spellEnd"/>
    </w:p>
    <w:p w14:paraId="3823EF08" w14:textId="77777777" w:rsidR="00F00A59" w:rsidRPr="00F00A59" w:rsidRDefault="00F00A59" w:rsidP="00F00A59">
      <w:pPr>
        <w:numPr>
          <w:ilvl w:val="0"/>
          <w:numId w:val="2"/>
        </w:numPr>
        <w:jc w:val="both"/>
      </w:pPr>
      <w:r w:rsidRPr="00F00A59">
        <w:t>Modo claro e escuro</w:t>
      </w:r>
    </w:p>
    <w:p w14:paraId="5595CF1C" w14:textId="7CB5E365" w:rsidR="00F00A59" w:rsidRPr="00F00A59" w:rsidRDefault="00F00A59" w:rsidP="00F00A59">
      <w:pPr>
        <w:jc w:val="both"/>
      </w:pPr>
    </w:p>
    <w:p w14:paraId="6F3750C4" w14:textId="77777777" w:rsidR="00F00A59" w:rsidRDefault="00F00A59" w:rsidP="00F00A59">
      <w:pPr>
        <w:jc w:val="center"/>
        <w:rPr>
          <w:b/>
          <w:bCs/>
        </w:rPr>
      </w:pPr>
      <w:r w:rsidRPr="00F00A59">
        <w:rPr>
          <w:rFonts w:ascii="Segoe UI Emoji" w:hAnsi="Segoe UI Emoji" w:cs="Segoe UI Emoji"/>
          <w:b/>
          <w:bCs/>
        </w:rPr>
        <w:t>🔄</w:t>
      </w:r>
      <w:r w:rsidRPr="00F00A59">
        <w:rPr>
          <w:b/>
          <w:bCs/>
        </w:rPr>
        <w:t xml:space="preserve"> Integração entre os sistemas</w:t>
      </w:r>
    </w:p>
    <w:p w14:paraId="32AE6E5F" w14:textId="77777777" w:rsidR="00F00A59" w:rsidRPr="00F00A59" w:rsidRDefault="00F00A59" w:rsidP="00F00A59">
      <w:pPr>
        <w:jc w:val="center"/>
        <w:rPr>
          <w:b/>
          <w:bCs/>
        </w:rPr>
      </w:pPr>
    </w:p>
    <w:p w14:paraId="3822691D" w14:textId="77777777" w:rsidR="00F00A59" w:rsidRPr="00F00A59" w:rsidRDefault="00F00A59" w:rsidP="00F00A59">
      <w:pPr>
        <w:jc w:val="both"/>
      </w:pPr>
      <w:r w:rsidRPr="00F00A59">
        <w:t xml:space="preserve">Banco → OFX → </w:t>
      </w:r>
      <w:proofErr w:type="spellStart"/>
      <w:r w:rsidRPr="00F00A59">
        <w:t>FinRecon</w:t>
      </w:r>
      <w:proofErr w:type="spellEnd"/>
      <w:r w:rsidRPr="00F00A59">
        <w:t xml:space="preserve"> → concilia recebimentos</w:t>
      </w:r>
    </w:p>
    <w:p w14:paraId="1B274565" w14:textId="77777777" w:rsidR="00F00A59" w:rsidRPr="00F00A59" w:rsidRDefault="00F00A59" w:rsidP="00F00A59">
      <w:pPr>
        <w:jc w:val="both"/>
      </w:pPr>
      <w:r w:rsidRPr="00F00A59">
        <w:t xml:space="preserve">                       → exporta </w:t>
      </w:r>
      <w:proofErr w:type="spellStart"/>
      <w:proofErr w:type="gramStart"/>
      <w:r w:rsidRPr="00F00A59">
        <w:t>baixas.json</w:t>
      </w:r>
      <w:proofErr w:type="spellEnd"/>
      <w:proofErr w:type="gramEnd"/>
    </w:p>
    <w:p w14:paraId="4C9DEE96" w14:textId="77777777" w:rsidR="00F00A59" w:rsidRPr="00F00A59" w:rsidRDefault="00F00A59" w:rsidP="00F00A59">
      <w:pPr>
        <w:jc w:val="both"/>
      </w:pPr>
      <w:r w:rsidRPr="00F00A59">
        <w:t xml:space="preserve">                                    ↓</w:t>
      </w:r>
    </w:p>
    <w:p w14:paraId="61D6C17D" w14:textId="77777777" w:rsidR="00F00A59" w:rsidRPr="00F00A59" w:rsidRDefault="00F00A59" w:rsidP="00F00A59">
      <w:pPr>
        <w:jc w:val="both"/>
      </w:pPr>
      <w:r w:rsidRPr="00F00A59">
        <w:t xml:space="preserve">                             </w:t>
      </w:r>
      <w:proofErr w:type="spellStart"/>
      <w:r w:rsidRPr="00F00A59">
        <w:t>Cobrance</w:t>
      </w:r>
      <w:proofErr w:type="spellEnd"/>
      <w:r w:rsidRPr="00F00A59">
        <w:t xml:space="preserve"> → importa baixas</w:t>
      </w:r>
    </w:p>
    <w:p w14:paraId="06C9BFD1" w14:textId="77777777" w:rsidR="00F00A59" w:rsidRPr="00F00A59" w:rsidRDefault="00F00A59" w:rsidP="00F00A59">
      <w:pPr>
        <w:jc w:val="both"/>
      </w:pPr>
      <w:r w:rsidRPr="00F00A59">
        <w:t xml:space="preserve">                                      → relatório </w:t>
      </w:r>
      <w:proofErr w:type="spellStart"/>
      <w:r w:rsidRPr="00F00A59">
        <w:t>CVSoft</w:t>
      </w:r>
      <w:proofErr w:type="spellEnd"/>
    </w:p>
    <w:p w14:paraId="04D05B85" w14:textId="77777777" w:rsidR="00F00A59" w:rsidRPr="00F00A59" w:rsidRDefault="00F00A59" w:rsidP="00F00A59">
      <w:pPr>
        <w:jc w:val="both"/>
      </w:pPr>
      <w:r w:rsidRPr="00F00A59">
        <w:t>Os dois sistemas compartilham clientes via arquivo JSON e trocam baixas sem necessidade de servidor ou banco de dados.</w:t>
      </w:r>
    </w:p>
    <w:p w14:paraId="48539F55" w14:textId="68CCEE74" w:rsidR="00F00A59" w:rsidRPr="00F00A59" w:rsidRDefault="00F00A59" w:rsidP="00F00A59">
      <w:pPr>
        <w:jc w:val="both"/>
      </w:pPr>
    </w:p>
    <w:p w14:paraId="4B146B8D" w14:textId="77777777" w:rsidR="00F00A59" w:rsidRPr="00F00A59" w:rsidRDefault="00F00A59" w:rsidP="00F00A59">
      <w:pPr>
        <w:jc w:val="center"/>
        <w:rPr>
          <w:b/>
          <w:bCs/>
        </w:rPr>
      </w:pPr>
      <w:r w:rsidRPr="00F00A59">
        <w:rPr>
          <w:rFonts w:ascii="Segoe UI Emoji" w:hAnsi="Segoe UI Emoji" w:cs="Segoe UI Emoji"/>
          <w:b/>
          <w:bCs/>
        </w:rPr>
        <w:t>🛠️</w:t>
      </w:r>
      <w:r w:rsidRPr="00F00A59">
        <w:rPr>
          <w:b/>
          <w:bCs/>
        </w:rPr>
        <w:t xml:space="preserve"> Tecnologias</w:t>
      </w:r>
    </w:p>
    <w:p w14:paraId="696EDABC" w14:textId="77777777" w:rsidR="00F00A59" w:rsidRPr="00F00A59" w:rsidRDefault="00F00A59" w:rsidP="00F00A59">
      <w:pPr>
        <w:numPr>
          <w:ilvl w:val="0"/>
          <w:numId w:val="3"/>
        </w:numPr>
        <w:jc w:val="both"/>
      </w:pPr>
      <w:r w:rsidRPr="00F00A59">
        <w:t xml:space="preserve">HTML5, CSS3, </w:t>
      </w:r>
      <w:proofErr w:type="spellStart"/>
      <w:r w:rsidRPr="00F00A59">
        <w:t>JavaScript</w:t>
      </w:r>
      <w:proofErr w:type="spellEnd"/>
      <w:r w:rsidRPr="00F00A59">
        <w:t xml:space="preserve"> puro</w:t>
      </w:r>
    </w:p>
    <w:p w14:paraId="5CCA4852" w14:textId="77777777" w:rsidR="00F00A59" w:rsidRPr="00F00A59" w:rsidRDefault="00F00A59" w:rsidP="00F00A59">
      <w:pPr>
        <w:numPr>
          <w:ilvl w:val="0"/>
          <w:numId w:val="3"/>
        </w:numPr>
        <w:jc w:val="both"/>
      </w:pPr>
      <w:proofErr w:type="spellStart"/>
      <w:r w:rsidRPr="00F00A59">
        <w:t>localStorage</w:t>
      </w:r>
      <w:proofErr w:type="spellEnd"/>
      <w:r w:rsidRPr="00F00A59">
        <w:t xml:space="preserve"> para persistência de dados</w:t>
      </w:r>
    </w:p>
    <w:p w14:paraId="57454C74" w14:textId="77777777" w:rsidR="00F00A59" w:rsidRPr="00F00A59" w:rsidRDefault="00F00A59" w:rsidP="00F00A59">
      <w:pPr>
        <w:numPr>
          <w:ilvl w:val="0"/>
          <w:numId w:val="3"/>
        </w:numPr>
        <w:jc w:val="both"/>
      </w:pPr>
      <w:proofErr w:type="spellStart"/>
      <w:r w:rsidRPr="00F00A59">
        <w:t>SheetJS</w:t>
      </w:r>
      <w:proofErr w:type="spellEnd"/>
      <w:r w:rsidRPr="00F00A59">
        <w:t xml:space="preserve"> para exportação Excel</w:t>
      </w:r>
    </w:p>
    <w:p w14:paraId="1892CFBE" w14:textId="77777777" w:rsidR="00F00A59" w:rsidRPr="00F00A59" w:rsidRDefault="00F00A59" w:rsidP="00F00A59">
      <w:pPr>
        <w:numPr>
          <w:ilvl w:val="0"/>
          <w:numId w:val="3"/>
        </w:numPr>
        <w:jc w:val="both"/>
      </w:pPr>
      <w:r w:rsidRPr="00F00A59">
        <w:lastRenderedPageBreak/>
        <w:t>Parser OFX nativo (SGML e XML)</w:t>
      </w:r>
    </w:p>
    <w:p w14:paraId="53385815" w14:textId="77777777" w:rsidR="00F00A59" w:rsidRPr="00F00A59" w:rsidRDefault="00F00A59" w:rsidP="00F00A59">
      <w:pPr>
        <w:numPr>
          <w:ilvl w:val="0"/>
          <w:numId w:val="3"/>
        </w:numPr>
        <w:jc w:val="both"/>
      </w:pPr>
      <w:r w:rsidRPr="00F00A59">
        <w:t xml:space="preserve">Zero dependências de </w:t>
      </w:r>
      <w:proofErr w:type="spellStart"/>
      <w:r w:rsidRPr="00F00A59">
        <w:t>backend</w:t>
      </w:r>
      <w:proofErr w:type="spellEnd"/>
    </w:p>
    <w:p w14:paraId="3397EFFA" w14:textId="18E4BDF9" w:rsidR="00F00A59" w:rsidRPr="00F00A59" w:rsidRDefault="00F00A59" w:rsidP="00F00A59">
      <w:pPr>
        <w:jc w:val="both"/>
      </w:pPr>
    </w:p>
    <w:p w14:paraId="66DE1532" w14:textId="77777777" w:rsidR="00F00A59" w:rsidRPr="00F00A59" w:rsidRDefault="00F00A59" w:rsidP="00F00A59">
      <w:pPr>
        <w:jc w:val="center"/>
        <w:rPr>
          <w:b/>
          <w:bCs/>
        </w:rPr>
      </w:pPr>
      <w:r w:rsidRPr="00F00A59">
        <w:rPr>
          <w:rFonts w:ascii="Segoe UI Emoji" w:hAnsi="Segoe UI Emoji" w:cs="Segoe UI Emoji"/>
          <w:b/>
          <w:bCs/>
        </w:rPr>
        <w:t>📁</w:t>
      </w:r>
      <w:r w:rsidRPr="00F00A59">
        <w:rPr>
          <w:b/>
          <w:bCs/>
        </w:rPr>
        <w:t xml:space="preserve"> Estrutura recomendada</w:t>
      </w:r>
    </w:p>
    <w:p w14:paraId="70E01506" w14:textId="77777777" w:rsidR="00F00A59" w:rsidRPr="00F00A59" w:rsidRDefault="00F00A59" w:rsidP="00F00A59">
      <w:pPr>
        <w:jc w:val="both"/>
      </w:pPr>
      <w:r w:rsidRPr="00F00A59">
        <w:rPr>
          <w:rFonts w:ascii="Segoe UI Emoji" w:hAnsi="Segoe UI Emoji" w:cs="Segoe UI Emoji"/>
        </w:rPr>
        <w:t>📁</w:t>
      </w:r>
      <w:r w:rsidRPr="00F00A59">
        <w:t xml:space="preserve"> CONTATEC/</w:t>
      </w:r>
    </w:p>
    <w:p w14:paraId="5F937CAA" w14:textId="77777777" w:rsidR="00F00A59" w:rsidRPr="00F00A59" w:rsidRDefault="00F00A59" w:rsidP="00F00A59">
      <w:pPr>
        <w:jc w:val="both"/>
      </w:pPr>
      <w:r w:rsidRPr="00F00A59">
        <w:t xml:space="preserve">  </w:t>
      </w:r>
      <w:r w:rsidRPr="00F00A59">
        <w:rPr>
          <w:rFonts w:ascii="MS Gothic" w:eastAsia="MS Gothic" w:hAnsi="MS Gothic" w:cs="MS Gothic" w:hint="eastAsia"/>
        </w:rPr>
        <w:t>├</w:t>
      </w:r>
      <w:r w:rsidRPr="00F00A59">
        <w:rPr>
          <w:rFonts w:ascii="Aptos" w:hAnsi="Aptos" w:cs="Aptos"/>
        </w:rPr>
        <w:t>──</w:t>
      </w:r>
      <w:r w:rsidRPr="00F00A59">
        <w:t xml:space="preserve"> index.html          </w:t>
      </w:r>
      <w:r w:rsidRPr="00F00A59">
        <w:rPr>
          <w:rFonts w:ascii="Aptos" w:hAnsi="Aptos" w:cs="Aptos"/>
        </w:rPr>
        <w:t>←</w:t>
      </w:r>
      <w:r w:rsidRPr="00F00A59">
        <w:t xml:space="preserve"> p</w:t>
      </w:r>
      <w:r w:rsidRPr="00F00A59">
        <w:rPr>
          <w:rFonts w:ascii="Aptos" w:hAnsi="Aptos" w:cs="Aptos"/>
        </w:rPr>
        <w:t>á</w:t>
      </w:r>
      <w:r w:rsidRPr="00F00A59">
        <w:t>gina de entrada (em breve)</w:t>
      </w:r>
    </w:p>
    <w:p w14:paraId="38227EC5" w14:textId="77777777" w:rsidR="00F00A59" w:rsidRPr="00F00A59" w:rsidRDefault="00F00A59" w:rsidP="00F00A59">
      <w:pPr>
        <w:jc w:val="both"/>
      </w:pPr>
      <w:r w:rsidRPr="00F00A59">
        <w:t xml:space="preserve">  </w:t>
      </w:r>
      <w:r w:rsidRPr="00F00A59">
        <w:rPr>
          <w:rFonts w:ascii="MS Gothic" w:eastAsia="MS Gothic" w:hAnsi="MS Gothic" w:cs="MS Gothic" w:hint="eastAsia"/>
        </w:rPr>
        <w:t>├</w:t>
      </w:r>
      <w:r w:rsidRPr="00F00A59">
        <w:rPr>
          <w:rFonts w:ascii="Aptos" w:hAnsi="Aptos" w:cs="Aptos"/>
        </w:rPr>
        <w:t>──</w:t>
      </w:r>
      <w:r w:rsidRPr="00F00A59">
        <w:t xml:space="preserve"> Cobrance.html       </w:t>
      </w:r>
      <w:r w:rsidRPr="00F00A59">
        <w:rPr>
          <w:rFonts w:ascii="Aptos" w:hAnsi="Aptos" w:cs="Aptos"/>
        </w:rPr>
        <w:t>←</w:t>
      </w:r>
      <w:r w:rsidRPr="00F00A59">
        <w:t xml:space="preserve"> sistema de cobran</w:t>
      </w:r>
      <w:r w:rsidRPr="00F00A59">
        <w:rPr>
          <w:rFonts w:ascii="Aptos" w:hAnsi="Aptos" w:cs="Aptos"/>
        </w:rPr>
        <w:t>ç</w:t>
      </w:r>
      <w:r w:rsidRPr="00F00A59">
        <w:t>as</w:t>
      </w:r>
    </w:p>
    <w:p w14:paraId="1E660C75" w14:textId="77777777" w:rsidR="00F00A59" w:rsidRPr="00F00A59" w:rsidRDefault="00F00A59" w:rsidP="00F00A59">
      <w:pPr>
        <w:jc w:val="both"/>
      </w:pPr>
      <w:r w:rsidRPr="00F00A59">
        <w:t xml:space="preserve">  └── FinRecon.html       ← conciliação bancária</w:t>
      </w:r>
    </w:p>
    <w:p w14:paraId="4BF8A385" w14:textId="1A58A72A" w:rsidR="00F00A59" w:rsidRPr="00F00A59" w:rsidRDefault="00F00A59" w:rsidP="00F00A59">
      <w:pPr>
        <w:jc w:val="both"/>
      </w:pPr>
    </w:p>
    <w:p w14:paraId="1CA5F5F1" w14:textId="77777777" w:rsidR="00F00A59" w:rsidRPr="00F00A59" w:rsidRDefault="00F00A59" w:rsidP="00F00A59">
      <w:pPr>
        <w:jc w:val="center"/>
        <w:rPr>
          <w:b/>
          <w:bCs/>
        </w:rPr>
      </w:pPr>
      <w:r w:rsidRPr="00F00A59">
        <w:rPr>
          <w:rFonts w:ascii="Segoe UI Emoji" w:hAnsi="Segoe UI Emoji" w:cs="Segoe UI Emoji"/>
          <w:b/>
          <w:bCs/>
        </w:rPr>
        <w:t>🚀</w:t>
      </w:r>
      <w:r w:rsidRPr="00F00A59">
        <w:rPr>
          <w:b/>
          <w:bCs/>
        </w:rPr>
        <w:t xml:space="preserve"> Próximas funcionalidades</w:t>
      </w:r>
    </w:p>
    <w:p w14:paraId="25D8E31D" w14:textId="77777777" w:rsidR="00F00A59" w:rsidRPr="00F00A59" w:rsidRDefault="00F00A59" w:rsidP="00F00A59">
      <w:pPr>
        <w:numPr>
          <w:ilvl w:val="0"/>
          <w:numId w:val="4"/>
        </w:numPr>
        <w:jc w:val="both"/>
      </w:pPr>
      <w:r w:rsidRPr="00F00A59">
        <w:t>Envio de lembretes via WhatsApp Web com mensagem pré-formatada</w:t>
      </w:r>
    </w:p>
    <w:p w14:paraId="0C8D8ABB" w14:textId="77777777" w:rsidR="00F00A59" w:rsidRPr="00F00A59" w:rsidRDefault="00F00A59" w:rsidP="00F00A59">
      <w:pPr>
        <w:numPr>
          <w:ilvl w:val="0"/>
          <w:numId w:val="4"/>
        </w:numPr>
        <w:jc w:val="both"/>
      </w:pPr>
      <w:r w:rsidRPr="00F00A59">
        <w:t>Cobranças automáticas por data de vencimento</w:t>
      </w:r>
    </w:p>
    <w:p w14:paraId="2D0FEE71" w14:textId="77777777" w:rsidR="00F00A59" w:rsidRPr="00F00A59" w:rsidRDefault="00F00A59" w:rsidP="00F00A59">
      <w:pPr>
        <w:numPr>
          <w:ilvl w:val="0"/>
          <w:numId w:val="4"/>
        </w:numPr>
        <w:jc w:val="both"/>
      </w:pPr>
      <w:r w:rsidRPr="00F00A59">
        <w:t>Conciliação automática via importação de extrato bancário</w:t>
      </w:r>
    </w:p>
    <w:p w14:paraId="573B3BF7" w14:textId="77777777" w:rsidR="00F00A59" w:rsidRPr="00F00A59" w:rsidRDefault="00F00A59" w:rsidP="00F00A59">
      <w:pPr>
        <w:numPr>
          <w:ilvl w:val="0"/>
          <w:numId w:val="4"/>
        </w:numPr>
        <w:jc w:val="both"/>
      </w:pPr>
      <w:r w:rsidRPr="00F00A59">
        <w:t xml:space="preserve">Exportação de não identificados para sugestão no </w:t>
      </w:r>
      <w:proofErr w:type="spellStart"/>
      <w:r w:rsidRPr="00F00A59">
        <w:t>Cobrance</w:t>
      </w:r>
      <w:proofErr w:type="spellEnd"/>
    </w:p>
    <w:p w14:paraId="1678678C" w14:textId="77777777" w:rsidR="00F00A59" w:rsidRPr="00F00A59" w:rsidRDefault="00F00A59" w:rsidP="00F00A59">
      <w:pPr>
        <w:numPr>
          <w:ilvl w:val="0"/>
          <w:numId w:val="4"/>
        </w:numPr>
        <w:jc w:val="both"/>
      </w:pPr>
      <w:r w:rsidRPr="00F00A59">
        <w:t>Lista de pendentes não identificados para consulta interna</w:t>
      </w:r>
    </w:p>
    <w:p w14:paraId="24292028" w14:textId="77777777" w:rsidR="00F00A59" w:rsidRPr="00F00A59" w:rsidRDefault="00F00A59" w:rsidP="00F00A59">
      <w:pPr>
        <w:numPr>
          <w:ilvl w:val="0"/>
          <w:numId w:val="4"/>
        </w:numPr>
        <w:jc w:val="both"/>
      </w:pPr>
      <w:r w:rsidRPr="00F00A59">
        <w:t>Página index.html unificada com resumo do dia</w:t>
      </w:r>
    </w:p>
    <w:p w14:paraId="58C35E25" w14:textId="77777777" w:rsidR="00F00A59" w:rsidRPr="00F00A59" w:rsidRDefault="00F00A59" w:rsidP="00F00A59">
      <w:pPr>
        <w:jc w:val="both"/>
      </w:pPr>
      <w:r w:rsidRPr="00F00A59">
        <w:pict w14:anchorId="108DF047">
          <v:rect id="_x0000_i1066" style="width:0;height:1.5pt" o:hralign="center" o:hrstd="t" o:hr="t" fillcolor="#a0a0a0" stroked="f"/>
        </w:pict>
      </w:r>
    </w:p>
    <w:p w14:paraId="59FF9372" w14:textId="77777777" w:rsidR="00F00A59" w:rsidRPr="00F00A59" w:rsidRDefault="00F00A59" w:rsidP="00F00A59">
      <w:pPr>
        <w:jc w:val="center"/>
        <w:rPr>
          <w:b/>
          <w:bCs/>
        </w:rPr>
      </w:pPr>
      <w:r w:rsidRPr="00F00A59">
        <w:rPr>
          <w:rFonts w:ascii="Segoe UI Emoji" w:hAnsi="Segoe UI Emoji" w:cs="Segoe UI Emoji"/>
          <w:b/>
          <w:bCs/>
        </w:rPr>
        <w:t>👩</w:t>
      </w:r>
      <w:r w:rsidRPr="00F00A59">
        <w:rPr>
          <w:b/>
          <w:bCs/>
        </w:rPr>
        <w:t>‍</w:t>
      </w:r>
      <w:r w:rsidRPr="00F00A59">
        <w:rPr>
          <w:rFonts w:ascii="Segoe UI Emoji" w:hAnsi="Segoe UI Emoji" w:cs="Segoe UI Emoji"/>
          <w:b/>
          <w:bCs/>
        </w:rPr>
        <w:t>💻</w:t>
      </w:r>
      <w:r w:rsidRPr="00F00A59">
        <w:rPr>
          <w:b/>
          <w:bCs/>
        </w:rPr>
        <w:t xml:space="preserve"> Sobre o projeto</w:t>
      </w:r>
    </w:p>
    <w:p w14:paraId="3CC86CBB" w14:textId="77777777" w:rsidR="00F00A59" w:rsidRPr="00F00A59" w:rsidRDefault="00F00A59" w:rsidP="00F00A59">
      <w:pPr>
        <w:jc w:val="both"/>
      </w:pPr>
      <w:r w:rsidRPr="00F00A59">
        <w:t>Desenvolvido para substituir o uso paralelo de planilhas e sistemas externos no controle de cobranças de um escritório contábil. O objetivo foi centralizar cadastro de clientes, controle de vencimentos, conciliação bancária e geração de relatórios em um único ambiente, eliminando retrabalho e reduzindo erros manuais.</w:t>
      </w:r>
    </w:p>
    <w:p w14:paraId="401DE545" w14:textId="77777777" w:rsidR="00F952C1" w:rsidRDefault="00F952C1"/>
    <w:sectPr w:rsidR="00F95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808DF"/>
    <w:multiLevelType w:val="multilevel"/>
    <w:tmpl w:val="2C72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B2386"/>
    <w:multiLevelType w:val="multilevel"/>
    <w:tmpl w:val="104A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B70D8"/>
    <w:multiLevelType w:val="hybridMultilevel"/>
    <w:tmpl w:val="D24E8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A534B"/>
    <w:multiLevelType w:val="multilevel"/>
    <w:tmpl w:val="4B0C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B10E6"/>
    <w:multiLevelType w:val="multilevel"/>
    <w:tmpl w:val="EE4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277508">
    <w:abstractNumId w:val="0"/>
  </w:num>
  <w:num w:numId="2" w16cid:durableId="669018857">
    <w:abstractNumId w:val="3"/>
  </w:num>
  <w:num w:numId="3" w16cid:durableId="752237176">
    <w:abstractNumId w:val="1"/>
  </w:num>
  <w:num w:numId="4" w16cid:durableId="1736976165">
    <w:abstractNumId w:val="4"/>
  </w:num>
  <w:num w:numId="5" w16cid:durableId="1544168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59"/>
    <w:rsid w:val="002871A9"/>
    <w:rsid w:val="00F00A59"/>
    <w:rsid w:val="00F45F7B"/>
    <w:rsid w:val="00F9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1BEFE"/>
  <w15:chartTrackingRefBased/>
  <w15:docId w15:val="{B7727307-2342-4319-A11C-92C29454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0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0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0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0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0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0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0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0A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0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0A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0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0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0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0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0A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0A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0A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0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0A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0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532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Tormes Couto</dc:creator>
  <cp:keywords/>
  <dc:description/>
  <cp:lastModifiedBy>Felipe Tormes Couto</cp:lastModifiedBy>
  <cp:revision>1</cp:revision>
  <dcterms:created xsi:type="dcterms:W3CDTF">2026-05-01T01:45:00Z</dcterms:created>
  <dcterms:modified xsi:type="dcterms:W3CDTF">2026-05-01T01:47:00Z</dcterms:modified>
</cp:coreProperties>
</file>