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Supplementary material</w:t>
      </w:r>
    </w:p>
    <w:p>
      <w:r>
        <w:t>All analyses use corrected selection unless labelled historical. Rates and slope units are deaths per 100,000; APC is percent per year. Full-precision CSV results and model warnings are delivered with the code.</w:t>
      </w:r>
    </w:p>
    <w:p>
      <w:pPr>
        <w:pStyle w:val="Heading1"/>
      </w:pPr>
      <w:r>
        <w:t>Table S1. Corrected selection by year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67"/>
        <w:gridCol w:w="1436"/>
        <w:gridCol w:w="1145"/>
        <w:gridCol w:w="838"/>
        <w:gridCol w:w="940"/>
        <w:gridCol w:w="974"/>
        <w:gridCol w:w="1026"/>
        <w:gridCol w:w="1026"/>
        <w:gridCol w:w="906"/>
        <w:gridCol w:w="906"/>
      </w:tblGrid>
      <w:tr>
        <w:trPr>
          <w:tblHeader/>
          <w:cantSplit/>
        </w:trPr>
        <w:tc>
          <w:tcPr>
            <w:tcW w:type="dxa" w:w="66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Year</w:t>
            </w:r>
          </w:p>
        </w:tc>
        <w:tc>
          <w:tcPr>
            <w:tcW w:type="dxa" w:w="143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All SIM</w:t>
            </w:r>
          </w:p>
        </w:tc>
        <w:tc>
          <w:tcPr>
            <w:tcW w:type="dxa" w:w="114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J45/J46</w:t>
            </w:r>
          </w:p>
        </w:tc>
        <w:tc>
          <w:tcPr>
            <w:tcW w:type="dxa" w:w="83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COVID</w:t>
            </w:r>
          </w:p>
        </w:tc>
        <w:tc>
          <w:tcPr>
            <w:tcW w:type="dxa" w:w="94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Duplicates</w:t>
            </w:r>
          </w:p>
        </w:tc>
        <w:tc>
          <w:tcPr>
            <w:tcW w:type="dxa" w:w="9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Invalid dates</w:t>
            </w:r>
          </w:p>
        </w:tc>
        <w:tc>
          <w:tcPr>
            <w:tcW w:type="dxa" w:w="10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Negative age</w:t>
            </w:r>
          </w:p>
        </w:tc>
        <w:tc>
          <w:tcPr>
            <w:tcW w:type="dxa" w:w="10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Valid</w:t>
            </w:r>
          </w:p>
        </w:tc>
        <w:tc>
          <w:tcPr>
            <w:tcW w:type="dxa" w:w="90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≥7</w:t>
            </w:r>
          </w:p>
        </w:tc>
        <w:tc>
          <w:tcPr>
            <w:tcW w:type="dxa" w:w="90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5–34</w:t>
            </w:r>
          </w:p>
        </w:tc>
      </w:tr>
      <w:tr>
        <w:trPr>
          <w:cantSplit/>
        </w:trPr>
        <w:tc>
          <w:tcPr>
            <w:tcW w:type="dxa" w:w="66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2014</w:t>
            </w:r>
          </w:p>
        </w:tc>
        <w:tc>
          <w:tcPr>
            <w:tcW w:type="dxa" w:w="143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1227039</w:t>
            </w:r>
          </w:p>
        </w:tc>
        <w:tc>
          <w:tcPr>
            <w:tcW w:type="dxa" w:w="114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2129</w:t>
            </w:r>
          </w:p>
        </w:tc>
        <w:tc>
          <w:tcPr>
            <w:tcW w:type="dxa" w:w="83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94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9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0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0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2127</w:t>
            </w:r>
          </w:p>
        </w:tc>
        <w:tc>
          <w:tcPr>
            <w:tcW w:type="dxa" w:w="90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2035</w:t>
            </w:r>
          </w:p>
        </w:tc>
        <w:tc>
          <w:tcPr>
            <w:tcW w:type="dxa" w:w="90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182</w:t>
            </w:r>
          </w:p>
        </w:tc>
      </w:tr>
      <w:tr>
        <w:trPr>
          <w:cantSplit/>
        </w:trPr>
        <w:tc>
          <w:tcPr>
            <w:tcW w:type="dxa" w:w="66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2015</w:t>
            </w:r>
          </w:p>
        </w:tc>
        <w:tc>
          <w:tcPr>
            <w:tcW w:type="dxa" w:w="143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1264175</w:t>
            </w:r>
          </w:p>
        </w:tc>
        <w:tc>
          <w:tcPr>
            <w:tcW w:type="dxa" w:w="114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2232</w:t>
            </w:r>
          </w:p>
        </w:tc>
        <w:tc>
          <w:tcPr>
            <w:tcW w:type="dxa" w:w="83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94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9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0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0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2231</w:t>
            </w:r>
          </w:p>
        </w:tc>
        <w:tc>
          <w:tcPr>
            <w:tcW w:type="dxa" w:w="90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2142</w:t>
            </w:r>
          </w:p>
        </w:tc>
        <w:tc>
          <w:tcPr>
            <w:tcW w:type="dxa" w:w="90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189</w:t>
            </w:r>
          </w:p>
        </w:tc>
      </w:tr>
      <w:tr>
        <w:trPr>
          <w:cantSplit/>
        </w:trPr>
        <w:tc>
          <w:tcPr>
            <w:tcW w:type="dxa" w:w="66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2016</w:t>
            </w:r>
          </w:p>
        </w:tc>
        <w:tc>
          <w:tcPr>
            <w:tcW w:type="dxa" w:w="143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1309774</w:t>
            </w:r>
          </w:p>
        </w:tc>
        <w:tc>
          <w:tcPr>
            <w:tcW w:type="dxa" w:w="114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2249</w:t>
            </w:r>
          </w:p>
        </w:tc>
        <w:tc>
          <w:tcPr>
            <w:tcW w:type="dxa" w:w="83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94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9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0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0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2247</w:t>
            </w:r>
          </w:p>
        </w:tc>
        <w:tc>
          <w:tcPr>
            <w:tcW w:type="dxa" w:w="90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2187</w:t>
            </w:r>
          </w:p>
        </w:tc>
        <w:tc>
          <w:tcPr>
            <w:tcW w:type="dxa" w:w="90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184</w:t>
            </w:r>
          </w:p>
        </w:tc>
      </w:tr>
      <w:tr>
        <w:trPr>
          <w:cantSplit/>
        </w:trPr>
        <w:tc>
          <w:tcPr>
            <w:tcW w:type="dxa" w:w="66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2017</w:t>
            </w:r>
          </w:p>
        </w:tc>
        <w:tc>
          <w:tcPr>
            <w:tcW w:type="dxa" w:w="143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1312663</w:t>
            </w:r>
          </w:p>
        </w:tc>
        <w:tc>
          <w:tcPr>
            <w:tcW w:type="dxa" w:w="114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2477</w:t>
            </w:r>
          </w:p>
        </w:tc>
        <w:tc>
          <w:tcPr>
            <w:tcW w:type="dxa" w:w="83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94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9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0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0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2476</w:t>
            </w:r>
          </w:p>
        </w:tc>
        <w:tc>
          <w:tcPr>
            <w:tcW w:type="dxa" w:w="90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2418</w:t>
            </w:r>
          </w:p>
        </w:tc>
        <w:tc>
          <w:tcPr>
            <w:tcW w:type="dxa" w:w="90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172</w:t>
            </w:r>
          </w:p>
        </w:tc>
      </w:tr>
      <w:tr>
        <w:trPr>
          <w:cantSplit/>
        </w:trPr>
        <w:tc>
          <w:tcPr>
            <w:tcW w:type="dxa" w:w="66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2018</w:t>
            </w:r>
          </w:p>
        </w:tc>
        <w:tc>
          <w:tcPr>
            <w:tcW w:type="dxa" w:w="143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1316719</w:t>
            </w:r>
          </w:p>
        </w:tc>
        <w:tc>
          <w:tcPr>
            <w:tcW w:type="dxa" w:w="114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2307</w:t>
            </w:r>
          </w:p>
        </w:tc>
        <w:tc>
          <w:tcPr>
            <w:tcW w:type="dxa" w:w="83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94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9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0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0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2303</w:t>
            </w:r>
          </w:p>
        </w:tc>
        <w:tc>
          <w:tcPr>
            <w:tcW w:type="dxa" w:w="90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2244</w:t>
            </w:r>
          </w:p>
        </w:tc>
        <w:tc>
          <w:tcPr>
            <w:tcW w:type="dxa" w:w="90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200</w:t>
            </w:r>
          </w:p>
        </w:tc>
      </w:tr>
      <w:tr>
        <w:trPr>
          <w:cantSplit/>
        </w:trPr>
        <w:tc>
          <w:tcPr>
            <w:tcW w:type="dxa" w:w="66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2019</w:t>
            </w:r>
          </w:p>
        </w:tc>
        <w:tc>
          <w:tcPr>
            <w:tcW w:type="dxa" w:w="143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1349801</w:t>
            </w:r>
          </w:p>
        </w:tc>
        <w:tc>
          <w:tcPr>
            <w:tcW w:type="dxa" w:w="114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2488</w:t>
            </w:r>
          </w:p>
        </w:tc>
        <w:tc>
          <w:tcPr>
            <w:tcW w:type="dxa" w:w="83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94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9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0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0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2486</w:t>
            </w:r>
          </w:p>
        </w:tc>
        <w:tc>
          <w:tcPr>
            <w:tcW w:type="dxa" w:w="90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2419</w:t>
            </w:r>
          </w:p>
        </w:tc>
        <w:tc>
          <w:tcPr>
            <w:tcW w:type="dxa" w:w="90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218</w:t>
            </w:r>
          </w:p>
        </w:tc>
      </w:tr>
      <w:tr>
        <w:trPr>
          <w:cantSplit/>
        </w:trPr>
        <w:tc>
          <w:tcPr>
            <w:tcW w:type="dxa" w:w="66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2020</w:t>
            </w:r>
          </w:p>
        </w:tc>
        <w:tc>
          <w:tcPr>
            <w:tcW w:type="dxa" w:w="143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1556824</w:t>
            </w:r>
          </w:p>
        </w:tc>
        <w:tc>
          <w:tcPr>
            <w:tcW w:type="dxa" w:w="114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2735</w:t>
            </w:r>
          </w:p>
        </w:tc>
        <w:tc>
          <w:tcPr>
            <w:tcW w:type="dxa" w:w="83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94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9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0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0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2705</w:t>
            </w:r>
          </w:p>
        </w:tc>
        <w:tc>
          <w:tcPr>
            <w:tcW w:type="dxa" w:w="90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2677</w:t>
            </w:r>
          </w:p>
        </w:tc>
        <w:tc>
          <w:tcPr>
            <w:tcW w:type="dxa" w:w="90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236</w:t>
            </w:r>
          </w:p>
        </w:tc>
      </w:tr>
      <w:tr>
        <w:trPr>
          <w:cantSplit/>
        </w:trPr>
        <w:tc>
          <w:tcPr>
            <w:tcW w:type="dxa" w:w="66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2021</w:t>
            </w:r>
          </w:p>
        </w:tc>
        <w:tc>
          <w:tcPr>
            <w:tcW w:type="dxa" w:w="143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1832649</w:t>
            </w:r>
          </w:p>
        </w:tc>
        <w:tc>
          <w:tcPr>
            <w:tcW w:type="dxa" w:w="114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2488</w:t>
            </w:r>
          </w:p>
        </w:tc>
        <w:tc>
          <w:tcPr>
            <w:tcW w:type="dxa" w:w="83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94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9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0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0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2458</w:t>
            </w:r>
          </w:p>
        </w:tc>
        <w:tc>
          <w:tcPr>
            <w:tcW w:type="dxa" w:w="90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2422</w:t>
            </w:r>
          </w:p>
        </w:tc>
        <w:tc>
          <w:tcPr>
            <w:tcW w:type="dxa" w:w="90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209</w:t>
            </w:r>
          </w:p>
        </w:tc>
      </w:tr>
    </w:tbl>
    <w:p>
      <w:pPr>
        <w:spacing w:after="20"/>
      </w:pPr>
    </w:p>
    <w:p>
      <w:r>
        <w:t>COVID = union across five cause lines. Invalid-date and negative-age counts follow COVID and deduplication. Both ambiguous 2018 records are retained. The historical selection is delivered separately: 56 COVID removals, one key-based removal, 15 invalid dates and 18,583 deaths at continuous age &gt;6.</w:t>
      </w:r>
    </w:p>
    <w:p>
      <w:pPr>
        <w:pStyle w:val="Heading1"/>
      </w:pPr>
      <w:r>
        <w:t>Table S2. Annual Aligned crude ≥7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30"/>
        <w:gridCol w:w="2283"/>
        <w:gridCol w:w="3261"/>
        <w:gridCol w:w="2690"/>
      </w:tblGrid>
      <w:tr>
        <w:trPr>
          <w:tblHeader/>
          <w:cantSplit/>
        </w:trPr>
        <w:tc>
          <w:tcPr>
            <w:tcW w:type="dxa" w:w="163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8"/>
              </w:rPr>
              <w:t>Year</w:t>
            </w:r>
          </w:p>
        </w:tc>
        <w:tc>
          <w:tcPr>
            <w:tcW w:type="dxa" w:w="228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8"/>
              </w:rPr>
              <w:t>Deaths</w:t>
            </w:r>
          </w:p>
        </w:tc>
        <w:tc>
          <w:tcPr>
            <w:tcW w:type="dxa" w:w="326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8"/>
              </w:rPr>
              <w:t>Population</w:t>
            </w:r>
          </w:p>
        </w:tc>
        <w:tc>
          <w:tcPr>
            <w:tcW w:type="dxa" w:w="269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8"/>
              </w:rPr>
              <w:t>Rate</w:t>
            </w:r>
          </w:p>
        </w:tc>
      </w:tr>
      <w:tr>
        <w:trPr>
          <w:cantSplit/>
        </w:trPr>
        <w:tc>
          <w:tcPr>
            <w:tcW w:type="dxa" w:w="163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2014</w:t>
            </w:r>
          </w:p>
        </w:tc>
        <w:tc>
          <w:tcPr>
            <w:tcW w:type="dxa" w:w="228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2035</w:t>
            </w:r>
          </w:p>
        </w:tc>
        <w:tc>
          <w:tcPr>
            <w:tcW w:type="dxa" w:w="326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181,252,457</w:t>
            </w:r>
          </w:p>
        </w:tc>
        <w:tc>
          <w:tcPr>
            <w:tcW w:type="dxa" w:w="269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1.122743</w:t>
            </w:r>
          </w:p>
        </w:tc>
      </w:tr>
      <w:tr>
        <w:trPr>
          <w:cantSplit/>
        </w:trPr>
        <w:tc>
          <w:tcPr>
            <w:tcW w:type="dxa" w:w="163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2015</w:t>
            </w:r>
          </w:p>
        </w:tc>
        <w:tc>
          <w:tcPr>
            <w:tcW w:type="dxa" w:w="228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2142</w:t>
            </w:r>
          </w:p>
        </w:tc>
        <w:tc>
          <w:tcPr>
            <w:tcW w:type="dxa" w:w="326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182,968,415</w:t>
            </w:r>
          </w:p>
        </w:tc>
        <w:tc>
          <w:tcPr>
            <w:tcW w:type="dxa" w:w="269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1.170694</w:t>
            </w:r>
          </w:p>
        </w:tc>
      </w:tr>
      <w:tr>
        <w:trPr>
          <w:cantSplit/>
        </w:trPr>
        <w:tc>
          <w:tcPr>
            <w:tcW w:type="dxa" w:w="163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2016</w:t>
            </w:r>
          </w:p>
        </w:tc>
        <w:tc>
          <w:tcPr>
            <w:tcW w:type="dxa" w:w="228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2187</w:t>
            </w:r>
          </w:p>
        </w:tc>
        <w:tc>
          <w:tcPr>
            <w:tcW w:type="dxa" w:w="326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184,647,932</w:t>
            </w:r>
          </w:p>
        </w:tc>
        <w:tc>
          <w:tcPr>
            <w:tcW w:type="dxa" w:w="269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1.184416</w:t>
            </w:r>
          </w:p>
        </w:tc>
      </w:tr>
      <w:tr>
        <w:trPr>
          <w:cantSplit/>
        </w:trPr>
        <w:tc>
          <w:tcPr>
            <w:tcW w:type="dxa" w:w="163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2017</w:t>
            </w:r>
          </w:p>
        </w:tc>
        <w:tc>
          <w:tcPr>
            <w:tcW w:type="dxa" w:w="228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2418</w:t>
            </w:r>
          </w:p>
        </w:tc>
        <w:tc>
          <w:tcPr>
            <w:tcW w:type="dxa" w:w="326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186,273,291</w:t>
            </w:r>
          </w:p>
        </w:tc>
        <w:tc>
          <w:tcPr>
            <w:tcW w:type="dxa" w:w="269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1.298093</w:t>
            </w:r>
          </w:p>
        </w:tc>
      </w:tr>
      <w:tr>
        <w:trPr>
          <w:cantSplit/>
        </w:trPr>
        <w:tc>
          <w:tcPr>
            <w:tcW w:type="dxa" w:w="163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2018</w:t>
            </w:r>
          </w:p>
        </w:tc>
        <w:tc>
          <w:tcPr>
            <w:tcW w:type="dxa" w:w="228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2244</w:t>
            </w:r>
          </w:p>
        </w:tc>
        <w:tc>
          <w:tcPr>
            <w:tcW w:type="dxa" w:w="326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187,895,171</w:t>
            </w:r>
          </w:p>
        </w:tc>
        <w:tc>
          <w:tcPr>
            <w:tcW w:type="dxa" w:w="269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1.194283</w:t>
            </w:r>
          </w:p>
        </w:tc>
      </w:tr>
      <w:tr>
        <w:trPr>
          <w:cantSplit/>
        </w:trPr>
        <w:tc>
          <w:tcPr>
            <w:tcW w:type="dxa" w:w="163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2019</w:t>
            </w:r>
          </w:p>
        </w:tc>
        <w:tc>
          <w:tcPr>
            <w:tcW w:type="dxa" w:w="228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2419</w:t>
            </w:r>
          </w:p>
        </w:tc>
        <w:tc>
          <w:tcPr>
            <w:tcW w:type="dxa" w:w="326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189,505,848</w:t>
            </w:r>
          </w:p>
        </w:tc>
        <w:tc>
          <w:tcPr>
            <w:tcW w:type="dxa" w:w="269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1.276478</w:t>
            </w:r>
          </w:p>
        </w:tc>
      </w:tr>
      <w:tr>
        <w:trPr>
          <w:cantSplit/>
        </w:trPr>
        <w:tc>
          <w:tcPr>
            <w:tcW w:type="dxa" w:w="163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2020</w:t>
            </w:r>
          </w:p>
        </w:tc>
        <w:tc>
          <w:tcPr>
            <w:tcW w:type="dxa" w:w="228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2677</w:t>
            </w:r>
          </w:p>
        </w:tc>
        <w:tc>
          <w:tcPr>
            <w:tcW w:type="dxa" w:w="326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191,083,309</w:t>
            </w:r>
          </w:p>
        </w:tc>
        <w:tc>
          <w:tcPr>
            <w:tcW w:type="dxa" w:w="269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1.400960</w:t>
            </w:r>
          </w:p>
        </w:tc>
      </w:tr>
      <w:tr>
        <w:trPr>
          <w:cantSplit/>
        </w:trPr>
        <w:tc>
          <w:tcPr>
            <w:tcW w:type="dxa" w:w="163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2021</w:t>
            </w:r>
          </w:p>
        </w:tc>
        <w:tc>
          <w:tcPr>
            <w:tcW w:type="dxa" w:w="228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2422</w:t>
            </w:r>
          </w:p>
        </w:tc>
        <w:tc>
          <w:tcPr>
            <w:tcW w:type="dxa" w:w="326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192,673,672</w:t>
            </w:r>
          </w:p>
        </w:tc>
        <w:tc>
          <w:tcPr>
            <w:tcW w:type="dxa" w:w="269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1.257048</w:t>
            </w:r>
          </w:p>
        </w:tc>
      </w:tr>
    </w:tbl>
    <w:p>
      <w:pPr>
        <w:spacing w:after="20"/>
      </w:pPr>
    </w:p>
    <w:p>
      <w:pPr>
        <w:pStyle w:val="Heading1"/>
      </w:pPr>
      <w:r>
        <w:t>Table S2. Annual Brazil 2014 ASR ≥7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30"/>
        <w:gridCol w:w="2283"/>
        <w:gridCol w:w="3261"/>
        <w:gridCol w:w="2690"/>
      </w:tblGrid>
      <w:tr>
        <w:trPr>
          <w:tblHeader/>
          <w:cantSplit/>
        </w:trPr>
        <w:tc>
          <w:tcPr>
            <w:tcW w:type="dxa" w:w="163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8"/>
              </w:rPr>
              <w:t>Year</w:t>
            </w:r>
          </w:p>
        </w:tc>
        <w:tc>
          <w:tcPr>
            <w:tcW w:type="dxa" w:w="228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8"/>
              </w:rPr>
              <w:t>Deaths</w:t>
            </w:r>
          </w:p>
        </w:tc>
        <w:tc>
          <w:tcPr>
            <w:tcW w:type="dxa" w:w="326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8"/>
              </w:rPr>
              <w:t>Population</w:t>
            </w:r>
          </w:p>
        </w:tc>
        <w:tc>
          <w:tcPr>
            <w:tcW w:type="dxa" w:w="269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8"/>
              </w:rPr>
              <w:t>Rate</w:t>
            </w:r>
          </w:p>
        </w:tc>
      </w:tr>
      <w:tr>
        <w:trPr>
          <w:cantSplit/>
        </w:trPr>
        <w:tc>
          <w:tcPr>
            <w:tcW w:type="dxa" w:w="163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2014</w:t>
            </w:r>
          </w:p>
        </w:tc>
        <w:tc>
          <w:tcPr>
            <w:tcW w:type="dxa" w:w="228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2035</w:t>
            </w:r>
          </w:p>
        </w:tc>
        <w:tc>
          <w:tcPr>
            <w:tcW w:type="dxa" w:w="326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181,252,457</w:t>
            </w:r>
          </w:p>
        </w:tc>
        <w:tc>
          <w:tcPr>
            <w:tcW w:type="dxa" w:w="269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1.122743</w:t>
            </w:r>
          </w:p>
        </w:tc>
      </w:tr>
      <w:tr>
        <w:trPr>
          <w:cantSplit/>
        </w:trPr>
        <w:tc>
          <w:tcPr>
            <w:tcW w:type="dxa" w:w="163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2015</w:t>
            </w:r>
          </w:p>
        </w:tc>
        <w:tc>
          <w:tcPr>
            <w:tcW w:type="dxa" w:w="228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2142</w:t>
            </w:r>
          </w:p>
        </w:tc>
        <w:tc>
          <w:tcPr>
            <w:tcW w:type="dxa" w:w="326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182,968,415</w:t>
            </w:r>
          </w:p>
        </w:tc>
        <w:tc>
          <w:tcPr>
            <w:tcW w:type="dxa" w:w="269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1.144431</w:t>
            </w:r>
          </w:p>
        </w:tc>
      </w:tr>
      <w:tr>
        <w:trPr>
          <w:cantSplit/>
        </w:trPr>
        <w:tc>
          <w:tcPr>
            <w:tcW w:type="dxa" w:w="163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2016</w:t>
            </w:r>
          </w:p>
        </w:tc>
        <w:tc>
          <w:tcPr>
            <w:tcW w:type="dxa" w:w="228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2187</w:t>
            </w:r>
          </w:p>
        </w:tc>
        <w:tc>
          <w:tcPr>
            <w:tcW w:type="dxa" w:w="326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184,647,932</w:t>
            </w:r>
          </w:p>
        </w:tc>
        <w:tc>
          <w:tcPr>
            <w:tcW w:type="dxa" w:w="269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1.132194</w:t>
            </w:r>
          </w:p>
        </w:tc>
      </w:tr>
      <w:tr>
        <w:trPr>
          <w:cantSplit/>
        </w:trPr>
        <w:tc>
          <w:tcPr>
            <w:tcW w:type="dxa" w:w="163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2017</w:t>
            </w:r>
          </w:p>
        </w:tc>
        <w:tc>
          <w:tcPr>
            <w:tcW w:type="dxa" w:w="228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2418</w:t>
            </w:r>
          </w:p>
        </w:tc>
        <w:tc>
          <w:tcPr>
            <w:tcW w:type="dxa" w:w="326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186,273,291</w:t>
            </w:r>
          </w:p>
        </w:tc>
        <w:tc>
          <w:tcPr>
            <w:tcW w:type="dxa" w:w="269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1.208506</w:t>
            </w:r>
          </w:p>
        </w:tc>
      </w:tr>
      <w:tr>
        <w:trPr>
          <w:cantSplit/>
        </w:trPr>
        <w:tc>
          <w:tcPr>
            <w:tcW w:type="dxa" w:w="163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2018</w:t>
            </w:r>
          </w:p>
        </w:tc>
        <w:tc>
          <w:tcPr>
            <w:tcW w:type="dxa" w:w="228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2244</w:t>
            </w:r>
          </w:p>
        </w:tc>
        <w:tc>
          <w:tcPr>
            <w:tcW w:type="dxa" w:w="326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187,895,171</w:t>
            </w:r>
          </w:p>
        </w:tc>
        <w:tc>
          <w:tcPr>
            <w:tcW w:type="dxa" w:w="269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1.089633</w:t>
            </w:r>
          </w:p>
        </w:tc>
      </w:tr>
      <w:tr>
        <w:trPr>
          <w:cantSplit/>
        </w:trPr>
        <w:tc>
          <w:tcPr>
            <w:tcW w:type="dxa" w:w="163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2019</w:t>
            </w:r>
          </w:p>
        </w:tc>
        <w:tc>
          <w:tcPr>
            <w:tcW w:type="dxa" w:w="228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2419</w:t>
            </w:r>
          </w:p>
        </w:tc>
        <w:tc>
          <w:tcPr>
            <w:tcW w:type="dxa" w:w="326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189,505,848</w:t>
            </w:r>
          </w:p>
        </w:tc>
        <w:tc>
          <w:tcPr>
            <w:tcW w:type="dxa" w:w="269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1.140337</w:t>
            </w:r>
          </w:p>
        </w:tc>
      </w:tr>
      <w:tr>
        <w:trPr>
          <w:cantSplit/>
        </w:trPr>
        <w:tc>
          <w:tcPr>
            <w:tcW w:type="dxa" w:w="163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2020</w:t>
            </w:r>
          </w:p>
        </w:tc>
        <w:tc>
          <w:tcPr>
            <w:tcW w:type="dxa" w:w="228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2677</w:t>
            </w:r>
          </w:p>
        </w:tc>
        <w:tc>
          <w:tcPr>
            <w:tcW w:type="dxa" w:w="326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191,083,309</w:t>
            </w:r>
          </w:p>
        </w:tc>
        <w:tc>
          <w:tcPr>
            <w:tcW w:type="dxa" w:w="269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1.229760</w:t>
            </w:r>
          </w:p>
        </w:tc>
      </w:tr>
      <w:tr>
        <w:trPr>
          <w:cantSplit/>
        </w:trPr>
        <w:tc>
          <w:tcPr>
            <w:tcW w:type="dxa" w:w="163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2021</w:t>
            </w:r>
          </w:p>
        </w:tc>
        <w:tc>
          <w:tcPr>
            <w:tcW w:type="dxa" w:w="228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2422</w:t>
            </w:r>
          </w:p>
        </w:tc>
        <w:tc>
          <w:tcPr>
            <w:tcW w:type="dxa" w:w="326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192,673,672</w:t>
            </w:r>
          </w:p>
        </w:tc>
        <w:tc>
          <w:tcPr>
            <w:tcW w:type="dxa" w:w="269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1.077177</w:t>
            </w:r>
          </w:p>
        </w:tc>
      </w:tr>
    </w:tbl>
    <w:p>
      <w:pPr>
        <w:spacing w:after="20"/>
      </w:pPr>
    </w:p>
    <w:p>
      <w:pPr>
        <w:pStyle w:val="Heading1"/>
      </w:pPr>
      <w:r>
        <w:t>Table S2. Annual Crude 5–34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30"/>
        <w:gridCol w:w="2283"/>
        <w:gridCol w:w="3261"/>
        <w:gridCol w:w="2690"/>
      </w:tblGrid>
      <w:tr>
        <w:trPr>
          <w:tblHeader/>
          <w:cantSplit/>
        </w:trPr>
        <w:tc>
          <w:tcPr>
            <w:tcW w:type="dxa" w:w="163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8"/>
              </w:rPr>
              <w:t>Year</w:t>
            </w:r>
          </w:p>
        </w:tc>
        <w:tc>
          <w:tcPr>
            <w:tcW w:type="dxa" w:w="228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8"/>
              </w:rPr>
              <w:t>Deaths</w:t>
            </w:r>
          </w:p>
        </w:tc>
        <w:tc>
          <w:tcPr>
            <w:tcW w:type="dxa" w:w="326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8"/>
              </w:rPr>
              <w:t>Population</w:t>
            </w:r>
          </w:p>
        </w:tc>
        <w:tc>
          <w:tcPr>
            <w:tcW w:type="dxa" w:w="269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8"/>
              </w:rPr>
              <w:t>Rate</w:t>
            </w:r>
          </w:p>
        </w:tc>
      </w:tr>
      <w:tr>
        <w:trPr>
          <w:cantSplit/>
        </w:trPr>
        <w:tc>
          <w:tcPr>
            <w:tcW w:type="dxa" w:w="163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2014</w:t>
            </w:r>
          </w:p>
        </w:tc>
        <w:tc>
          <w:tcPr>
            <w:tcW w:type="dxa" w:w="228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182</w:t>
            </w:r>
          </w:p>
        </w:tc>
        <w:tc>
          <w:tcPr>
            <w:tcW w:type="dxa" w:w="326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100,130,699</w:t>
            </w:r>
          </w:p>
        </w:tc>
        <w:tc>
          <w:tcPr>
            <w:tcW w:type="dxa" w:w="269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0.181762</w:t>
            </w:r>
          </w:p>
        </w:tc>
      </w:tr>
      <w:tr>
        <w:trPr>
          <w:cantSplit/>
        </w:trPr>
        <w:tc>
          <w:tcPr>
            <w:tcW w:type="dxa" w:w="163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2015</w:t>
            </w:r>
          </w:p>
        </w:tc>
        <w:tc>
          <w:tcPr>
            <w:tcW w:type="dxa" w:w="228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189</w:t>
            </w:r>
          </w:p>
        </w:tc>
        <w:tc>
          <w:tcPr>
            <w:tcW w:type="dxa" w:w="326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99,610,503</w:t>
            </w:r>
          </w:p>
        </w:tc>
        <w:tc>
          <w:tcPr>
            <w:tcW w:type="dxa" w:w="269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0.189739</w:t>
            </w:r>
          </w:p>
        </w:tc>
      </w:tr>
      <w:tr>
        <w:trPr>
          <w:cantSplit/>
        </w:trPr>
        <w:tc>
          <w:tcPr>
            <w:tcW w:type="dxa" w:w="163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2016</w:t>
            </w:r>
          </w:p>
        </w:tc>
        <w:tc>
          <w:tcPr>
            <w:tcW w:type="dxa" w:w="228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184</w:t>
            </w:r>
          </w:p>
        </w:tc>
        <w:tc>
          <w:tcPr>
            <w:tcW w:type="dxa" w:w="326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99,048,598</w:t>
            </w:r>
          </w:p>
        </w:tc>
        <w:tc>
          <w:tcPr>
            <w:tcW w:type="dxa" w:w="269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0.185767</w:t>
            </w:r>
          </w:p>
        </w:tc>
      </w:tr>
      <w:tr>
        <w:trPr>
          <w:cantSplit/>
        </w:trPr>
        <w:tc>
          <w:tcPr>
            <w:tcW w:type="dxa" w:w="163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2017</w:t>
            </w:r>
          </w:p>
        </w:tc>
        <w:tc>
          <w:tcPr>
            <w:tcW w:type="dxa" w:w="228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326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98,452,312</w:t>
            </w:r>
          </w:p>
        </w:tc>
        <w:tc>
          <w:tcPr>
            <w:tcW w:type="dxa" w:w="269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0.174704</w:t>
            </w:r>
          </w:p>
        </w:tc>
      </w:tr>
      <w:tr>
        <w:trPr>
          <w:cantSplit/>
        </w:trPr>
        <w:tc>
          <w:tcPr>
            <w:tcW w:type="dxa" w:w="163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2018</w:t>
            </w:r>
          </w:p>
        </w:tc>
        <w:tc>
          <w:tcPr>
            <w:tcW w:type="dxa" w:w="228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200</w:t>
            </w:r>
          </w:p>
        </w:tc>
        <w:tc>
          <w:tcPr>
            <w:tcW w:type="dxa" w:w="326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97,819,731</w:t>
            </w:r>
          </w:p>
        </w:tc>
        <w:tc>
          <w:tcPr>
            <w:tcW w:type="dxa" w:w="269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0.204458</w:t>
            </w:r>
          </w:p>
        </w:tc>
      </w:tr>
      <w:tr>
        <w:trPr>
          <w:cantSplit/>
        </w:trPr>
        <w:tc>
          <w:tcPr>
            <w:tcW w:type="dxa" w:w="163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2019</w:t>
            </w:r>
          </w:p>
        </w:tc>
        <w:tc>
          <w:tcPr>
            <w:tcW w:type="dxa" w:w="228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218</w:t>
            </w:r>
          </w:p>
        </w:tc>
        <w:tc>
          <w:tcPr>
            <w:tcW w:type="dxa" w:w="326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97,214,347</w:t>
            </w:r>
          </w:p>
        </w:tc>
        <w:tc>
          <w:tcPr>
            <w:tcW w:type="dxa" w:w="269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0.224247</w:t>
            </w:r>
          </w:p>
        </w:tc>
      </w:tr>
      <w:tr>
        <w:trPr>
          <w:cantSplit/>
        </w:trPr>
        <w:tc>
          <w:tcPr>
            <w:tcW w:type="dxa" w:w="163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2020</w:t>
            </w:r>
          </w:p>
        </w:tc>
        <w:tc>
          <w:tcPr>
            <w:tcW w:type="dxa" w:w="228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236</w:t>
            </w:r>
          </w:p>
        </w:tc>
        <w:tc>
          <w:tcPr>
            <w:tcW w:type="dxa" w:w="326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96,671,200</w:t>
            </w:r>
          </w:p>
        </w:tc>
        <w:tc>
          <w:tcPr>
            <w:tcW w:type="dxa" w:w="269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0.244126</w:t>
            </w:r>
          </w:p>
        </w:tc>
      </w:tr>
      <w:tr>
        <w:trPr>
          <w:cantSplit/>
        </w:trPr>
        <w:tc>
          <w:tcPr>
            <w:tcW w:type="dxa" w:w="163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2021</w:t>
            </w:r>
          </w:p>
        </w:tc>
        <w:tc>
          <w:tcPr>
            <w:tcW w:type="dxa" w:w="228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209</w:t>
            </w:r>
          </w:p>
        </w:tc>
        <w:tc>
          <w:tcPr>
            <w:tcW w:type="dxa" w:w="326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96,070,603</w:t>
            </w:r>
          </w:p>
        </w:tc>
        <w:tc>
          <w:tcPr>
            <w:tcW w:type="dxa" w:w="269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0.217548</w:t>
            </w:r>
          </w:p>
        </w:tc>
      </w:tr>
    </w:tbl>
    <w:p>
      <w:pPr>
        <w:spacing w:after="20"/>
      </w:pPr>
    </w:p>
    <w:p>
      <w:pPr>
        <w:pStyle w:val="Heading1"/>
      </w:pPr>
      <w:r>
        <w:t>Table S2. Annual Brazil 2014 ASR 5–34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30"/>
        <w:gridCol w:w="2283"/>
        <w:gridCol w:w="3261"/>
        <w:gridCol w:w="2690"/>
      </w:tblGrid>
      <w:tr>
        <w:trPr>
          <w:tblHeader/>
          <w:cantSplit/>
        </w:trPr>
        <w:tc>
          <w:tcPr>
            <w:tcW w:type="dxa" w:w="163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8"/>
              </w:rPr>
              <w:t>Year</w:t>
            </w:r>
          </w:p>
        </w:tc>
        <w:tc>
          <w:tcPr>
            <w:tcW w:type="dxa" w:w="228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8"/>
              </w:rPr>
              <w:t>Deaths</w:t>
            </w:r>
          </w:p>
        </w:tc>
        <w:tc>
          <w:tcPr>
            <w:tcW w:type="dxa" w:w="326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8"/>
              </w:rPr>
              <w:t>Population</w:t>
            </w:r>
          </w:p>
        </w:tc>
        <w:tc>
          <w:tcPr>
            <w:tcW w:type="dxa" w:w="269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8"/>
              </w:rPr>
              <w:t>Rate</w:t>
            </w:r>
          </w:p>
        </w:tc>
      </w:tr>
      <w:tr>
        <w:trPr>
          <w:cantSplit/>
        </w:trPr>
        <w:tc>
          <w:tcPr>
            <w:tcW w:type="dxa" w:w="163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2014</w:t>
            </w:r>
          </w:p>
        </w:tc>
        <w:tc>
          <w:tcPr>
            <w:tcW w:type="dxa" w:w="228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182</w:t>
            </w:r>
          </w:p>
        </w:tc>
        <w:tc>
          <w:tcPr>
            <w:tcW w:type="dxa" w:w="326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100,130,699</w:t>
            </w:r>
          </w:p>
        </w:tc>
        <w:tc>
          <w:tcPr>
            <w:tcW w:type="dxa" w:w="269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0.181762</w:t>
            </w:r>
          </w:p>
        </w:tc>
      </w:tr>
      <w:tr>
        <w:trPr>
          <w:cantSplit/>
        </w:trPr>
        <w:tc>
          <w:tcPr>
            <w:tcW w:type="dxa" w:w="163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2015</w:t>
            </w:r>
          </w:p>
        </w:tc>
        <w:tc>
          <w:tcPr>
            <w:tcW w:type="dxa" w:w="228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189</w:t>
            </w:r>
          </w:p>
        </w:tc>
        <w:tc>
          <w:tcPr>
            <w:tcW w:type="dxa" w:w="326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99,610,503</w:t>
            </w:r>
          </w:p>
        </w:tc>
        <w:tc>
          <w:tcPr>
            <w:tcW w:type="dxa" w:w="269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0.189060</w:t>
            </w:r>
          </w:p>
        </w:tc>
      </w:tr>
      <w:tr>
        <w:trPr>
          <w:cantSplit/>
        </w:trPr>
        <w:tc>
          <w:tcPr>
            <w:tcW w:type="dxa" w:w="163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2016</w:t>
            </w:r>
          </w:p>
        </w:tc>
        <w:tc>
          <w:tcPr>
            <w:tcW w:type="dxa" w:w="228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184</w:t>
            </w:r>
          </w:p>
        </w:tc>
        <w:tc>
          <w:tcPr>
            <w:tcW w:type="dxa" w:w="326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99,048,598</w:t>
            </w:r>
          </w:p>
        </w:tc>
        <w:tc>
          <w:tcPr>
            <w:tcW w:type="dxa" w:w="269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0.184945</w:t>
            </w:r>
          </w:p>
        </w:tc>
      </w:tr>
      <w:tr>
        <w:trPr>
          <w:cantSplit/>
        </w:trPr>
        <w:tc>
          <w:tcPr>
            <w:tcW w:type="dxa" w:w="163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2017</w:t>
            </w:r>
          </w:p>
        </w:tc>
        <w:tc>
          <w:tcPr>
            <w:tcW w:type="dxa" w:w="228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326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98,452,312</w:t>
            </w:r>
          </w:p>
        </w:tc>
        <w:tc>
          <w:tcPr>
            <w:tcW w:type="dxa" w:w="269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0.174255</w:t>
            </w:r>
          </w:p>
        </w:tc>
      </w:tr>
      <w:tr>
        <w:trPr>
          <w:cantSplit/>
        </w:trPr>
        <w:tc>
          <w:tcPr>
            <w:tcW w:type="dxa" w:w="163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2018</w:t>
            </w:r>
          </w:p>
        </w:tc>
        <w:tc>
          <w:tcPr>
            <w:tcW w:type="dxa" w:w="228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200</w:t>
            </w:r>
          </w:p>
        </w:tc>
        <w:tc>
          <w:tcPr>
            <w:tcW w:type="dxa" w:w="326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97,819,731</w:t>
            </w:r>
          </w:p>
        </w:tc>
        <w:tc>
          <w:tcPr>
            <w:tcW w:type="dxa" w:w="269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0.203444</w:t>
            </w:r>
          </w:p>
        </w:tc>
      </w:tr>
      <w:tr>
        <w:trPr>
          <w:cantSplit/>
        </w:trPr>
        <w:tc>
          <w:tcPr>
            <w:tcW w:type="dxa" w:w="163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2019</w:t>
            </w:r>
          </w:p>
        </w:tc>
        <w:tc>
          <w:tcPr>
            <w:tcW w:type="dxa" w:w="228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218</w:t>
            </w:r>
          </w:p>
        </w:tc>
        <w:tc>
          <w:tcPr>
            <w:tcW w:type="dxa" w:w="326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97,214,347</w:t>
            </w:r>
          </w:p>
        </w:tc>
        <w:tc>
          <w:tcPr>
            <w:tcW w:type="dxa" w:w="269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0.222528</w:t>
            </w:r>
          </w:p>
        </w:tc>
      </w:tr>
      <w:tr>
        <w:trPr>
          <w:cantSplit/>
        </w:trPr>
        <w:tc>
          <w:tcPr>
            <w:tcW w:type="dxa" w:w="163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2020</w:t>
            </w:r>
          </w:p>
        </w:tc>
        <w:tc>
          <w:tcPr>
            <w:tcW w:type="dxa" w:w="228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236</w:t>
            </w:r>
          </w:p>
        </w:tc>
        <w:tc>
          <w:tcPr>
            <w:tcW w:type="dxa" w:w="326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96,671,200</w:t>
            </w:r>
          </w:p>
        </w:tc>
        <w:tc>
          <w:tcPr>
            <w:tcW w:type="dxa" w:w="269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0.241039</w:t>
            </w:r>
          </w:p>
        </w:tc>
      </w:tr>
      <w:tr>
        <w:trPr>
          <w:cantSplit/>
        </w:trPr>
        <w:tc>
          <w:tcPr>
            <w:tcW w:type="dxa" w:w="163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2021</w:t>
            </w:r>
          </w:p>
        </w:tc>
        <w:tc>
          <w:tcPr>
            <w:tcW w:type="dxa" w:w="228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209</w:t>
            </w:r>
          </w:p>
        </w:tc>
        <w:tc>
          <w:tcPr>
            <w:tcW w:type="dxa" w:w="326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96,070,603</w:t>
            </w:r>
          </w:p>
        </w:tc>
        <w:tc>
          <w:tcPr>
            <w:tcW w:type="dxa" w:w="269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0.214535</w:t>
            </w:r>
          </w:p>
        </w:tc>
      </w:tr>
    </w:tbl>
    <w:p>
      <w:pPr>
        <w:spacing w:after="20"/>
      </w:pPr>
    </w:p>
    <w:p>
      <w:pPr>
        <w:pStyle w:val="Heading1"/>
      </w:pPr>
      <w:r>
        <w:t>Table S2. Annual Crude 7–34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30"/>
        <w:gridCol w:w="2283"/>
        <w:gridCol w:w="3261"/>
        <w:gridCol w:w="2690"/>
      </w:tblGrid>
      <w:tr>
        <w:trPr>
          <w:tblHeader/>
          <w:cantSplit/>
        </w:trPr>
        <w:tc>
          <w:tcPr>
            <w:tcW w:type="dxa" w:w="163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8"/>
              </w:rPr>
              <w:t>Year</w:t>
            </w:r>
          </w:p>
        </w:tc>
        <w:tc>
          <w:tcPr>
            <w:tcW w:type="dxa" w:w="228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8"/>
              </w:rPr>
              <w:t>Deaths</w:t>
            </w:r>
          </w:p>
        </w:tc>
        <w:tc>
          <w:tcPr>
            <w:tcW w:type="dxa" w:w="326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8"/>
              </w:rPr>
              <w:t>Population</w:t>
            </w:r>
          </w:p>
        </w:tc>
        <w:tc>
          <w:tcPr>
            <w:tcW w:type="dxa" w:w="269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8"/>
              </w:rPr>
              <w:t>Rate</w:t>
            </w:r>
          </w:p>
        </w:tc>
      </w:tr>
      <w:tr>
        <w:trPr>
          <w:cantSplit/>
        </w:trPr>
        <w:tc>
          <w:tcPr>
            <w:tcW w:type="dxa" w:w="163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2014</w:t>
            </w:r>
          </w:p>
        </w:tc>
        <w:tc>
          <w:tcPr>
            <w:tcW w:type="dxa" w:w="228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171</w:t>
            </w:r>
          </w:p>
        </w:tc>
        <w:tc>
          <w:tcPr>
            <w:tcW w:type="dxa" w:w="326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94,235,685</w:t>
            </w:r>
          </w:p>
        </w:tc>
        <w:tc>
          <w:tcPr>
            <w:tcW w:type="dxa" w:w="269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0.181460</w:t>
            </w:r>
          </w:p>
        </w:tc>
      </w:tr>
      <w:tr>
        <w:trPr>
          <w:cantSplit/>
        </w:trPr>
        <w:tc>
          <w:tcPr>
            <w:tcW w:type="dxa" w:w="163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2015</w:t>
            </w:r>
          </w:p>
        </w:tc>
        <w:tc>
          <w:tcPr>
            <w:tcW w:type="dxa" w:w="228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174</w:t>
            </w:r>
          </w:p>
        </w:tc>
        <w:tc>
          <w:tcPr>
            <w:tcW w:type="dxa" w:w="326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93,780,394</w:t>
            </w:r>
          </w:p>
        </w:tc>
        <w:tc>
          <w:tcPr>
            <w:tcW w:type="dxa" w:w="269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0.185540</w:t>
            </w:r>
          </w:p>
        </w:tc>
      </w:tr>
      <w:tr>
        <w:trPr>
          <w:cantSplit/>
        </w:trPr>
        <w:tc>
          <w:tcPr>
            <w:tcW w:type="dxa" w:w="163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2016</w:t>
            </w:r>
          </w:p>
        </w:tc>
        <w:tc>
          <w:tcPr>
            <w:tcW w:type="dxa" w:w="228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179</w:t>
            </w:r>
          </w:p>
        </w:tc>
        <w:tc>
          <w:tcPr>
            <w:tcW w:type="dxa" w:w="326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93,255,055</w:t>
            </w:r>
          </w:p>
        </w:tc>
        <w:tc>
          <w:tcPr>
            <w:tcW w:type="dxa" w:w="269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0.191947</w:t>
            </w:r>
          </w:p>
        </w:tc>
      </w:tr>
      <w:tr>
        <w:trPr>
          <w:cantSplit/>
        </w:trPr>
        <w:tc>
          <w:tcPr>
            <w:tcW w:type="dxa" w:w="163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2017</w:t>
            </w:r>
          </w:p>
        </w:tc>
        <w:tc>
          <w:tcPr>
            <w:tcW w:type="dxa" w:w="228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164</w:t>
            </w:r>
          </w:p>
        </w:tc>
        <w:tc>
          <w:tcPr>
            <w:tcW w:type="dxa" w:w="326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92,641,638</w:t>
            </w:r>
          </w:p>
        </w:tc>
        <w:tc>
          <w:tcPr>
            <w:tcW w:type="dxa" w:w="269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0.177026</w:t>
            </w:r>
          </w:p>
        </w:tc>
      </w:tr>
      <w:tr>
        <w:trPr>
          <w:cantSplit/>
        </w:trPr>
        <w:tc>
          <w:tcPr>
            <w:tcW w:type="dxa" w:w="163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2018</w:t>
            </w:r>
          </w:p>
        </w:tc>
        <w:tc>
          <w:tcPr>
            <w:tcW w:type="dxa" w:w="228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190</w:t>
            </w:r>
          </w:p>
        </w:tc>
        <w:tc>
          <w:tcPr>
            <w:tcW w:type="dxa" w:w="326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92,007,559</w:t>
            </w:r>
          </w:p>
        </w:tc>
        <w:tc>
          <w:tcPr>
            <w:tcW w:type="dxa" w:w="269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0.206505</w:t>
            </w:r>
          </w:p>
        </w:tc>
      </w:tr>
      <w:tr>
        <w:trPr>
          <w:cantSplit/>
        </w:trPr>
        <w:tc>
          <w:tcPr>
            <w:tcW w:type="dxa" w:w="163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2019</w:t>
            </w:r>
          </w:p>
        </w:tc>
        <w:tc>
          <w:tcPr>
            <w:tcW w:type="dxa" w:w="228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208</w:t>
            </w:r>
          </w:p>
        </w:tc>
        <w:tc>
          <w:tcPr>
            <w:tcW w:type="dxa" w:w="326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91,371,402</w:t>
            </w:r>
          </w:p>
        </w:tc>
        <w:tc>
          <w:tcPr>
            <w:tcW w:type="dxa" w:w="269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0.227642</w:t>
            </w:r>
          </w:p>
        </w:tc>
      </w:tr>
      <w:tr>
        <w:trPr>
          <w:cantSplit/>
        </w:trPr>
        <w:tc>
          <w:tcPr>
            <w:tcW w:type="dxa" w:w="163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2020</w:t>
            </w:r>
          </w:p>
        </w:tc>
        <w:tc>
          <w:tcPr>
            <w:tcW w:type="dxa" w:w="228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232</w:t>
            </w:r>
          </w:p>
        </w:tc>
        <w:tc>
          <w:tcPr>
            <w:tcW w:type="dxa" w:w="326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90,729,128</w:t>
            </w:r>
          </w:p>
        </w:tc>
        <w:tc>
          <w:tcPr>
            <w:tcW w:type="dxa" w:w="269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0.255706</w:t>
            </w:r>
          </w:p>
        </w:tc>
      </w:tr>
      <w:tr>
        <w:trPr>
          <w:cantSplit/>
        </w:trPr>
        <w:tc>
          <w:tcPr>
            <w:tcW w:type="dxa" w:w="163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2021</w:t>
            </w:r>
          </w:p>
        </w:tc>
        <w:tc>
          <w:tcPr>
            <w:tcW w:type="dxa" w:w="228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201</w:t>
            </w:r>
          </w:p>
        </w:tc>
        <w:tc>
          <w:tcPr>
            <w:tcW w:type="dxa" w:w="326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90,129,917</w:t>
            </w:r>
          </w:p>
        </w:tc>
        <w:tc>
          <w:tcPr>
            <w:tcW w:type="dxa" w:w="269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0.223011</w:t>
            </w:r>
          </w:p>
        </w:tc>
      </w:tr>
    </w:tbl>
    <w:p>
      <w:pPr>
        <w:spacing w:after="20"/>
      </w:pPr>
    </w:p>
    <w:p>
      <w:pPr>
        <w:pStyle w:val="Heading1"/>
      </w:pPr>
      <w:r>
        <w:t>Table S2. Annual Crude 35–59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30"/>
        <w:gridCol w:w="2283"/>
        <w:gridCol w:w="3261"/>
        <w:gridCol w:w="2690"/>
      </w:tblGrid>
      <w:tr>
        <w:trPr>
          <w:tblHeader/>
          <w:cantSplit/>
        </w:trPr>
        <w:tc>
          <w:tcPr>
            <w:tcW w:type="dxa" w:w="163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8"/>
              </w:rPr>
              <w:t>Year</w:t>
            </w:r>
          </w:p>
        </w:tc>
        <w:tc>
          <w:tcPr>
            <w:tcW w:type="dxa" w:w="228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8"/>
              </w:rPr>
              <w:t>Deaths</w:t>
            </w:r>
          </w:p>
        </w:tc>
        <w:tc>
          <w:tcPr>
            <w:tcW w:type="dxa" w:w="326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8"/>
              </w:rPr>
              <w:t>Population</w:t>
            </w:r>
          </w:p>
        </w:tc>
        <w:tc>
          <w:tcPr>
            <w:tcW w:type="dxa" w:w="269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8"/>
              </w:rPr>
              <w:t>Rate</w:t>
            </w:r>
          </w:p>
        </w:tc>
      </w:tr>
      <w:tr>
        <w:trPr>
          <w:cantSplit/>
        </w:trPr>
        <w:tc>
          <w:tcPr>
            <w:tcW w:type="dxa" w:w="163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2014</w:t>
            </w:r>
          </w:p>
        </w:tc>
        <w:tc>
          <w:tcPr>
            <w:tcW w:type="dxa" w:w="228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326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62,893,940</w:t>
            </w:r>
          </w:p>
        </w:tc>
        <w:tc>
          <w:tcPr>
            <w:tcW w:type="dxa" w:w="269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0.718670</w:t>
            </w:r>
          </w:p>
        </w:tc>
      </w:tr>
      <w:tr>
        <w:trPr>
          <w:cantSplit/>
        </w:trPr>
        <w:tc>
          <w:tcPr>
            <w:tcW w:type="dxa" w:w="163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2015</w:t>
            </w:r>
          </w:p>
        </w:tc>
        <w:tc>
          <w:tcPr>
            <w:tcW w:type="dxa" w:w="228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485</w:t>
            </w:r>
          </w:p>
        </w:tc>
        <w:tc>
          <w:tcPr>
            <w:tcW w:type="dxa" w:w="326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64,149,669</w:t>
            </w:r>
          </w:p>
        </w:tc>
        <w:tc>
          <w:tcPr>
            <w:tcW w:type="dxa" w:w="269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0.756044</w:t>
            </w:r>
          </w:p>
        </w:tc>
      </w:tr>
      <w:tr>
        <w:trPr>
          <w:cantSplit/>
        </w:trPr>
        <w:tc>
          <w:tcPr>
            <w:tcW w:type="dxa" w:w="163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2016</w:t>
            </w:r>
          </w:p>
        </w:tc>
        <w:tc>
          <w:tcPr>
            <w:tcW w:type="dxa" w:w="228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515</w:t>
            </w:r>
          </w:p>
        </w:tc>
        <w:tc>
          <w:tcPr>
            <w:tcW w:type="dxa" w:w="326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65,398,428</w:t>
            </w:r>
          </w:p>
        </w:tc>
        <w:tc>
          <w:tcPr>
            <w:tcW w:type="dxa" w:w="269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0.787481</w:t>
            </w:r>
          </w:p>
        </w:tc>
      </w:tr>
      <w:tr>
        <w:trPr>
          <w:cantSplit/>
        </w:trPr>
        <w:tc>
          <w:tcPr>
            <w:tcW w:type="dxa" w:w="163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2017</w:t>
            </w:r>
          </w:p>
        </w:tc>
        <w:tc>
          <w:tcPr>
            <w:tcW w:type="dxa" w:w="228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567</w:t>
            </w:r>
          </w:p>
        </w:tc>
        <w:tc>
          <w:tcPr>
            <w:tcW w:type="dxa" w:w="326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66,640,781</w:t>
            </w:r>
          </w:p>
        </w:tc>
        <w:tc>
          <w:tcPr>
            <w:tcW w:type="dxa" w:w="269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0.850830</w:t>
            </w:r>
          </w:p>
        </w:tc>
      </w:tr>
      <w:tr>
        <w:trPr>
          <w:cantSplit/>
        </w:trPr>
        <w:tc>
          <w:tcPr>
            <w:tcW w:type="dxa" w:w="163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2018</w:t>
            </w:r>
          </w:p>
        </w:tc>
        <w:tc>
          <w:tcPr>
            <w:tcW w:type="dxa" w:w="228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504</w:t>
            </w:r>
          </w:p>
        </w:tc>
        <w:tc>
          <w:tcPr>
            <w:tcW w:type="dxa" w:w="326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67,862,310</w:t>
            </w:r>
          </w:p>
        </w:tc>
        <w:tc>
          <w:tcPr>
            <w:tcW w:type="dxa" w:w="269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0.742680</w:t>
            </w:r>
          </w:p>
        </w:tc>
      </w:tr>
      <w:tr>
        <w:trPr>
          <w:cantSplit/>
        </w:trPr>
        <w:tc>
          <w:tcPr>
            <w:tcW w:type="dxa" w:w="163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2019</w:t>
            </w:r>
          </w:p>
        </w:tc>
        <w:tc>
          <w:tcPr>
            <w:tcW w:type="dxa" w:w="228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524</w:t>
            </w:r>
          </w:p>
        </w:tc>
        <w:tc>
          <w:tcPr>
            <w:tcW w:type="dxa" w:w="326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69,039,371</w:t>
            </w:r>
          </w:p>
        </w:tc>
        <w:tc>
          <w:tcPr>
            <w:tcW w:type="dxa" w:w="269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0.758987</w:t>
            </w:r>
          </w:p>
        </w:tc>
      </w:tr>
      <w:tr>
        <w:trPr>
          <w:cantSplit/>
        </w:trPr>
        <w:tc>
          <w:tcPr>
            <w:tcW w:type="dxa" w:w="163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2020</w:t>
            </w:r>
          </w:p>
        </w:tc>
        <w:tc>
          <w:tcPr>
            <w:tcW w:type="dxa" w:w="228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709</w:t>
            </w:r>
          </w:p>
        </w:tc>
        <w:tc>
          <w:tcPr>
            <w:tcW w:type="dxa" w:w="326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70,157,104</w:t>
            </w:r>
          </w:p>
        </w:tc>
        <w:tc>
          <w:tcPr>
            <w:tcW w:type="dxa" w:w="269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1.010589</w:t>
            </w:r>
          </w:p>
        </w:tc>
      </w:tr>
      <w:tr>
        <w:trPr>
          <w:cantSplit/>
        </w:trPr>
        <w:tc>
          <w:tcPr>
            <w:tcW w:type="dxa" w:w="163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2021</w:t>
            </w:r>
          </w:p>
        </w:tc>
        <w:tc>
          <w:tcPr>
            <w:tcW w:type="dxa" w:w="228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591</w:t>
            </w:r>
          </w:p>
        </w:tc>
        <w:tc>
          <w:tcPr>
            <w:tcW w:type="dxa" w:w="326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71,213,520</w:t>
            </w:r>
          </w:p>
        </w:tc>
        <w:tc>
          <w:tcPr>
            <w:tcW w:type="dxa" w:w="269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0.829899</w:t>
            </w:r>
          </w:p>
        </w:tc>
      </w:tr>
    </w:tbl>
    <w:p>
      <w:pPr>
        <w:spacing w:after="20"/>
      </w:pPr>
    </w:p>
    <w:p>
      <w:pPr>
        <w:pStyle w:val="Heading1"/>
      </w:pPr>
      <w:r>
        <w:t>Table S2. Annual Crude ≥60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30"/>
        <w:gridCol w:w="2283"/>
        <w:gridCol w:w="3261"/>
        <w:gridCol w:w="2690"/>
      </w:tblGrid>
      <w:tr>
        <w:trPr>
          <w:tblHeader/>
          <w:cantSplit/>
        </w:trPr>
        <w:tc>
          <w:tcPr>
            <w:tcW w:type="dxa" w:w="163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8"/>
              </w:rPr>
              <w:t>Year</w:t>
            </w:r>
          </w:p>
        </w:tc>
        <w:tc>
          <w:tcPr>
            <w:tcW w:type="dxa" w:w="228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8"/>
              </w:rPr>
              <w:t>Deaths</w:t>
            </w:r>
          </w:p>
        </w:tc>
        <w:tc>
          <w:tcPr>
            <w:tcW w:type="dxa" w:w="326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8"/>
              </w:rPr>
              <w:t>Population</w:t>
            </w:r>
          </w:p>
        </w:tc>
        <w:tc>
          <w:tcPr>
            <w:tcW w:type="dxa" w:w="269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8"/>
              </w:rPr>
              <w:t>Rate</w:t>
            </w:r>
          </w:p>
        </w:tc>
      </w:tr>
      <w:tr>
        <w:trPr>
          <w:cantSplit/>
        </w:trPr>
        <w:tc>
          <w:tcPr>
            <w:tcW w:type="dxa" w:w="163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2014</w:t>
            </w:r>
          </w:p>
        </w:tc>
        <w:tc>
          <w:tcPr>
            <w:tcW w:type="dxa" w:w="228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1412</w:t>
            </w:r>
          </w:p>
        </w:tc>
        <w:tc>
          <w:tcPr>
            <w:tcW w:type="dxa" w:w="326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24,122,832</w:t>
            </w:r>
          </w:p>
        </w:tc>
        <w:tc>
          <w:tcPr>
            <w:tcW w:type="dxa" w:w="269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5.853376</w:t>
            </w:r>
          </w:p>
        </w:tc>
      </w:tr>
      <w:tr>
        <w:trPr>
          <w:cantSplit/>
        </w:trPr>
        <w:tc>
          <w:tcPr>
            <w:tcW w:type="dxa" w:w="163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2015</w:t>
            </w:r>
          </w:p>
        </w:tc>
        <w:tc>
          <w:tcPr>
            <w:tcW w:type="dxa" w:w="228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1483</w:t>
            </w:r>
          </w:p>
        </w:tc>
        <w:tc>
          <w:tcPr>
            <w:tcW w:type="dxa" w:w="326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25,038,352</w:t>
            </w:r>
          </w:p>
        </w:tc>
        <w:tc>
          <w:tcPr>
            <w:tcW w:type="dxa" w:w="269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5.922914</w:t>
            </w:r>
          </w:p>
        </w:tc>
      </w:tr>
      <w:tr>
        <w:trPr>
          <w:cantSplit/>
        </w:trPr>
        <w:tc>
          <w:tcPr>
            <w:tcW w:type="dxa" w:w="163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2016</w:t>
            </w:r>
          </w:p>
        </w:tc>
        <w:tc>
          <w:tcPr>
            <w:tcW w:type="dxa" w:w="228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1493</w:t>
            </w:r>
          </w:p>
        </w:tc>
        <w:tc>
          <w:tcPr>
            <w:tcW w:type="dxa" w:w="326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25,994,449</w:t>
            </w:r>
          </w:p>
        </w:tc>
        <w:tc>
          <w:tcPr>
            <w:tcW w:type="dxa" w:w="269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5.743534</w:t>
            </w:r>
          </w:p>
        </w:tc>
      </w:tr>
      <w:tr>
        <w:trPr>
          <w:cantSplit/>
        </w:trPr>
        <w:tc>
          <w:tcPr>
            <w:tcW w:type="dxa" w:w="163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2017</w:t>
            </w:r>
          </w:p>
        </w:tc>
        <w:tc>
          <w:tcPr>
            <w:tcW w:type="dxa" w:w="228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1687</w:t>
            </w:r>
          </w:p>
        </w:tc>
        <w:tc>
          <w:tcPr>
            <w:tcW w:type="dxa" w:w="326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26,990,872</w:t>
            </w:r>
          </w:p>
        </w:tc>
        <w:tc>
          <w:tcPr>
            <w:tcW w:type="dxa" w:w="269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6.250261</w:t>
            </w:r>
          </w:p>
        </w:tc>
      </w:tr>
      <w:tr>
        <w:trPr>
          <w:cantSplit/>
        </w:trPr>
        <w:tc>
          <w:tcPr>
            <w:tcW w:type="dxa" w:w="163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2018</w:t>
            </w:r>
          </w:p>
        </w:tc>
        <w:tc>
          <w:tcPr>
            <w:tcW w:type="dxa" w:w="228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1550</w:t>
            </w:r>
          </w:p>
        </w:tc>
        <w:tc>
          <w:tcPr>
            <w:tcW w:type="dxa" w:w="326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28,025,302</w:t>
            </w:r>
          </w:p>
        </w:tc>
        <w:tc>
          <w:tcPr>
            <w:tcW w:type="dxa" w:w="269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5.530716</w:t>
            </w:r>
          </w:p>
        </w:tc>
      </w:tr>
      <w:tr>
        <w:trPr>
          <w:cantSplit/>
        </w:trPr>
        <w:tc>
          <w:tcPr>
            <w:tcW w:type="dxa" w:w="163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2019</w:t>
            </w:r>
          </w:p>
        </w:tc>
        <w:tc>
          <w:tcPr>
            <w:tcW w:type="dxa" w:w="228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1687</w:t>
            </w:r>
          </w:p>
        </w:tc>
        <w:tc>
          <w:tcPr>
            <w:tcW w:type="dxa" w:w="326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29,095,075</w:t>
            </w:r>
          </w:p>
        </w:tc>
        <w:tc>
          <w:tcPr>
            <w:tcW w:type="dxa" w:w="269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5.798232</w:t>
            </w:r>
          </w:p>
        </w:tc>
      </w:tr>
      <w:tr>
        <w:trPr>
          <w:cantSplit/>
        </w:trPr>
        <w:tc>
          <w:tcPr>
            <w:tcW w:type="dxa" w:w="163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2020</w:t>
            </w:r>
          </w:p>
        </w:tc>
        <w:tc>
          <w:tcPr>
            <w:tcW w:type="dxa" w:w="228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1736</w:t>
            </w:r>
          </w:p>
        </w:tc>
        <w:tc>
          <w:tcPr>
            <w:tcW w:type="dxa" w:w="326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30,197,077</w:t>
            </w:r>
          </w:p>
        </w:tc>
        <w:tc>
          <w:tcPr>
            <w:tcW w:type="dxa" w:w="269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5.748901</w:t>
            </w:r>
          </w:p>
        </w:tc>
      </w:tr>
      <w:tr>
        <w:trPr>
          <w:cantSplit/>
        </w:trPr>
        <w:tc>
          <w:tcPr>
            <w:tcW w:type="dxa" w:w="163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2021</w:t>
            </w:r>
          </w:p>
        </w:tc>
        <w:tc>
          <w:tcPr>
            <w:tcW w:type="dxa" w:w="228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1630</w:t>
            </w:r>
          </w:p>
        </w:tc>
        <w:tc>
          <w:tcPr>
            <w:tcW w:type="dxa" w:w="326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31,330,235</w:t>
            </w:r>
          </w:p>
        </w:tc>
        <w:tc>
          <w:tcPr>
            <w:tcW w:type="dxa" w:w="269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5.202642</w:t>
            </w:r>
          </w:p>
        </w:tc>
      </w:tr>
    </w:tbl>
    <w:p>
      <w:pPr>
        <w:spacing w:after="20"/>
      </w:pPr>
    </w:p>
    <w:p>
      <w:pPr>
        <w:pStyle w:val="Heading1"/>
      </w:pPr>
      <w:r>
        <w:t>Table S3. Historical age-group reproduction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81"/>
        <w:gridCol w:w="1754"/>
        <w:gridCol w:w="877"/>
        <w:gridCol w:w="1607"/>
        <w:gridCol w:w="731"/>
        <w:gridCol w:w="1023"/>
        <w:gridCol w:w="1242"/>
        <w:gridCol w:w="950"/>
      </w:tblGrid>
      <w:tr>
        <w:trPr>
          <w:tblHeader/>
          <w:cantSplit/>
        </w:trPr>
        <w:tc>
          <w:tcPr>
            <w:tcW w:type="dxa" w:w="168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series</w:t>
            </w:r>
          </w:p>
        </w:tc>
        <w:tc>
          <w:tcPr>
            <w:tcW w:type="dxa" w:w="175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n_2014</w:t>
            </w:r>
          </w:p>
        </w:tc>
        <w:tc>
          <w:tcPr>
            <w:tcW w:type="dxa" w:w="87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n_2021</w:t>
            </w:r>
          </w:p>
        </w:tc>
        <w:tc>
          <w:tcPr>
            <w:tcW w:type="dxa" w:w="160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rate_2014</w:t>
            </w:r>
          </w:p>
        </w:tc>
        <w:tc>
          <w:tcPr>
            <w:tcW w:type="dxa" w:w="73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rate_2021</w:t>
            </w:r>
          </w:p>
        </w:tc>
        <w:tc>
          <w:tcPr>
            <w:tcW w:type="dxa" w:w="102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pct_change_2014_2021</w:t>
            </w:r>
          </w:p>
        </w:tc>
        <w:tc>
          <w:tcPr>
            <w:tcW w:type="dxa" w:w="124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slope</w:t>
            </w:r>
          </w:p>
        </w:tc>
        <w:tc>
          <w:tcPr>
            <w:tcW w:type="dxa" w:w="95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p_value</w:t>
            </w:r>
          </w:p>
        </w:tc>
      </w:tr>
      <w:tr>
        <w:trPr>
          <w:cantSplit/>
        </w:trPr>
        <w:tc>
          <w:tcPr>
            <w:tcW w:type="dxa" w:w="168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legacy_lt18</w:t>
            </w:r>
          </w:p>
        </w:tc>
        <w:tc>
          <w:tcPr>
            <w:tcW w:type="dxa" w:w="175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87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60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0.07649</w:t>
            </w:r>
          </w:p>
        </w:tc>
        <w:tc>
          <w:tcPr>
            <w:tcW w:type="dxa" w:w="73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0.06945</w:t>
            </w:r>
          </w:p>
        </w:tc>
        <w:tc>
          <w:tcPr>
            <w:tcW w:type="dxa" w:w="102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-9.19335</w:t>
            </w:r>
          </w:p>
        </w:tc>
        <w:tc>
          <w:tcPr>
            <w:tcW w:type="dxa" w:w="124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-0.00047</w:t>
            </w:r>
          </w:p>
        </w:tc>
        <w:tc>
          <w:tcPr>
            <w:tcW w:type="dxa" w:w="95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0.85236</w:t>
            </w:r>
          </w:p>
        </w:tc>
      </w:tr>
      <w:tr>
        <w:trPr>
          <w:cantSplit/>
        </w:trPr>
        <w:tc>
          <w:tcPr>
            <w:tcW w:type="dxa" w:w="168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legacy_18_59</w:t>
            </w:r>
          </w:p>
        </w:tc>
        <w:tc>
          <w:tcPr>
            <w:tcW w:type="dxa" w:w="175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580</w:t>
            </w:r>
          </w:p>
        </w:tc>
        <w:tc>
          <w:tcPr>
            <w:tcW w:type="dxa" w:w="87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756</w:t>
            </w:r>
          </w:p>
        </w:tc>
        <w:tc>
          <w:tcPr>
            <w:tcW w:type="dxa" w:w="160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0.47786</w:t>
            </w:r>
          </w:p>
        </w:tc>
        <w:tc>
          <w:tcPr>
            <w:tcW w:type="dxa" w:w="73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0.58735</w:t>
            </w:r>
          </w:p>
        </w:tc>
        <w:tc>
          <w:tcPr>
            <w:tcW w:type="dxa" w:w="102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22.91210</w:t>
            </w:r>
          </w:p>
        </w:tc>
        <w:tc>
          <w:tcPr>
            <w:tcW w:type="dxa" w:w="124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0.02125</w:t>
            </w:r>
          </w:p>
        </w:tc>
        <w:tc>
          <w:tcPr>
            <w:tcW w:type="dxa" w:w="95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0.04388</w:t>
            </w:r>
          </w:p>
        </w:tc>
      </w:tr>
      <w:tr>
        <w:trPr>
          <w:cantSplit/>
        </w:trPr>
        <w:tc>
          <w:tcPr>
            <w:tcW w:type="dxa" w:w="168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legacy_gte60</w:t>
            </w:r>
          </w:p>
        </w:tc>
        <w:tc>
          <w:tcPr>
            <w:tcW w:type="dxa" w:w="175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1412</w:t>
            </w:r>
          </w:p>
        </w:tc>
        <w:tc>
          <w:tcPr>
            <w:tcW w:type="dxa" w:w="87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1630</w:t>
            </w:r>
          </w:p>
        </w:tc>
        <w:tc>
          <w:tcPr>
            <w:tcW w:type="dxa" w:w="160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5.85338</w:t>
            </w:r>
          </w:p>
        </w:tc>
        <w:tc>
          <w:tcPr>
            <w:tcW w:type="dxa" w:w="73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5.20264</w:t>
            </w:r>
          </w:p>
        </w:tc>
        <w:tc>
          <w:tcPr>
            <w:tcW w:type="dxa" w:w="102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-11.11724</w:t>
            </w:r>
          </w:p>
        </w:tc>
        <w:tc>
          <w:tcPr>
            <w:tcW w:type="dxa" w:w="124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-0.07124</w:t>
            </w:r>
          </w:p>
        </w:tc>
        <w:tc>
          <w:tcPr>
            <w:tcW w:type="dxa" w:w="95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0.13500</w:t>
            </w:r>
          </w:p>
        </w:tc>
      </w:tr>
    </w:tbl>
    <w:p>
      <w:pPr>
        <w:spacing w:after="20"/>
      </w:pPr>
    </w:p>
    <w:p>
      <w:r>
        <w:t>Historical &lt;18 numerator is floor ages 7–17 and denominator ages 0–17. These rows reproduce the historical construction and are not corrected primary domains.</w:t>
      </w:r>
    </w:p>
    <w:p>
      <w:pPr>
        <w:pStyle w:val="Heading1"/>
      </w:pPr>
      <w:r>
        <w:t>Table S4. Count models, IBGE 2018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81"/>
        <w:gridCol w:w="1754"/>
        <w:gridCol w:w="877"/>
        <w:gridCol w:w="1607"/>
        <w:gridCol w:w="731"/>
        <w:gridCol w:w="1023"/>
        <w:gridCol w:w="1242"/>
        <w:gridCol w:w="950"/>
      </w:tblGrid>
      <w:tr>
        <w:trPr>
          <w:tblHeader/>
          <w:cantSplit/>
        </w:trPr>
        <w:tc>
          <w:tcPr>
            <w:tcW w:type="dxa" w:w="168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Series</w:t>
            </w:r>
          </w:p>
        </w:tc>
        <w:tc>
          <w:tcPr>
            <w:tcW w:type="dxa" w:w="175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Family</w:t>
            </w:r>
          </w:p>
        </w:tc>
        <w:tc>
          <w:tcPr>
            <w:tcW w:type="dxa" w:w="87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APC</w:t>
            </w:r>
          </w:p>
        </w:tc>
        <w:tc>
          <w:tcPr>
            <w:tcW w:type="dxa" w:w="160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95% CI</w:t>
            </w:r>
          </w:p>
        </w:tc>
        <w:tc>
          <w:tcPr>
            <w:tcW w:type="dxa" w:w="73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p</w:t>
            </w:r>
          </w:p>
        </w:tc>
        <w:tc>
          <w:tcPr>
            <w:tcW w:type="dxa" w:w="102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Dispersion</w:t>
            </w:r>
          </w:p>
        </w:tc>
        <w:tc>
          <w:tcPr>
            <w:tcW w:type="dxa" w:w="124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Theta</w:t>
            </w:r>
          </w:p>
        </w:tc>
        <w:tc>
          <w:tcPr>
            <w:tcW w:type="dxa" w:w="95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68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Crude ≥7</w:t>
            </w:r>
          </w:p>
        </w:tc>
        <w:tc>
          <w:tcPr>
            <w:tcW w:type="dxa" w:w="175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Poisson</w:t>
            </w:r>
          </w:p>
        </w:tc>
        <w:tc>
          <w:tcPr>
            <w:tcW w:type="dxa" w:w="87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2.190</w:t>
            </w:r>
          </w:p>
        </w:tc>
        <w:tc>
          <w:tcPr>
            <w:tcW w:type="dxa" w:w="160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1.549, 2.835</w:t>
            </w:r>
          </w:p>
        </w:tc>
        <w:tc>
          <w:tcPr>
            <w:tcW w:type="dxa" w:w="73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&lt;0.001</w:t>
            </w:r>
          </w:p>
        </w:tc>
        <w:tc>
          <w:tcPr>
            <w:tcW w:type="dxa" w:w="102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6.04</w:t>
            </w:r>
          </w:p>
        </w:tc>
        <w:tc>
          <w:tcPr>
            <w:tcW w:type="dxa" w:w="124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</w:r>
          </w:p>
        </w:tc>
        <w:tc>
          <w:tcPr>
            <w:tcW w:type="dxa" w:w="95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ok</w:t>
            </w:r>
          </w:p>
        </w:tc>
      </w:tr>
      <w:tr>
        <w:trPr>
          <w:cantSplit/>
        </w:trPr>
        <w:tc>
          <w:tcPr>
            <w:tcW w:type="dxa" w:w="168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Crude ≥7</w:t>
            </w:r>
          </w:p>
        </w:tc>
        <w:tc>
          <w:tcPr>
            <w:tcW w:type="dxa" w:w="175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Quasi-Poisson</w:t>
            </w:r>
          </w:p>
        </w:tc>
        <w:tc>
          <w:tcPr>
            <w:tcW w:type="dxa" w:w="87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2.190</w:t>
            </w:r>
          </w:p>
        </w:tc>
        <w:tc>
          <w:tcPr>
            <w:tcW w:type="dxa" w:w="160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0.236, 4.183</w:t>
            </w:r>
          </w:p>
        </w:tc>
        <w:tc>
          <w:tcPr>
            <w:tcW w:type="dxa" w:w="73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0.033</w:t>
            </w:r>
          </w:p>
        </w:tc>
        <w:tc>
          <w:tcPr>
            <w:tcW w:type="dxa" w:w="102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6.04</w:t>
            </w:r>
          </w:p>
        </w:tc>
        <w:tc>
          <w:tcPr>
            <w:tcW w:type="dxa" w:w="124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</w:r>
          </w:p>
        </w:tc>
        <w:tc>
          <w:tcPr>
            <w:tcW w:type="dxa" w:w="95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ok</w:t>
            </w:r>
          </w:p>
        </w:tc>
      </w:tr>
      <w:tr>
        <w:trPr>
          <w:cantSplit/>
        </w:trPr>
        <w:tc>
          <w:tcPr>
            <w:tcW w:type="dxa" w:w="168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Crude ≥7</w:t>
            </w:r>
          </w:p>
        </w:tc>
        <w:tc>
          <w:tcPr>
            <w:tcW w:type="dxa" w:w="175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Negative binomial</w:t>
            </w:r>
          </w:p>
        </w:tc>
        <w:tc>
          <w:tcPr>
            <w:tcW w:type="dxa" w:w="87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2.221</w:t>
            </w:r>
          </w:p>
        </w:tc>
        <w:tc>
          <w:tcPr>
            <w:tcW w:type="dxa" w:w="160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0.886, 3.574</w:t>
            </w:r>
          </w:p>
        </w:tc>
        <w:tc>
          <w:tcPr>
            <w:tcW w:type="dxa" w:w="73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0.001</w:t>
            </w:r>
          </w:p>
        </w:tc>
        <w:tc>
          <w:tcPr>
            <w:tcW w:type="dxa" w:w="102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1.33</w:t>
            </w:r>
          </w:p>
        </w:tc>
        <w:tc>
          <w:tcPr>
            <w:tcW w:type="dxa" w:w="124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686.8</w:t>
            </w:r>
          </w:p>
        </w:tc>
        <w:tc>
          <w:tcPr>
            <w:tcW w:type="dxa" w:w="95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ok</w:t>
            </w:r>
          </w:p>
        </w:tc>
      </w:tr>
      <w:tr>
        <w:trPr>
          <w:cantSplit/>
        </w:trPr>
        <w:tc>
          <w:tcPr>
            <w:tcW w:type="dxa" w:w="168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Crude 5–34</w:t>
            </w:r>
          </w:p>
        </w:tc>
        <w:tc>
          <w:tcPr>
            <w:tcW w:type="dxa" w:w="175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Poisson</w:t>
            </w:r>
          </w:p>
        </w:tc>
        <w:tc>
          <w:tcPr>
            <w:tcW w:type="dxa" w:w="87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3.998</w:t>
            </w:r>
          </w:p>
        </w:tc>
        <w:tc>
          <w:tcPr>
            <w:tcW w:type="dxa" w:w="160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1.787, 6.258</w:t>
            </w:r>
          </w:p>
        </w:tc>
        <w:tc>
          <w:tcPr>
            <w:tcW w:type="dxa" w:w="73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&lt;0.001</w:t>
            </w:r>
          </w:p>
        </w:tc>
        <w:tc>
          <w:tcPr>
            <w:tcW w:type="dxa" w:w="102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1.09</w:t>
            </w:r>
          </w:p>
        </w:tc>
        <w:tc>
          <w:tcPr>
            <w:tcW w:type="dxa" w:w="124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</w:r>
          </w:p>
        </w:tc>
        <w:tc>
          <w:tcPr>
            <w:tcW w:type="dxa" w:w="95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ok</w:t>
            </w:r>
          </w:p>
        </w:tc>
      </w:tr>
      <w:tr>
        <w:trPr>
          <w:cantSplit/>
        </w:trPr>
        <w:tc>
          <w:tcPr>
            <w:tcW w:type="dxa" w:w="168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Crude 5–34</w:t>
            </w:r>
          </w:p>
        </w:tc>
        <w:tc>
          <w:tcPr>
            <w:tcW w:type="dxa" w:w="175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Quasi-Poisson</w:t>
            </w:r>
          </w:p>
        </w:tc>
        <w:tc>
          <w:tcPr>
            <w:tcW w:type="dxa" w:w="87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3.998</w:t>
            </w:r>
          </w:p>
        </w:tc>
        <w:tc>
          <w:tcPr>
            <w:tcW w:type="dxa" w:w="160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1.130, 6.949</w:t>
            </w:r>
          </w:p>
        </w:tc>
        <w:tc>
          <w:tcPr>
            <w:tcW w:type="dxa" w:w="73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0.014</w:t>
            </w:r>
          </w:p>
        </w:tc>
        <w:tc>
          <w:tcPr>
            <w:tcW w:type="dxa" w:w="102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1.09</w:t>
            </w:r>
          </w:p>
        </w:tc>
        <w:tc>
          <w:tcPr>
            <w:tcW w:type="dxa" w:w="124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</w:r>
          </w:p>
        </w:tc>
        <w:tc>
          <w:tcPr>
            <w:tcW w:type="dxa" w:w="95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ok</w:t>
            </w:r>
          </w:p>
        </w:tc>
      </w:tr>
      <w:tr>
        <w:trPr>
          <w:cantSplit/>
        </w:trPr>
        <w:tc>
          <w:tcPr>
            <w:tcW w:type="dxa" w:w="168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Crude 5–34</w:t>
            </w:r>
          </w:p>
        </w:tc>
        <w:tc>
          <w:tcPr>
            <w:tcW w:type="dxa" w:w="175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Negative binomial</w:t>
            </w:r>
          </w:p>
        </w:tc>
        <w:tc>
          <w:tcPr>
            <w:tcW w:type="dxa" w:w="87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3.998</w:t>
            </w:r>
          </w:p>
        </w:tc>
        <w:tc>
          <w:tcPr>
            <w:tcW w:type="dxa" w:w="160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1.787, 6.258</w:t>
            </w:r>
          </w:p>
        </w:tc>
        <w:tc>
          <w:tcPr>
            <w:tcW w:type="dxa" w:w="73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&lt;0.001</w:t>
            </w:r>
          </w:p>
        </w:tc>
        <w:tc>
          <w:tcPr>
            <w:tcW w:type="dxa" w:w="102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1.09</w:t>
            </w:r>
          </w:p>
        </w:tc>
        <w:tc>
          <w:tcPr>
            <w:tcW w:type="dxa" w:w="124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3280138.3</w:t>
            </w:r>
          </w:p>
        </w:tc>
        <w:tc>
          <w:tcPr>
            <w:tcW w:type="dxa" w:w="95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warning</w:t>
            </w:r>
          </w:p>
        </w:tc>
      </w:tr>
      <w:tr>
        <w:trPr>
          <w:cantSplit/>
        </w:trPr>
        <w:tc>
          <w:tcPr>
            <w:tcW w:type="dxa" w:w="168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Crude 7–34</w:t>
            </w:r>
          </w:p>
        </w:tc>
        <w:tc>
          <w:tcPr>
            <w:tcW w:type="dxa" w:w="175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Poisson</w:t>
            </w:r>
          </w:p>
        </w:tc>
        <w:tc>
          <w:tcPr>
            <w:tcW w:type="dxa" w:w="87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4.604</w:t>
            </w:r>
          </w:p>
        </w:tc>
        <w:tc>
          <w:tcPr>
            <w:tcW w:type="dxa" w:w="160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2.327, 6.931</w:t>
            </w:r>
          </w:p>
        </w:tc>
        <w:tc>
          <w:tcPr>
            <w:tcW w:type="dxa" w:w="73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&lt;0.001</w:t>
            </w:r>
          </w:p>
        </w:tc>
        <w:tc>
          <w:tcPr>
            <w:tcW w:type="dxa" w:w="102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1.15</w:t>
            </w:r>
          </w:p>
        </w:tc>
        <w:tc>
          <w:tcPr>
            <w:tcW w:type="dxa" w:w="124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</w:r>
          </w:p>
        </w:tc>
        <w:tc>
          <w:tcPr>
            <w:tcW w:type="dxa" w:w="95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ok</w:t>
            </w:r>
          </w:p>
        </w:tc>
      </w:tr>
      <w:tr>
        <w:trPr>
          <w:cantSplit/>
        </w:trPr>
        <w:tc>
          <w:tcPr>
            <w:tcW w:type="dxa" w:w="168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Crude 7–34</w:t>
            </w:r>
          </w:p>
        </w:tc>
        <w:tc>
          <w:tcPr>
            <w:tcW w:type="dxa" w:w="175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Quasi-Poisson</w:t>
            </w:r>
          </w:p>
        </w:tc>
        <w:tc>
          <w:tcPr>
            <w:tcW w:type="dxa" w:w="87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4.604</w:t>
            </w:r>
          </w:p>
        </w:tc>
        <w:tc>
          <w:tcPr>
            <w:tcW w:type="dxa" w:w="160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1.561, 7.738</w:t>
            </w:r>
          </w:p>
        </w:tc>
        <w:tc>
          <w:tcPr>
            <w:tcW w:type="dxa" w:w="73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0.010</w:t>
            </w:r>
          </w:p>
        </w:tc>
        <w:tc>
          <w:tcPr>
            <w:tcW w:type="dxa" w:w="102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1.15</w:t>
            </w:r>
          </w:p>
        </w:tc>
        <w:tc>
          <w:tcPr>
            <w:tcW w:type="dxa" w:w="124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</w:r>
          </w:p>
        </w:tc>
        <w:tc>
          <w:tcPr>
            <w:tcW w:type="dxa" w:w="95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ok</w:t>
            </w:r>
          </w:p>
        </w:tc>
      </w:tr>
      <w:tr>
        <w:trPr>
          <w:cantSplit/>
        </w:trPr>
        <w:tc>
          <w:tcPr>
            <w:tcW w:type="dxa" w:w="168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Crude 7–34</w:t>
            </w:r>
          </w:p>
        </w:tc>
        <w:tc>
          <w:tcPr>
            <w:tcW w:type="dxa" w:w="175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Negative binomial</w:t>
            </w:r>
          </w:p>
        </w:tc>
        <w:tc>
          <w:tcPr>
            <w:tcW w:type="dxa" w:w="87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4.604</w:t>
            </w:r>
          </w:p>
        </w:tc>
        <w:tc>
          <w:tcPr>
            <w:tcW w:type="dxa" w:w="160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2.327, 6.931</w:t>
            </w:r>
          </w:p>
        </w:tc>
        <w:tc>
          <w:tcPr>
            <w:tcW w:type="dxa" w:w="73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&lt;0.001</w:t>
            </w:r>
          </w:p>
        </w:tc>
        <w:tc>
          <w:tcPr>
            <w:tcW w:type="dxa" w:w="102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1.15</w:t>
            </w:r>
          </w:p>
        </w:tc>
        <w:tc>
          <w:tcPr>
            <w:tcW w:type="dxa" w:w="124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2427388.1</w:t>
            </w:r>
          </w:p>
        </w:tc>
        <w:tc>
          <w:tcPr>
            <w:tcW w:type="dxa" w:w="95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warning</w:t>
            </w:r>
          </w:p>
        </w:tc>
      </w:tr>
      <w:tr>
        <w:trPr>
          <w:cantSplit/>
        </w:trPr>
        <w:tc>
          <w:tcPr>
            <w:tcW w:type="dxa" w:w="168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Crude 35–59</w:t>
            </w:r>
          </w:p>
        </w:tc>
        <w:tc>
          <w:tcPr>
            <w:tcW w:type="dxa" w:w="175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Poisson</w:t>
            </w:r>
          </w:p>
        </w:tc>
        <w:tc>
          <w:tcPr>
            <w:tcW w:type="dxa" w:w="87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2.779</w:t>
            </w:r>
          </w:p>
        </w:tc>
        <w:tc>
          <w:tcPr>
            <w:tcW w:type="dxa" w:w="160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1.448, 4.126</w:t>
            </w:r>
          </w:p>
        </w:tc>
        <w:tc>
          <w:tcPr>
            <w:tcW w:type="dxa" w:w="73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&lt;0.001</w:t>
            </w:r>
          </w:p>
        </w:tc>
        <w:tc>
          <w:tcPr>
            <w:tcW w:type="dxa" w:w="102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5.54</w:t>
            </w:r>
          </w:p>
        </w:tc>
        <w:tc>
          <w:tcPr>
            <w:tcW w:type="dxa" w:w="124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</w:r>
          </w:p>
        </w:tc>
        <w:tc>
          <w:tcPr>
            <w:tcW w:type="dxa" w:w="95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ok</w:t>
            </w:r>
          </w:p>
        </w:tc>
      </w:tr>
      <w:tr>
        <w:trPr>
          <w:cantSplit/>
        </w:trPr>
        <w:tc>
          <w:tcPr>
            <w:tcW w:type="dxa" w:w="168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Crude 35–59</w:t>
            </w:r>
          </w:p>
        </w:tc>
        <w:tc>
          <w:tcPr>
            <w:tcW w:type="dxa" w:w="175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Quasi-Poisson</w:t>
            </w:r>
          </w:p>
        </w:tc>
        <w:tc>
          <w:tcPr>
            <w:tcW w:type="dxa" w:w="87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2.779</w:t>
            </w:r>
          </w:p>
        </w:tc>
        <w:tc>
          <w:tcPr>
            <w:tcW w:type="dxa" w:w="160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-1.082, 6.789</w:t>
            </w:r>
          </w:p>
        </w:tc>
        <w:tc>
          <w:tcPr>
            <w:tcW w:type="dxa" w:w="73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0.130</w:t>
            </w:r>
          </w:p>
        </w:tc>
        <w:tc>
          <w:tcPr>
            <w:tcW w:type="dxa" w:w="102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5.54</w:t>
            </w:r>
          </w:p>
        </w:tc>
        <w:tc>
          <w:tcPr>
            <w:tcW w:type="dxa" w:w="124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</w:r>
          </w:p>
        </w:tc>
        <w:tc>
          <w:tcPr>
            <w:tcW w:type="dxa" w:w="95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ok</w:t>
            </w:r>
          </w:p>
        </w:tc>
      </w:tr>
      <w:tr>
        <w:trPr>
          <w:cantSplit/>
        </w:trPr>
        <w:tc>
          <w:tcPr>
            <w:tcW w:type="dxa" w:w="168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Crude 35–59</w:t>
            </w:r>
          </w:p>
        </w:tc>
        <w:tc>
          <w:tcPr>
            <w:tcW w:type="dxa" w:w="175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Negative binomial</w:t>
            </w:r>
          </w:p>
        </w:tc>
        <w:tc>
          <w:tcPr>
            <w:tcW w:type="dxa" w:w="87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2.783</w:t>
            </w:r>
          </w:p>
        </w:tc>
        <w:tc>
          <w:tcPr>
            <w:tcW w:type="dxa" w:w="160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0.181, 5.453</w:t>
            </w:r>
          </w:p>
        </w:tc>
        <w:tc>
          <w:tcPr>
            <w:tcW w:type="dxa" w:w="73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0.036</w:t>
            </w:r>
          </w:p>
        </w:tc>
        <w:tc>
          <w:tcPr>
            <w:tcW w:type="dxa" w:w="102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1.34</w:t>
            </w:r>
          </w:p>
        </w:tc>
        <w:tc>
          <w:tcPr>
            <w:tcW w:type="dxa" w:w="124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187.9</w:t>
            </w:r>
          </w:p>
        </w:tc>
        <w:tc>
          <w:tcPr>
            <w:tcW w:type="dxa" w:w="95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ok</w:t>
            </w:r>
          </w:p>
        </w:tc>
      </w:tr>
      <w:tr>
        <w:trPr>
          <w:cantSplit/>
        </w:trPr>
        <w:tc>
          <w:tcPr>
            <w:tcW w:type="dxa" w:w="168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Crude ≥60</w:t>
            </w:r>
          </w:p>
        </w:tc>
        <w:tc>
          <w:tcPr>
            <w:tcW w:type="dxa" w:w="175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Poisson</w:t>
            </w:r>
          </w:p>
        </w:tc>
        <w:tc>
          <w:tcPr>
            <w:tcW w:type="dxa" w:w="87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-1.300</w:t>
            </w:r>
          </w:p>
        </w:tc>
        <w:tc>
          <w:tcPr>
            <w:tcW w:type="dxa" w:w="160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-2.047, -0.546</w:t>
            </w:r>
          </w:p>
        </w:tc>
        <w:tc>
          <w:tcPr>
            <w:tcW w:type="dxa" w:w="73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&lt;0.001</w:t>
            </w:r>
          </w:p>
        </w:tc>
        <w:tc>
          <w:tcPr>
            <w:tcW w:type="dxa" w:w="102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3.55</w:t>
            </w:r>
          </w:p>
        </w:tc>
        <w:tc>
          <w:tcPr>
            <w:tcW w:type="dxa" w:w="124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</w:r>
          </w:p>
        </w:tc>
        <w:tc>
          <w:tcPr>
            <w:tcW w:type="dxa" w:w="95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ok</w:t>
            </w:r>
          </w:p>
        </w:tc>
      </w:tr>
      <w:tr>
        <w:trPr>
          <w:cantSplit/>
        </w:trPr>
        <w:tc>
          <w:tcPr>
            <w:tcW w:type="dxa" w:w="168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Crude ≥60</w:t>
            </w:r>
          </w:p>
        </w:tc>
        <w:tc>
          <w:tcPr>
            <w:tcW w:type="dxa" w:w="175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Quasi-Poisson</w:t>
            </w:r>
          </w:p>
        </w:tc>
        <w:tc>
          <w:tcPr>
            <w:tcW w:type="dxa" w:w="87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-1.300</w:t>
            </w:r>
          </w:p>
        </w:tc>
        <w:tc>
          <w:tcPr>
            <w:tcW w:type="dxa" w:w="160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-3.049, 0.482</w:t>
            </w:r>
          </w:p>
        </w:tc>
        <w:tc>
          <w:tcPr>
            <w:tcW w:type="dxa" w:w="73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0.124</w:t>
            </w:r>
          </w:p>
        </w:tc>
        <w:tc>
          <w:tcPr>
            <w:tcW w:type="dxa" w:w="102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3.55</w:t>
            </w:r>
          </w:p>
        </w:tc>
        <w:tc>
          <w:tcPr>
            <w:tcW w:type="dxa" w:w="124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</w:r>
          </w:p>
        </w:tc>
        <w:tc>
          <w:tcPr>
            <w:tcW w:type="dxa" w:w="95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ok</w:t>
            </w:r>
          </w:p>
        </w:tc>
      </w:tr>
      <w:tr>
        <w:trPr>
          <w:cantSplit/>
        </w:trPr>
        <w:tc>
          <w:tcPr>
            <w:tcW w:type="dxa" w:w="168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Crude ≥60</w:t>
            </w:r>
          </w:p>
        </w:tc>
        <w:tc>
          <w:tcPr>
            <w:tcW w:type="dxa" w:w="175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Negative binomial</w:t>
            </w:r>
          </w:p>
        </w:tc>
        <w:tc>
          <w:tcPr>
            <w:tcW w:type="dxa" w:w="87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-1.271</w:t>
            </w:r>
          </w:p>
        </w:tc>
        <w:tc>
          <w:tcPr>
            <w:tcW w:type="dxa" w:w="160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-2.480, -0.046</w:t>
            </w:r>
          </w:p>
        </w:tc>
        <w:tc>
          <w:tcPr>
            <w:tcW w:type="dxa" w:w="73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0.042</w:t>
            </w:r>
          </w:p>
        </w:tc>
        <w:tc>
          <w:tcPr>
            <w:tcW w:type="dxa" w:w="102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1.34</w:t>
            </w:r>
          </w:p>
        </w:tc>
        <w:tc>
          <w:tcPr>
            <w:tcW w:type="dxa" w:w="124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972.6</w:t>
            </w:r>
          </w:p>
        </w:tc>
        <w:tc>
          <w:tcPr>
            <w:tcW w:type="dxa" w:w="95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ok</w:t>
            </w:r>
          </w:p>
        </w:tc>
      </w:tr>
      <w:tr>
        <w:trPr>
          <w:cantSplit/>
        </w:trPr>
        <w:tc>
          <w:tcPr>
            <w:tcW w:type="dxa" w:w="168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Age-adjusted ≥7</w:t>
            </w:r>
          </w:p>
        </w:tc>
        <w:tc>
          <w:tcPr>
            <w:tcW w:type="dxa" w:w="175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Poisson</w:t>
            </w:r>
          </w:p>
        </w:tc>
        <w:tc>
          <w:tcPr>
            <w:tcW w:type="dxa" w:w="87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0.001</w:t>
            </w:r>
          </w:p>
        </w:tc>
        <w:tc>
          <w:tcPr>
            <w:tcW w:type="dxa" w:w="160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-0.626, 0.632</w:t>
            </w:r>
          </w:p>
        </w:tc>
        <w:tc>
          <w:tcPr>
            <w:tcW w:type="dxa" w:w="73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0.998</w:t>
            </w:r>
          </w:p>
        </w:tc>
        <w:tc>
          <w:tcPr>
            <w:tcW w:type="dxa" w:w="102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3.11</w:t>
            </w:r>
          </w:p>
        </w:tc>
        <w:tc>
          <w:tcPr>
            <w:tcW w:type="dxa" w:w="124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</w:r>
          </w:p>
        </w:tc>
        <w:tc>
          <w:tcPr>
            <w:tcW w:type="dxa" w:w="95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ok</w:t>
            </w:r>
          </w:p>
        </w:tc>
      </w:tr>
      <w:tr>
        <w:trPr>
          <w:cantSplit/>
        </w:trPr>
        <w:tc>
          <w:tcPr>
            <w:tcW w:type="dxa" w:w="168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Age-adjusted ≥7</w:t>
            </w:r>
          </w:p>
        </w:tc>
        <w:tc>
          <w:tcPr>
            <w:tcW w:type="dxa" w:w="175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Quasi-Poisson</w:t>
            </w:r>
          </w:p>
        </w:tc>
        <w:tc>
          <w:tcPr>
            <w:tcW w:type="dxa" w:w="87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0.001</w:t>
            </w:r>
          </w:p>
        </w:tc>
        <w:tc>
          <w:tcPr>
            <w:tcW w:type="dxa" w:w="160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-1.125, 1.140</w:t>
            </w:r>
          </w:p>
        </w:tc>
        <w:tc>
          <w:tcPr>
            <w:tcW w:type="dxa" w:w="73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02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3.11</w:t>
            </w:r>
          </w:p>
        </w:tc>
        <w:tc>
          <w:tcPr>
            <w:tcW w:type="dxa" w:w="124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</w:r>
          </w:p>
        </w:tc>
        <w:tc>
          <w:tcPr>
            <w:tcW w:type="dxa" w:w="95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ok</w:t>
            </w:r>
          </w:p>
        </w:tc>
      </w:tr>
      <w:tr>
        <w:trPr>
          <w:cantSplit/>
        </w:trPr>
        <w:tc>
          <w:tcPr>
            <w:tcW w:type="dxa" w:w="168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Age-adjusted ≥7</w:t>
            </w:r>
          </w:p>
        </w:tc>
        <w:tc>
          <w:tcPr>
            <w:tcW w:type="dxa" w:w="175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Negative binomial</w:t>
            </w:r>
          </w:p>
        </w:tc>
        <w:tc>
          <w:tcPr>
            <w:tcW w:type="dxa" w:w="87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0.926</w:t>
            </w:r>
          </w:p>
        </w:tc>
        <w:tc>
          <w:tcPr>
            <w:tcW w:type="dxa" w:w="160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-0.197, 2.061</w:t>
            </w:r>
          </w:p>
        </w:tc>
        <w:tc>
          <w:tcPr>
            <w:tcW w:type="dxa" w:w="73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0.106</w:t>
            </w:r>
          </w:p>
        </w:tc>
        <w:tc>
          <w:tcPr>
            <w:tcW w:type="dxa" w:w="102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1.30</w:t>
            </w:r>
          </w:p>
        </w:tc>
        <w:tc>
          <w:tcPr>
            <w:tcW w:type="dxa" w:w="124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147.8</w:t>
            </w:r>
          </w:p>
        </w:tc>
        <w:tc>
          <w:tcPr>
            <w:tcW w:type="dxa" w:w="95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ok</w:t>
            </w:r>
          </w:p>
        </w:tc>
      </w:tr>
    </w:tbl>
    <w:p>
      <w:pPr>
        <w:spacing w:after="20"/>
      </w:pPr>
    </w:p>
    <w:p>
      <w:r>
        <w:t>Warning rows: theta estimation reached its iteration limit; convergence of mean-model IRLS does not prove convergence of theta. Retain these estimates with caution. Recorded warning: iteration limit reached. All errors, warnings, iterations, coefficients and fitted objects are retained in CSV/RDS. Quasi-Poisson uses t intervals with residual degrees of freedom; Poisson and negative binomial use normal Wald intervals.</w:t>
      </w:r>
    </w:p>
    <w:p>
      <w:pPr>
        <w:pStyle w:val="Heading1"/>
      </w:pPr>
      <w:r>
        <w:t>Table S4. Count models, IBGE 2024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81"/>
        <w:gridCol w:w="1754"/>
        <w:gridCol w:w="877"/>
        <w:gridCol w:w="1607"/>
        <w:gridCol w:w="731"/>
        <w:gridCol w:w="1023"/>
        <w:gridCol w:w="1242"/>
        <w:gridCol w:w="950"/>
      </w:tblGrid>
      <w:tr>
        <w:trPr>
          <w:tblHeader/>
          <w:cantSplit/>
        </w:trPr>
        <w:tc>
          <w:tcPr>
            <w:tcW w:type="dxa" w:w="168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Series</w:t>
            </w:r>
          </w:p>
        </w:tc>
        <w:tc>
          <w:tcPr>
            <w:tcW w:type="dxa" w:w="175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Family</w:t>
            </w:r>
          </w:p>
        </w:tc>
        <w:tc>
          <w:tcPr>
            <w:tcW w:type="dxa" w:w="87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APC</w:t>
            </w:r>
          </w:p>
        </w:tc>
        <w:tc>
          <w:tcPr>
            <w:tcW w:type="dxa" w:w="160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95% CI</w:t>
            </w:r>
          </w:p>
        </w:tc>
        <w:tc>
          <w:tcPr>
            <w:tcW w:type="dxa" w:w="73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p</w:t>
            </w:r>
          </w:p>
        </w:tc>
        <w:tc>
          <w:tcPr>
            <w:tcW w:type="dxa" w:w="102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Dispersion</w:t>
            </w:r>
          </w:p>
        </w:tc>
        <w:tc>
          <w:tcPr>
            <w:tcW w:type="dxa" w:w="124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Theta</w:t>
            </w:r>
          </w:p>
        </w:tc>
        <w:tc>
          <w:tcPr>
            <w:tcW w:type="dxa" w:w="95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68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Crude ≥7</w:t>
            </w:r>
          </w:p>
        </w:tc>
        <w:tc>
          <w:tcPr>
            <w:tcW w:type="dxa" w:w="175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Poisson</w:t>
            </w:r>
          </w:p>
        </w:tc>
        <w:tc>
          <w:tcPr>
            <w:tcW w:type="dxa" w:w="87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2.312</w:t>
            </w:r>
          </w:p>
        </w:tc>
        <w:tc>
          <w:tcPr>
            <w:tcW w:type="dxa" w:w="160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1.670, 2.958</w:t>
            </w:r>
          </w:p>
        </w:tc>
        <w:tc>
          <w:tcPr>
            <w:tcW w:type="dxa" w:w="73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&lt;0.001</w:t>
            </w:r>
          </w:p>
        </w:tc>
        <w:tc>
          <w:tcPr>
            <w:tcW w:type="dxa" w:w="102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5.98</w:t>
            </w:r>
          </w:p>
        </w:tc>
        <w:tc>
          <w:tcPr>
            <w:tcW w:type="dxa" w:w="124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</w:r>
          </w:p>
        </w:tc>
        <w:tc>
          <w:tcPr>
            <w:tcW w:type="dxa" w:w="95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ok</w:t>
            </w:r>
          </w:p>
        </w:tc>
      </w:tr>
      <w:tr>
        <w:trPr>
          <w:cantSplit/>
        </w:trPr>
        <w:tc>
          <w:tcPr>
            <w:tcW w:type="dxa" w:w="168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Crude ≥7</w:t>
            </w:r>
          </w:p>
        </w:tc>
        <w:tc>
          <w:tcPr>
            <w:tcW w:type="dxa" w:w="175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Quasi-Poisson</w:t>
            </w:r>
          </w:p>
        </w:tc>
        <w:tc>
          <w:tcPr>
            <w:tcW w:type="dxa" w:w="87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2.312</w:t>
            </w:r>
          </w:p>
        </w:tc>
        <w:tc>
          <w:tcPr>
            <w:tcW w:type="dxa" w:w="160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0.366, 4.297</w:t>
            </w:r>
          </w:p>
        </w:tc>
        <w:tc>
          <w:tcPr>
            <w:tcW w:type="dxa" w:w="73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0.027</w:t>
            </w:r>
          </w:p>
        </w:tc>
        <w:tc>
          <w:tcPr>
            <w:tcW w:type="dxa" w:w="102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5.98</w:t>
            </w:r>
          </w:p>
        </w:tc>
        <w:tc>
          <w:tcPr>
            <w:tcW w:type="dxa" w:w="124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</w:r>
          </w:p>
        </w:tc>
        <w:tc>
          <w:tcPr>
            <w:tcW w:type="dxa" w:w="95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ok</w:t>
            </w:r>
          </w:p>
        </w:tc>
      </w:tr>
      <w:tr>
        <w:trPr>
          <w:cantSplit/>
        </w:trPr>
        <w:tc>
          <w:tcPr>
            <w:tcW w:type="dxa" w:w="168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Crude ≥7</w:t>
            </w:r>
          </w:p>
        </w:tc>
        <w:tc>
          <w:tcPr>
            <w:tcW w:type="dxa" w:w="175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Negative binomial</w:t>
            </w:r>
          </w:p>
        </w:tc>
        <w:tc>
          <w:tcPr>
            <w:tcW w:type="dxa" w:w="87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2.342</w:t>
            </w:r>
          </w:p>
        </w:tc>
        <w:tc>
          <w:tcPr>
            <w:tcW w:type="dxa" w:w="160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1.012, 3.690</w:t>
            </w:r>
          </w:p>
        </w:tc>
        <w:tc>
          <w:tcPr>
            <w:tcW w:type="dxa" w:w="73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&lt;0.001</w:t>
            </w:r>
          </w:p>
        </w:tc>
        <w:tc>
          <w:tcPr>
            <w:tcW w:type="dxa" w:w="102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1.33</w:t>
            </w:r>
          </w:p>
        </w:tc>
        <w:tc>
          <w:tcPr>
            <w:tcW w:type="dxa" w:w="124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695.6</w:t>
            </w:r>
          </w:p>
        </w:tc>
        <w:tc>
          <w:tcPr>
            <w:tcW w:type="dxa" w:w="95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ok</w:t>
            </w:r>
          </w:p>
        </w:tc>
      </w:tr>
      <w:tr>
        <w:trPr>
          <w:cantSplit/>
        </w:trPr>
        <w:tc>
          <w:tcPr>
            <w:tcW w:type="dxa" w:w="168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Crude 5–34</w:t>
            </w:r>
          </w:p>
        </w:tc>
        <w:tc>
          <w:tcPr>
            <w:tcW w:type="dxa" w:w="175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Poisson</w:t>
            </w:r>
          </w:p>
        </w:tc>
        <w:tc>
          <w:tcPr>
            <w:tcW w:type="dxa" w:w="87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4.178</w:t>
            </w:r>
          </w:p>
        </w:tc>
        <w:tc>
          <w:tcPr>
            <w:tcW w:type="dxa" w:w="160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1.964, 6.441</w:t>
            </w:r>
          </w:p>
        </w:tc>
        <w:tc>
          <w:tcPr>
            <w:tcW w:type="dxa" w:w="73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&lt;0.001</w:t>
            </w:r>
          </w:p>
        </w:tc>
        <w:tc>
          <w:tcPr>
            <w:tcW w:type="dxa" w:w="102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1.09</w:t>
            </w:r>
          </w:p>
        </w:tc>
        <w:tc>
          <w:tcPr>
            <w:tcW w:type="dxa" w:w="124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</w:r>
          </w:p>
        </w:tc>
        <w:tc>
          <w:tcPr>
            <w:tcW w:type="dxa" w:w="95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ok</w:t>
            </w:r>
          </w:p>
        </w:tc>
      </w:tr>
      <w:tr>
        <w:trPr>
          <w:cantSplit/>
        </w:trPr>
        <w:tc>
          <w:tcPr>
            <w:tcW w:type="dxa" w:w="168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Crude 5–34</w:t>
            </w:r>
          </w:p>
        </w:tc>
        <w:tc>
          <w:tcPr>
            <w:tcW w:type="dxa" w:w="175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Quasi-Poisson</w:t>
            </w:r>
          </w:p>
        </w:tc>
        <w:tc>
          <w:tcPr>
            <w:tcW w:type="dxa" w:w="87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4.178</w:t>
            </w:r>
          </w:p>
        </w:tc>
        <w:tc>
          <w:tcPr>
            <w:tcW w:type="dxa" w:w="160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1.303, 7.135</w:t>
            </w:r>
          </w:p>
        </w:tc>
        <w:tc>
          <w:tcPr>
            <w:tcW w:type="dxa" w:w="73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0.012</w:t>
            </w:r>
          </w:p>
        </w:tc>
        <w:tc>
          <w:tcPr>
            <w:tcW w:type="dxa" w:w="102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1.09</w:t>
            </w:r>
          </w:p>
        </w:tc>
        <w:tc>
          <w:tcPr>
            <w:tcW w:type="dxa" w:w="124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</w:r>
          </w:p>
        </w:tc>
        <w:tc>
          <w:tcPr>
            <w:tcW w:type="dxa" w:w="95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ok</w:t>
            </w:r>
          </w:p>
        </w:tc>
      </w:tr>
      <w:tr>
        <w:trPr>
          <w:cantSplit/>
        </w:trPr>
        <w:tc>
          <w:tcPr>
            <w:tcW w:type="dxa" w:w="168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Crude 5–34</w:t>
            </w:r>
          </w:p>
        </w:tc>
        <w:tc>
          <w:tcPr>
            <w:tcW w:type="dxa" w:w="175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Negative binomial</w:t>
            </w:r>
          </w:p>
        </w:tc>
        <w:tc>
          <w:tcPr>
            <w:tcW w:type="dxa" w:w="87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4.178</w:t>
            </w:r>
          </w:p>
        </w:tc>
        <w:tc>
          <w:tcPr>
            <w:tcW w:type="dxa" w:w="160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1.964, 6.441</w:t>
            </w:r>
          </w:p>
        </w:tc>
        <w:tc>
          <w:tcPr>
            <w:tcW w:type="dxa" w:w="73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&lt;0.001</w:t>
            </w:r>
          </w:p>
        </w:tc>
        <w:tc>
          <w:tcPr>
            <w:tcW w:type="dxa" w:w="102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1.09</w:t>
            </w:r>
          </w:p>
        </w:tc>
        <w:tc>
          <w:tcPr>
            <w:tcW w:type="dxa" w:w="124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3258238.9</w:t>
            </w:r>
          </w:p>
        </w:tc>
        <w:tc>
          <w:tcPr>
            <w:tcW w:type="dxa" w:w="95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warning</w:t>
            </w:r>
          </w:p>
        </w:tc>
      </w:tr>
      <w:tr>
        <w:trPr>
          <w:cantSplit/>
        </w:trPr>
        <w:tc>
          <w:tcPr>
            <w:tcW w:type="dxa" w:w="168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Crude 7–34</w:t>
            </w:r>
          </w:p>
        </w:tc>
        <w:tc>
          <w:tcPr>
            <w:tcW w:type="dxa" w:w="175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Poisson</w:t>
            </w:r>
          </w:p>
        </w:tc>
        <w:tc>
          <w:tcPr>
            <w:tcW w:type="dxa" w:w="87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4.791</w:t>
            </w:r>
          </w:p>
        </w:tc>
        <w:tc>
          <w:tcPr>
            <w:tcW w:type="dxa" w:w="160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2.511, 7.122</w:t>
            </w:r>
          </w:p>
        </w:tc>
        <w:tc>
          <w:tcPr>
            <w:tcW w:type="dxa" w:w="73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&lt;0.001</w:t>
            </w:r>
          </w:p>
        </w:tc>
        <w:tc>
          <w:tcPr>
            <w:tcW w:type="dxa" w:w="102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1.16</w:t>
            </w:r>
          </w:p>
        </w:tc>
        <w:tc>
          <w:tcPr>
            <w:tcW w:type="dxa" w:w="124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</w:r>
          </w:p>
        </w:tc>
        <w:tc>
          <w:tcPr>
            <w:tcW w:type="dxa" w:w="95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ok</w:t>
            </w:r>
          </w:p>
        </w:tc>
      </w:tr>
      <w:tr>
        <w:trPr>
          <w:cantSplit/>
        </w:trPr>
        <w:tc>
          <w:tcPr>
            <w:tcW w:type="dxa" w:w="168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Crude 7–34</w:t>
            </w:r>
          </w:p>
        </w:tc>
        <w:tc>
          <w:tcPr>
            <w:tcW w:type="dxa" w:w="175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Quasi-Poisson</w:t>
            </w:r>
          </w:p>
        </w:tc>
        <w:tc>
          <w:tcPr>
            <w:tcW w:type="dxa" w:w="87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4.791</w:t>
            </w:r>
          </w:p>
        </w:tc>
        <w:tc>
          <w:tcPr>
            <w:tcW w:type="dxa" w:w="160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1.742, 7.931</w:t>
            </w:r>
          </w:p>
        </w:tc>
        <w:tc>
          <w:tcPr>
            <w:tcW w:type="dxa" w:w="73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0.008</w:t>
            </w:r>
          </w:p>
        </w:tc>
        <w:tc>
          <w:tcPr>
            <w:tcW w:type="dxa" w:w="102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1.16</w:t>
            </w:r>
          </w:p>
        </w:tc>
        <w:tc>
          <w:tcPr>
            <w:tcW w:type="dxa" w:w="124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</w:r>
          </w:p>
        </w:tc>
        <w:tc>
          <w:tcPr>
            <w:tcW w:type="dxa" w:w="95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ok</w:t>
            </w:r>
          </w:p>
        </w:tc>
      </w:tr>
      <w:tr>
        <w:trPr>
          <w:cantSplit/>
        </w:trPr>
        <w:tc>
          <w:tcPr>
            <w:tcW w:type="dxa" w:w="168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Crude 7–34</w:t>
            </w:r>
          </w:p>
        </w:tc>
        <w:tc>
          <w:tcPr>
            <w:tcW w:type="dxa" w:w="175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Negative binomial</w:t>
            </w:r>
          </w:p>
        </w:tc>
        <w:tc>
          <w:tcPr>
            <w:tcW w:type="dxa" w:w="87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4.791</w:t>
            </w:r>
          </w:p>
        </w:tc>
        <w:tc>
          <w:tcPr>
            <w:tcW w:type="dxa" w:w="160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2.511, 7.122</w:t>
            </w:r>
          </w:p>
        </w:tc>
        <w:tc>
          <w:tcPr>
            <w:tcW w:type="dxa" w:w="73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&lt;0.001</w:t>
            </w:r>
          </w:p>
        </w:tc>
        <w:tc>
          <w:tcPr>
            <w:tcW w:type="dxa" w:w="102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1.16</w:t>
            </w:r>
          </w:p>
        </w:tc>
        <w:tc>
          <w:tcPr>
            <w:tcW w:type="dxa" w:w="124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2402052.5</w:t>
            </w:r>
          </w:p>
        </w:tc>
        <w:tc>
          <w:tcPr>
            <w:tcW w:type="dxa" w:w="95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warning</w:t>
            </w:r>
          </w:p>
        </w:tc>
      </w:tr>
      <w:tr>
        <w:trPr>
          <w:cantSplit/>
        </w:trPr>
        <w:tc>
          <w:tcPr>
            <w:tcW w:type="dxa" w:w="168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Crude 35–59</w:t>
            </w:r>
          </w:p>
        </w:tc>
        <w:tc>
          <w:tcPr>
            <w:tcW w:type="dxa" w:w="175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Poisson</w:t>
            </w:r>
          </w:p>
        </w:tc>
        <w:tc>
          <w:tcPr>
            <w:tcW w:type="dxa" w:w="87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2.843</w:t>
            </w:r>
          </w:p>
        </w:tc>
        <w:tc>
          <w:tcPr>
            <w:tcW w:type="dxa" w:w="160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1.511, 4.192</w:t>
            </w:r>
          </w:p>
        </w:tc>
        <w:tc>
          <w:tcPr>
            <w:tcW w:type="dxa" w:w="73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&lt;0.001</w:t>
            </w:r>
          </w:p>
        </w:tc>
        <w:tc>
          <w:tcPr>
            <w:tcW w:type="dxa" w:w="102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5.52</w:t>
            </w:r>
          </w:p>
        </w:tc>
        <w:tc>
          <w:tcPr>
            <w:tcW w:type="dxa" w:w="124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</w:r>
          </w:p>
        </w:tc>
        <w:tc>
          <w:tcPr>
            <w:tcW w:type="dxa" w:w="95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ok</w:t>
            </w:r>
          </w:p>
        </w:tc>
      </w:tr>
      <w:tr>
        <w:trPr>
          <w:cantSplit/>
        </w:trPr>
        <w:tc>
          <w:tcPr>
            <w:tcW w:type="dxa" w:w="168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Crude 35–59</w:t>
            </w:r>
          </w:p>
        </w:tc>
        <w:tc>
          <w:tcPr>
            <w:tcW w:type="dxa" w:w="175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Quasi-Poisson</w:t>
            </w:r>
          </w:p>
        </w:tc>
        <w:tc>
          <w:tcPr>
            <w:tcW w:type="dxa" w:w="87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2.843</w:t>
            </w:r>
          </w:p>
        </w:tc>
        <w:tc>
          <w:tcPr>
            <w:tcW w:type="dxa" w:w="160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-1.013, 6.849</w:t>
            </w:r>
          </w:p>
        </w:tc>
        <w:tc>
          <w:tcPr>
            <w:tcW w:type="dxa" w:w="73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0.123</w:t>
            </w:r>
          </w:p>
        </w:tc>
        <w:tc>
          <w:tcPr>
            <w:tcW w:type="dxa" w:w="102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5.52</w:t>
            </w:r>
          </w:p>
        </w:tc>
        <w:tc>
          <w:tcPr>
            <w:tcW w:type="dxa" w:w="124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</w:r>
          </w:p>
        </w:tc>
        <w:tc>
          <w:tcPr>
            <w:tcW w:type="dxa" w:w="95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ok</w:t>
            </w:r>
          </w:p>
        </w:tc>
      </w:tr>
      <w:tr>
        <w:trPr>
          <w:cantSplit/>
        </w:trPr>
        <w:tc>
          <w:tcPr>
            <w:tcW w:type="dxa" w:w="168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Crude 35–59</w:t>
            </w:r>
          </w:p>
        </w:tc>
        <w:tc>
          <w:tcPr>
            <w:tcW w:type="dxa" w:w="175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Negative binomial</w:t>
            </w:r>
          </w:p>
        </w:tc>
        <w:tc>
          <w:tcPr>
            <w:tcW w:type="dxa" w:w="87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2.844</w:t>
            </w:r>
          </w:p>
        </w:tc>
        <w:tc>
          <w:tcPr>
            <w:tcW w:type="dxa" w:w="160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0.246, 5.510</w:t>
            </w:r>
          </w:p>
        </w:tc>
        <w:tc>
          <w:tcPr>
            <w:tcW w:type="dxa" w:w="73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0.032</w:t>
            </w:r>
          </w:p>
        </w:tc>
        <w:tc>
          <w:tcPr>
            <w:tcW w:type="dxa" w:w="102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1.34</w:t>
            </w:r>
          </w:p>
        </w:tc>
        <w:tc>
          <w:tcPr>
            <w:tcW w:type="dxa" w:w="124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189.0</w:t>
            </w:r>
          </w:p>
        </w:tc>
        <w:tc>
          <w:tcPr>
            <w:tcW w:type="dxa" w:w="95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ok</w:t>
            </w:r>
          </w:p>
        </w:tc>
      </w:tr>
      <w:tr>
        <w:trPr>
          <w:cantSplit/>
        </w:trPr>
        <w:tc>
          <w:tcPr>
            <w:tcW w:type="dxa" w:w="168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Crude ≥60</w:t>
            </w:r>
          </w:p>
        </w:tc>
        <w:tc>
          <w:tcPr>
            <w:tcW w:type="dxa" w:w="175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Poisson</w:t>
            </w:r>
          </w:p>
        </w:tc>
        <w:tc>
          <w:tcPr>
            <w:tcW w:type="dxa" w:w="87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-1.210</w:t>
            </w:r>
          </w:p>
        </w:tc>
        <w:tc>
          <w:tcPr>
            <w:tcW w:type="dxa" w:w="160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-1.959, -0.455</w:t>
            </w:r>
          </w:p>
        </w:tc>
        <w:tc>
          <w:tcPr>
            <w:tcW w:type="dxa" w:w="73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0.002</w:t>
            </w:r>
          </w:p>
        </w:tc>
        <w:tc>
          <w:tcPr>
            <w:tcW w:type="dxa" w:w="102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3.33</w:t>
            </w:r>
          </w:p>
        </w:tc>
        <w:tc>
          <w:tcPr>
            <w:tcW w:type="dxa" w:w="124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</w:r>
          </w:p>
        </w:tc>
        <w:tc>
          <w:tcPr>
            <w:tcW w:type="dxa" w:w="95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ok</w:t>
            </w:r>
          </w:p>
        </w:tc>
      </w:tr>
      <w:tr>
        <w:trPr>
          <w:cantSplit/>
        </w:trPr>
        <w:tc>
          <w:tcPr>
            <w:tcW w:type="dxa" w:w="168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Crude ≥60</w:t>
            </w:r>
          </w:p>
        </w:tc>
        <w:tc>
          <w:tcPr>
            <w:tcW w:type="dxa" w:w="175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Quasi-Poisson</w:t>
            </w:r>
          </w:p>
        </w:tc>
        <w:tc>
          <w:tcPr>
            <w:tcW w:type="dxa" w:w="87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-1.210</w:t>
            </w:r>
          </w:p>
        </w:tc>
        <w:tc>
          <w:tcPr>
            <w:tcW w:type="dxa" w:w="160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-2.907, 0.517</w:t>
            </w:r>
          </w:p>
        </w:tc>
        <w:tc>
          <w:tcPr>
            <w:tcW w:type="dxa" w:w="73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0.136</w:t>
            </w:r>
          </w:p>
        </w:tc>
        <w:tc>
          <w:tcPr>
            <w:tcW w:type="dxa" w:w="102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3.33</w:t>
            </w:r>
          </w:p>
        </w:tc>
        <w:tc>
          <w:tcPr>
            <w:tcW w:type="dxa" w:w="124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</w:r>
          </w:p>
        </w:tc>
        <w:tc>
          <w:tcPr>
            <w:tcW w:type="dxa" w:w="95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ok</w:t>
            </w:r>
          </w:p>
        </w:tc>
      </w:tr>
      <w:tr>
        <w:trPr>
          <w:cantSplit/>
        </w:trPr>
        <w:tc>
          <w:tcPr>
            <w:tcW w:type="dxa" w:w="168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Crude ≥60</w:t>
            </w:r>
          </w:p>
        </w:tc>
        <w:tc>
          <w:tcPr>
            <w:tcW w:type="dxa" w:w="175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Negative binomial</w:t>
            </w:r>
          </w:p>
        </w:tc>
        <w:tc>
          <w:tcPr>
            <w:tcW w:type="dxa" w:w="87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-1.186</w:t>
            </w:r>
          </w:p>
        </w:tc>
        <w:tc>
          <w:tcPr>
            <w:tcW w:type="dxa" w:w="160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-2.359, 0.001</w:t>
            </w:r>
          </w:p>
        </w:tc>
        <w:tc>
          <w:tcPr>
            <w:tcW w:type="dxa" w:w="73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0.050</w:t>
            </w:r>
          </w:p>
        </w:tc>
        <w:tc>
          <w:tcPr>
            <w:tcW w:type="dxa" w:w="102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1.34</w:t>
            </w:r>
          </w:p>
        </w:tc>
        <w:tc>
          <w:tcPr>
            <w:tcW w:type="dxa" w:w="124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1080.7</w:t>
            </w:r>
          </w:p>
        </w:tc>
        <w:tc>
          <w:tcPr>
            <w:tcW w:type="dxa" w:w="95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ok</w:t>
            </w:r>
          </w:p>
        </w:tc>
      </w:tr>
      <w:tr>
        <w:trPr>
          <w:cantSplit/>
        </w:trPr>
        <w:tc>
          <w:tcPr>
            <w:tcW w:type="dxa" w:w="168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Age-adjusted ≥7</w:t>
            </w:r>
          </w:p>
        </w:tc>
        <w:tc>
          <w:tcPr>
            <w:tcW w:type="dxa" w:w="175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Poisson</w:t>
            </w:r>
          </w:p>
        </w:tc>
        <w:tc>
          <w:tcPr>
            <w:tcW w:type="dxa" w:w="87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0.290</w:t>
            </w:r>
          </w:p>
        </w:tc>
        <w:tc>
          <w:tcPr>
            <w:tcW w:type="dxa" w:w="160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-0.340, 0.924</w:t>
            </w:r>
          </w:p>
        </w:tc>
        <w:tc>
          <w:tcPr>
            <w:tcW w:type="dxa" w:w="73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0.368</w:t>
            </w:r>
          </w:p>
        </w:tc>
        <w:tc>
          <w:tcPr>
            <w:tcW w:type="dxa" w:w="102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3.02</w:t>
            </w:r>
          </w:p>
        </w:tc>
        <w:tc>
          <w:tcPr>
            <w:tcW w:type="dxa" w:w="124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</w:r>
          </w:p>
        </w:tc>
        <w:tc>
          <w:tcPr>
            <w:tcW w:type="dxa" w:w="95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ok</w:t>
            </w:r>
          </w:p>
        </w:tc>
      </w:tr>
      <w:tr>
        <w:trPr>
          <w:cantSplit/>
        </w:trPr>
        <w:tc>
          <w:tcPr>
            <w:tcW w:type="dxa" w:w="168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Age-adjusted ≥7</w:t>
            </w:r>
          </w:p>
        </w:tc>
        <w:tc>
          <w:tcPr>
            <w:tcW w:type="dxa" w:w="175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Quasi-Poisson</w:t>
            </w:r>
          </w:p>
        </w:tc>
        <w:tc>
          <w:tcPr>
            <w:tcW w:type="dxa" w:w="87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0.290</w:t>
            </w:r>
          </w:p>
        </w:tc>
        <w:tc>
          <w:tcPr>
            <w:tcW w:type="dxa" w:w="160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-0.823, 1.415</w:t>
            </w:r>
          </w:p>
        </w:tc>
        <w:tc>
          <w:tcPr>
            <w:tcW w:type="dxa" w:w="73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0.606</w:t>
            </w:r>
          </w:p>
        </w:tc>
        <w:tc>
          <w:tcPr>
            <w:tcW w:type="dxa" w:w="102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3.02</w:t>
            </w:r>
          </w:p>
        </w:tc>
        <w:tc>
          <w:tcPr>
            <w:tcW w:type="dxa" w:w="124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</w:r>
          </w:p>
        </w:tc>
        <w:tc>
          <w:tcPr>
            <w:tcW w:type="dxa" w:w="95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ok</w:t>
            </w:r>
          </w:p>
        </w:tc>
      </w:tr>
      <w:tr>
        <w:trPr>
          <w:cantSplit/>
        </w:trPr>
        <w:tc>
          <w:tcPr>
            <w:tcW w:type="dxa" w:w="168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Age-adjusted ≥7</w:t>
            </w:r>
          </w:p>
        </w:tc>
        <w:tc>
          <w:tcPr>
            <w:tcW w:type="dxa" w:w="175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Negative binomial</w:t>
            </w:r>
          </w:p>
        </w:tc>
        <w:tc>
          <w:tcPr>
            <w:tcW w:type="dxa" w:w="87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1.137</w:t>
            </w:r>
          </w:p>
        </w:tc>
        <w:tc>
          <w:tcPr>
            <w:tcW w:type="dxa" w:w="160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0.031, 2.256</w:t>
            </w:r>
          </w:p>
        </w:tc>
        <w:tc>
          <w:tcPr>
            <w:tcW w:type="dxa" w:w="73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0.044</w:t>
            </w:r>
          </w:p>
        </w:tc>
        <w:tc>
          <w:tcPr>
            <w:tcW w:type="dxa" w:w="102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1.31</w:t>
            </w:r>
          </w:p>
        </w:tc>
        <w:tc>
          <w:tcPr>
            <w:tcW w:type="dxa" w:w="124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156.0</w:t>
            </w:r>
          </w:p>
        </w:tc>
        <w:tc>
          <w:tcPr>
            <w:tcW w:type="dxa" w:w="950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ok</w:t>
            </w:r>
          </w:p>
        </w:tc>
      </w:tr>
    </w:tbl>
    <w:p>
      <w:pPr>
        <w:spacing w:after="20"/>
      </w:pPr>
    </w:p>
    <w:p>
      <w:r>
        <w:t>Warning rows: theta estimation reached its iteration limit; convergence of mean-model IRLS does not prove convergence of theta. Retain these estimates with caution. Recorded warning: iteration limit reached. All errors, warnings, iterations, coefficients and fitted objects are retained in CSV/RDS. Quasi-Poisson uses t intervals with residual degrees of freedom; Poisson and negative binomial use normal Wald intervals.</w:t>
      </w:r>
    </w:p>
    <w:p>
      <w:pPr>
        <w:pStyle w:val="Heading1"/>
      </w:pPr>
      <w:r>
        <w:t>Table S5. Standards and domains, IBGE 2018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74"/>
        <w:gridCol w:w="818"/>
        <w:gridCol w:w="818"/>
        <w:gridCol w:w="897"/>
        <w:gridCol w:w="865"/>
        <w:gridCol w:w="2926"/>
        <w:gridCol w:w="865"/>
      </w:tblGrid>
      <w:tr>
        <w:trPr>
          <w:tblHeader/>
          <w:cantSplit/>
        </w:trPr>
        <w:tc>
          <w:tcPr>
            <w:tcW w:type="dxa" w:w="26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Series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2014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2021</w:t>
            </w:r>
          </w:p>
        </w:tc>
        <w:tc>
          <w:tcPr>
            <w:tcW w:type="dxa" w:w="89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Δ rate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Δ %</w:t>
            </w:r>
          </w:p>
        </w:tc>
        <w:tc>
          <w:tcPr>
            <w:tcW w:type="dxa" w:w="29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Slope (95% CI)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cantSplit/>
        </w:trPr>
        <w:tc>
          <w:tcPr>
            <w:tcW w:type="dxa" w:w="26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Brazil ASR 35–59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0.71867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0.82485</w:t>
            </w:r>
          </w:p>
        </w:tc>
        <w:tc>
          <w:tcPr>
            <w:tcW w:type="dxa" w:w="89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+0.10618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+14.77</w:t>
            </w:r>
          </w:p>
        </w:tc>
        <w:tc>
          <w:tcPr>
            <w:tcW w:type="dxa" w:w="29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0.02134 (-0.00957, 0.05225)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0.142</w:t>
            </w:r>
          </w:p>
        </w:tc>
      </w:tr>
      <w:tr>
        <w:trPr>
          <w:cantSplit/>
        </w:trPr>
        <w:tc>
          <w:tcPr>
            <w:tcW w:type="dxa" w:w="26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Brazil ASR 5–34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0.18176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0.21453</w:t>
            </w:r>
          </w:p>
        </w:tc>
        <w:tc>
          <w:tcPr>
            <w:tcW w:type="dxa" w:w="89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+0.03277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+18.03</w:t>
            </w:r>
          </w:p>
        </w:tc>
        <w:tc>
          <w:tcPr>
            <w:tcW w:type="dxa" w:w="29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0.00751 (0.00181, 0.01322)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0.018</w:t>
            </w:r>
          </w:p>
        </w:tc>
      </w:tr>
      <w:tr>
        <w:trPr>
          <w:cantSplit/>
        </w:trPr>
        <w:tc>
          <w:tcPr>
            <w:tcW w:type="dxa" w:w="26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Brazil ASR 7–34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0.18146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0.21955</w:t>
            </w:r>
          </w:p>
        </w:tc>
        <w:tc>
          <w:tcPr>
            <w:tcW w:type="dxa" w:w="89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+0.03809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+20.99</w:t>
            </w:r>
          </w:p>
        </w:tc>
        <w:tc>
          <w:tcPr>
            <w:tcW w:type="dxa" w:w="29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0.00875 (0.00260, 0.01490)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0.013</w:t>
            </w:r>
          </w:p>
        </w:tc>
      </w:tr>
      <w:tr>
        <w:trPr>
          <w:cantSplit/>
        </w:trPr>
        <w:tc>
          <w:tcPr>
            <w:tcW w:type="dxa" w:w="26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Brazil ASR ≥60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5.85338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5.08539</w:t>
            </w:r>
          </w:p>
        </w:tc>
        <w:tc>
          <w:tcPr>
            <w:tcW w:type="dxa" w:w="89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-0.76799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-13.12</w:t>
            </w:r>
          </w:p>
        </w:tc>
        <w:tc>
          <w:tcPr>
            <w:tcW w:type="dxa" w:w="29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-0.08864 (-0.18714, 0.00986)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0.070</w:t>
            </w:r>
          </w:p>
        </w:tc>
      </w:tr>
      <w:tr>
        <w:trPr>
          <w:cantSplit/>
        </w:trPr>
        <w:tc>
          <w:tcPr>
            <w:tcW w:type="dxa" w:w="26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Brazil ASR ≥7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1.12274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1.07718</w:t>
            </w:r>
          </w:p>
        </w:tc>
        <w:tc>
          <w:tcPr>
            <w:tcW w:type="dxa" w:w="89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-0.04557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-4.06</w:t>
            </w:r>
          </w:p>
        </w:tc>
        <w:tc>
          <w:tcPr>
            <w:tcW w:type="dxa" w:w="29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0.00016 (-0.02139, 0.02170)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0.986</w:t>
            </w:r>
          </w:p>
        </w:tc>
      </w:tr>
      <w:tr>
        <w:trPr>
          <w:cantSplit/>
        </w:trPr>
        <w:tc>
          <w:tcPr>
            <w:tcW w:type="dxa" w:w="26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WHO ASR 35–59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0.71921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0.82668</w:t>
            </w:r>
          </w:p>
        </w:tc>
        <w:tc>
          <w:tcPr>
            <w:tcW w:type="dxa" w:w="89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+0.10747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+14.94</w:t>
            </w:r>
          </w:p>
        </w:tc>
        <w:tc>
          <w:tcPr>
            <w:tcW w:type="dxa" w:w="29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0.02162 (-0.00936, 0.05260)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0.139</w:t>
            </w:r>
          </w:p>
        </w:tc>
      </w:tr>
      <w:tr>
        <w:trPr>
          <w:cantSplit/>
        </w:trPr>
        <w:tc>
          <w:tcPr>
            <w:tcW w:type="dxa" w:w="26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WHO ASR 5–34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0.17788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0.20702</w:t>
            </w:r>
          </w:p>
        </w:tc>
        <w:tc>
          <w:tcPr>
            <w:tcW w:type="dxa" w:w="89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+0.02914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+16.38</w:t>
            </w:r>
          </w:p>
        </w:tc>
        <w:tc>
          <w:tcPr>
            <w:tcW w:type="dxa" w:w="29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0.00678 (0.00140, 0.01216)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0.022</w:t>
            </w:r>
          </w:p>
        </w:tc>
      </w:tr>
      <w:tr>
        <w:trPr>
          <w:cantSplit/>
        </w:trPr>
        <w:tc>
          <w:tcPr>
            <w:tcW w:type="dxa" w:w="26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WHO ASR 7–34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0.17730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0.21246</w:t>
            </w:r>
          </w:p>
        </w:tc>
        <w:tc>
          <w:tcPr>
            <w:tcW w:type="dxa" w:w="89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+0.03516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+19.83</w:t>
            </w:r>
          </w:p>
        </w:tc>
        <w:tc>
          <w:tcPr>
            <w:tcW w:type="dxa" w:w="29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0.00819 (0.00235, 0.01403)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0.014</w:t>
            </w:r>
          </w:p>
        </w:tc>
      </w:tr>
      <w:tr>
        <w:trPr>
          <w:cantSplit/>
        </w:trPr>
        <w:tc>
          <w:tcPr>
            <w:tcW w:type="dxa" w:w="26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WHO ASR ≥60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5.55943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4.81550</w:t>
            </w:r>
          </w:p>
        </w:tc>
        <w:tc>
          <w:tcPr>
            <w:tcW w:type="dxa" w:w="89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-0.74393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-13.38</w:t>
            </w:r>
          </w:p>
        </w:tc>
        <w:tc>
          <w:tcPr>
            <w:tcW w:type="dxa" w:w="29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-0.08637 (-0.17725, 0.00451)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0.059</w:t>
            </w:r>
          </w:p>
        </w:tc>
      </w:tr>
      <w:tr>
        <w:trPr>
          <w:cantSplit/>
        </w:trPr>
        <w:tc>
          <w:tcPr>
            <w:tcW w:type="dxa" w:w="26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WHO ASR ≥7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1.09451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1.04795</w:t>
            </w:r>
          </w:p>
        </w:tc>
        <w:tc>
          <w:tcPr>
            <w:tcW w:type="dxa" w:w="89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-0.04656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-4.25</w:t>
            </w:r>
          </w:p>
        </w:tc>
        <w:tc>
          <w:tcPr>
            <w:tcW w:type="dxa" w:w="29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-0.00015 (-0.02077, 0.02047)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0.986</w:t>
            </w:r>
          </w:p>
        </w:tc>
      </w:tr>
    </w:tbl>
    <w:p>
      <w:pPr>
        <w:spacing w:after="20"/>
      </w:pPr>
    </w:p>
    <w:p>
      <w:pPr>
        <w:pStyle w:val="Heading1"/>
      </w:pPr>
      <w:r>
        <w:t>Table S5. Standards and domains, IBGE 2024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74"/>
        <w:gridCol w:w="818"/>
        <w:gridCol w:w="818"/>
        <w:gridCol w:w="897"/>
        <w:gridCol w:w="865"/>
        <w:gridCol w:w="2926"/>
        <w:gridCol w:w="865"/>
      </w:tblGrid>
      <w:tr>
        <w:trPr>
          <w:tblHeader/>
          <w:cantSplit/>
        </w:trPr>
        <w:tc>
          <w:tcPr>
            <w:tcW w:type="dxa" w:w="26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Series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2014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2021</w:t>
            </w:r>
          </w:p>
        </w:tc>
        <w:tc>
          <w:tcPr>
            <w:tcW w:type="dxa" w:w="89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Δ rate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Δ %</w:t>
            </w:r>
          </w:p>
        </w:tc>
        <w:tc>
          <w:tcPr>
            <w:tcW w:type="dxa" w:w="29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Slope (95% CI)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cantSplit/>
        </w:trPr>
        <w:tc>
          <w:tcPr>
            <w:tcW w:type="dxa" w:w="26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Brazil ASR 35–59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0.72112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0.83140</w:t>
            </w:r>
          </w:p>
        </w:tc>
        <w:tc>
          <w:tcPr>
            <w:tcW w:type="dxa" w:w="89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+0.11028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+15.29</w:t>
            </w:r>
          </w:p>
        </w:tc>
        <w:tc>
          <w:tcPr>
            <w:tcW w:type="dxa" w:w="29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0.02192 (-0.00907, 0.05291)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0.134</w:t>
            </w:r>
          </w:p>
        </w:tc>
      </w:tr>
      <w:tr>
        <w:trPr>
          <w:cantSplit/>
        </w:trPr>
        <w:tc>
          <w:tcPr>
            <w:tcW w:type="dxa" w:w="26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Brazil ASR 5–34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0.18281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0.21972</w:t>
            </w:r>
          </w:p>
        </w:tc>
        <w:tc>
          <w:tcPr>
            <w:tcW w:type="dxa" w:w="89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+0.03691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+20.19</w:t>
            </w:r>
          </w:p>
        </w:tc>
        <w:tc>
          <w:tcPr>
            <w:tcW w:type="dxa" w:w="29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0.00819 (0.00232, 0.01406)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0.014</w:t>
            </w:r>
          </w:p>
        </w:tc>
      </w:tr>
      <w:tr>
        <w:trPr>
          <w:cantSplit/>
        </w:trPr>
        <w:tc>
          <w:tcPr>
            <w:tcW w:type="dxa" w:w="26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Brazil ASR 7–34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0.18258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0.22505</w:t>
            </w:r>
          </w:p>
        </w:tc>
        <w:tc>
          <w:tcPr>
            <w:tcW w:type="dxa" w:w="89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+0.04247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+23.26</w:t>
            </w:r>
          </w:p>
        </w:tc>
        <w:tc>
          <w:tcPr>
            <w:tcW w:type="dxa" w:w="29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0.00947 (0.00313, 0.01581)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0.011</w:t>
            </w:r>
          </w:p>
        </w:tc>
      </w:tr>
      <w:tr>
        <w:trPr>
          <w:cantSplit/>
        </w:trPr>
        <w:tc>
          <w:tcPr>
            <w:tcW w:type="dxa" w:w="26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Brazil ASR ≥60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5.88365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5.30051</w:t>
            </w:r>
          </w:p>
        </w:tc>
        <w:tc>
          <w:tcPr>
            <w:tcW w:type="dxa" w:w="89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-0.58314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-9.91</w:t>
            </w:r>
          </w:p>
        </w:tc>
        <w:tc>
          <w:tcPr>
            <w:tcW w:type="dxa" w:w="29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-0.06471 (-0.16221, 0.03278)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0.155</w:t>
            </w:r>
          </w:p>
        </w:tc>
      </w:tr>
      <w:tr>
        <w:trPr>
          <w:cantSplit/>
        </w:trPr>
        <w:tc>
          <w:tcPr>
            <w:tcW w:type="dxa" w:w="26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Brazil ASR ≥7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1.12844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1.11123</w:t>
            </w:r>
          </w:p>
        </w:tc>
        <w:tc>
          <w:tcPr>
            <w:tcW w:type="dxa" w:w="89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-0.01722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-1.53</w:t>
            </w:r>
          </w:p>
        </w:tc>
        <w:tc>
          <w:tcPr>
            <w:tcW w:type="dxa" w:w="29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0.00393 (-0.01762, 0.02547)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0.671</w:t>
            </w:r>
          </w:p>
        </w:tc>
      </w:tr>
      <w:tr>
        <w:trPr>
          <w:cantSplit/>
        </w:trPr>
        <w:tc>
          <w:tcPr>
            <w:tcW w:type="dxa" w:w="26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WHO ASR 35–59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0.72095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0.83282</w:t>
            </w:r>
          </w:p>
        </w:tc>
        <w:tc>
          <w:tcPr>
            <w:tcW w:type="dxa" w:w="89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+0.11187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+15.52</w:t>
            </w:r>
          </w:p>
        </w:tc>
        <w:tc>
          <w:tcPr>
            <w:tcW w:type="dxa" w:w="29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0.02223 (-0.00879, 0.05326)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0.130</w:t>
            </w:r>
          </w:p>
        </w:tc>
      </w:tr>
      <w:tr>
        <w:trPr>
          <w:cantSplit/>
        </w:trPr>
        <w:tc>
          <w:tcPr>
            <w:tcW w:type="dxa" w:w="26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WHO ASR 5–34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0.17884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0.21201</w:t>
            </w:r>
          </w:p>
        </w:tc>
        <w:tc>
          <w:tcPr>
            <w:tcW w:type="dxa" w:w="89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+0.03317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+18.55</w:t>
            </w:r>
          </w:p>
        </w:tc>
        <w:tc>
          <w:tcPr>
            <w:tcW w:type="dxa" w:w="29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0.00744 (0.00193, 0.01294)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0.016</w:t>
            </w:r>
          </w:p>
        </w:tc>
      </w:tr>
      <w:tr>
        <w:trPr>
          <w:cantSplit/>
        </w:trPr>
        <w:tc>
          <w:tcPr>
            <w:tcW w:type="dxa" w:w="26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WHO ASR 7–34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0.17835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0.21778</w:t>
            </w:r>
          </w:p>
        </w:tc>
        <w:tc>
          <w:tcPr>
            <w:tcW w:type="dxa" w:w="89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+0.03943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+22.11</w:t>
            </w:r>
          </w:p>
        </w:tc>
        <w:tc>
          <w:tcPr>
            <w:tcW w:type="dxa" w:w="29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0.00889 (0.00290, 0.01487)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0.011</w:t>
            </w:r>
          </w:p>
        </w:tc>
      </w:tr>
      <w:tr>
        <w:trPr>
          <w:cantSplit/>
        </w:trPr>
        <w:tc>
          <w:tcPr>
            <w:tcW w:type="dxa" w:w="26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WHO ASR ≥60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5.60811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5.01048</w:t>
            </w:r>
          </w:p>
        </w:tc>
        <w:tc>
          <w:tcPr>
            <w:tcW w:type="dxa" w:w="89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-0.59763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-10.66</w:t>
            </w:r>
          </w:p>
        </w:tc>
        <w:tc>
          <w:tcPr>
            <w:tcW w:type="dxa" w:w="29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-0.06712 (-0.15761, 0.02337)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0.119</w:t>
            </w:r>
          </w:p>
        </w:tc>
      </w:tr>
      <w:tr>
        <w:trPr>
          <w:cantSplit/>
        </w:trPr>
        <w:tc>
          <w:tcPr>
            <w:tcW w:type="dxa" w:w="26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WHO ASR ≥7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1.10228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1.07940</w:t>
            </w:r>
          </w:p>
        </w:tc>
        <w:tc>
          <w:tcPr>
            <w:tcW w:type="dxa" w:w="89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-0.02288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-2.08</w:t>
            </w:r>
          </w:p>
        </w:tc>
        <w:tc>
          <w:tcPr>
            <w:tcW w:type="dxa" w:w="29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0.00305 (-0.01761, 0.02370)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0.731</w:t>
            </w:r>
          </w:p>
        </w:tc>
      </w:tr>
    </w:tbl>
    <w:p>
      <w:pPr>
        <w:spacing w:after="20"/>
      </w:pPr>
    </w:p>
    <w:p>
      <w:pPr>
        <w:pStyle w:val="Heading1"/>
      </w:pPr>
      <w:r>
        <w:t>Table S6. Kitagawa, IBGE 2018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32"/>
        <w:gridCol w:w="1273"/>
        <w:gridCol w:w="1273"/>
        <w:gridCol w:w="1273"/>
        <w:gridCol w:w="1591"/>
        <w:gridCol w:w="1591"/>
        <w:gridCol w:w="1432"/>
      </w:tblGrid>
      <w:tr>
        <w:trPr>
          <w:tblHeader/>
          <w:cantSplit/>
        </w:trPr>
        <w:tc>
          <w:tcPr>
            <w:tcW w:type="dxa" w:w="143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Endpoints</w:t>
            </w:r>
          </w:p>
        </w:tc>
        <w:tc>
          <w:tcPr>
            <w:tcW w:type="dxa" w:w="127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Crude start</w:t>
            </w:r>
          </w:p>
        </w:tc>
        <w:tc>
          <w:tcPr>
            <w:tcW w:type="dxa" w:w="127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Crude end</w:t>
            </w:r>
          </w:p>
        </w:tc>
        <w:tc>
          <w:tcPr>
            <w:tcW w:type="dxa" w:w="127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Net Δ</w:t>
            </w:r>
          </w:p>
        </w:tc>
        <w:tc>
          <w:tcPr>
            <w:tcW w:type="dxa" w:w="159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Composition</w:t>
            </w:r>
          </w:p>
        </w:tc>
        <w:tc>
          <w:tcPr>
            <w:tcW w:type="dxa" w:w="159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Rate term</w:t>
            </w:r>
          </w:p>
        </w:tc>
        <w:tc>
          <w:tcPr>
            <w:tcW w:type="dxa" w:w="143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Composition %</w:t>
            </w:r>
          </w:p>
        </w:tc>
      </w:tr>
      <w:tr>
        <w:trPr>
          <w:cantSplit/>
        </w:trPr>
        <w:tc>
          <w:tcPr>
            <w:tcW w:type="dxa" w:w="143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2014–2021</w:t>
            </w:r>
          </w:p>
        </w:tc>
        <w:tc>
          <w:tcPr>
            <w:tcW w:type="dxa" w:w="127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1.122743</w:t>
            </w:r>
          </w:p>
        </w:tc>
        <w:tc>
          <w:tcPr>
            <w:tcW w:type="dxa" w:w="127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1.257048</w:t>
            </w:r>
          </w:p>
        </w:tc>
        <w:tc>
          <w:tcPr>
            <w:tcW w:type="dxa" w:w="127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+0.134304</w:t>
            </w:r>
          </w:p>
        </w:tc>
        <w:tc>
          <w:tcPr>
            <w:tcW w:type="dxa" w:w="159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+0.191434</w:t>
            </w:r>
          </w:p>
        </w:tc>
        <w:tc>
          <w:tcPr>
            <w:tcW w:type="dxa" w:w="159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-0.057129</w:t>
            </w:r>
          </w:p>
        </w:tc>
        <w:tc>
          <w:tcPr>
            <w:tcW w:type="dxa" w:w="143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142.54</w:t>
            </w:r>
          </w:p>
        </w:tc>
      </w:tr>
      <w:tr>
        <w:trPr>
          <w:cantSplit/>
        </w:trPr>
        <w:tc>
          <w:tcPr>
            <w:tcW w:type="dxa" w:w="143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2014–2019</w:t>
            </w:r>
          </w:p>
        </w:tc>
        <w:tc>
          <w:tcPr>
            <w:tcW w:type="dxa" w:w="127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1.122743</w:t>
            </w:r>
          </w:p>
        </w:tc>
        <w:tc>
          <w:tcPr>
            <w:tcW w:type="dxa" w:w="127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1.276478</w:t>
            </w:r>
          </w:p>
        </w:tc>
        <w:tc>
          <w:tcPr>
            <w:tcW w:type="dxa" w:w="127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+0.153734</w:t>
            </w:r>
          </w:p>
        </w:tc>
        <w:tc>
          <w:tcPr>
            <w:tcW w:type="dxa" w:w="159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+0.138122</w:t>
            </w:r>
          </w:p>
        </w:tc>
        <w:tc>
          <w:tcPr>
            <w:tcW w:type="dxa" w:w="159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+0.015612</w:t>
            </w:r>
          </w:p>
        </w:tc>
        <w:tc>
          <w:tcPr>
            <w:tcW w:type="dxa" w:w="143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89.84</w:t>
            </w:r>
          </w:p>
        </w:tc>
      </w:tr>
      <w:tr>
        <w:trPr>
          <w:cantSplit/>
        </w:trPr>
        <w:tc>
          <w:tcPr>
            <w:tcW w:type="dxa" w:w="143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2014–2020</w:t>
            </w:r>
          </w:p>
        </w:tc>
        <w:tc>
          <w:tcPr>
            <w:tcW w:type="dxa" w:w="127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1.122743</w:t>
            </w:r>
          </w:p>
        </w:tc>
        <w:tc>
          <w:tcPr>
            <w:tcW w:type="dxa" w:w="127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1.400960</w:t>
            </w:r>
          </w:p>
        </w:tc>
        <w:tc>
          <w:tcPr>
            <w:tcW w:type="dxa" w:w="127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+0.278216</w:t>
            </w:r>
          </w:p>
        </w:tc>
        <w:tc>
          <w:tcPr>
            <w:tcW w:type="dxa" w:w="159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+0.171157</w:t>
            </w:r>
          </w:p>
        </w:tc>
        <w:tc>
          <w:tcPr>
            <w:tcW w:type="dxa" w:w="159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+0.107059</w:t>
            </w:r>
          </w:p>
        </w:tc>
        <w:tc>
          <w:tcPr>
            <w:tcW w:type="dxa" w:w="143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61.52</w:t>
            </w:r>
          </w:p>
        </w:tc>
      </w:tr>
      <w:tr>
        <w:trPr>
          <w:cantSplit/>
        </w:trPr>
        <w:tc>
          <w:tcPr>
            <w:tcW w:type="dxa" w:w="143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2015–2021</w:t>
            </w:r>
          </w:p>
        </w:tc>
        <w:tc>
          <w:tcPr>
            <w:tcW w:type="dxa" w:w="127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1.170694</w:t>
            </w:r>
          </w:p>
        </w:tc>
        <w:tc>
          <w:tcPr>
            <w:tcW w:type="dxa" w:w="127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1.257048</w:t>
            </w:r>
          </w:p>
        </w:tc>
        <w:tc>
          <w:tcPr>
            <w:tcW w:type="dxa" w:w="127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+0.086354</w:t>
            </w:r>
          </w:p>
        </w:tc>
        <w:tc>
          <w:tcPr>
            <w:tcW w:type="dxa" w:w="159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+0.167391</w:t>
            </w:r>
          </w:p>
        </w:tc>
        <w:tc>
          <w:tcPr>
            <w:tcW w:type="dxa" w:w="159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-0.081037</w:t>
            </w:r>
          </w:p>
        </w:tc>
        <w:tc>
          <w:tcPr>
            <w:tcW w:type="dxa" w:w="143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193.84</w:t>
            </w:r>
          </w:p>
        </w:tc>
      </w:tr>
      <w:tr>
        <w:trPr>
          <w:cantSplit/>
        </w:trPr>
        <w:tc>
          <w:tcPr>
            <w:tcW w:type="dxa" w:w="143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2016–2021</w:t>
            </w:r>
          </w:p>
        </w:tc>
        <w:tc>
          <w:tcPr>
            <w:tcW w:type="dxa" w:w="127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1.184416</w:t>
            </w:r>
          </w:p>
        </w:tc>
        <w:tc>
          <w:tcPr>
            <w:tcW w:type="dxa" w:w="127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1.257048</w:t>
            </w:r>
          </w:p>
        </w:tc>
        <w:tc>
          <w:tcPr>
            <w:tcW w:type="dxa" w:w="127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+0.072632</w:t>
            </w:r>
          </w:p>
        </w:tc>
        <w:tc>
          <w:tcPr>
            <w:tcW w:type="dxa" w:w="159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+0.139935</w:t>
            </w:r>
          </w:p>
        </w:tc>
        <w:tc>
          <w:tcPr>
            <w:tcW w:type="dxa" w:w="159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-0.067304</w:t>
            </w:r>
          </w:p>
        </w:tc>
        <w:tc>
          <w:tcPr>
            <w:tcW w:type="dxa" w:w="143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192.66</w:t>
            </w:r>
          </w:p>
        </w:tc>
      </w:tr>
      <w:tr>
        <w:trPr>
          <w:cantSplit/>
        </w:trPr>
        <w:tc>
          <w:tcPr>
            <w:tcW w:type="dxa" w:w="143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2014–2018</w:t>
            </w:r>
          </w:p>
        </w:tc>
        <w:tc>
          <w:tcPr>
            <w:tcW w:type="dxa" w:w="127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1.122743</w:t>
            </w:r>
          </w:p>
        </w:tc>
        <w:tc>
          <w:tcPr>
            <w:tcW w:type="dxa" w:w="127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1.194283</w:t>
            </w:r>
          </w:p>
        </w:tc>
        <w:tc>
          <w:tcPr>
            <w:tcW w:type="dxa" w:w="127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+0.071540</w:t>
            </w:r>
          </w:p>
        </w:tc>
        <w:tc>
          <w:tcPr>
            <w:tcW w:type="dxa" w:w="159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+0.107366</w:t>
            </w:r>
          </w:p>
        </w:tc>
        <w:tc>
          <w:tcPr>
            <w:tcW w:type="dxa" w:w="159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-0.035827</w:t>
            </w:r>
          </w:p>
        </w:tc>
        <w:tc>
          <w:tcPr>
            <w:tcW w:type="dxa" w:w="143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150.08</w:t>
            </w:r>
          </w:p>
        </w:tc>
      </w:tr>
    </w:tbl>
    <w:p>
      <w:pPr>
        <w:spacing w:after="20"/>
      </w:pPr>
    </w:p>
    <w:p>
      <w:r>
        <w:t>Each term is independently rounded. The unrounded identity is tested to 1e−12; rounded terms may differ in their last displayed digit. A share over 100% reflects a negative rate term, not a probability.</w:t>
      </w:r>
    </w:p>
    <w:p>
      <w:pPr>
        <w:pStyle w:val="Heading1"/>
      </w:pPr>
      <w:r>
        <w:t>Table S6. Kitagawa, IBGE 2024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32"/>
        <w:gridCol w:w="1273"/>
        <w:gridCol w:w="1273"/>
        <w:gridCol w:w="1273"/>
        <w:gridCol w:w="1591"/>
        <w:gridCol w:w="1591"/>
        <w:gridCol w:w="1432"/>
      </w:tblGrid>
      <w:tr>
        <w:trPr>
          <w:tblHeader/>
          <w:cantSplit/>
        </w:trPr>
        <w:tc>
          <w:tcPr>
            <w:tcW w:type="dxa" w:w="143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Endpoints</w:t>
            </w:r>
          </w:p>
        </w:tc>
        <w:tc>
          <w:tcPr>
            <w:tcW w:type="dxa" w:w="127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Crude start</w:t>
            </w:r>
          </w:p>
        </w:tc>
        <w:tc>
          <w:tcPr>
            <w:tcW w:type="dxa" w:w="127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Crude end</w:t>
            </w:r>
          </w:p>
        </w:tc>
        <w:tc>
          <w:tcPr>
            <w:tcW w:type="dxa" w:w="127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Net Δ</w:t>
            </w:r>
          </w:p>
        </w:tc>
        <w:tc>
          <w:tcPr>
            <w:tcW w:type="dxa" w:w="159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Composition</w:t>
            </w:r>
          </w:p>
        </w:tc>
        <w:tc>
          <w:tcPr>
            <w:tcW w:type="dxa" w:w="159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Rate term</w:t>
            </w:r>
          </w:p>
        </w:tc>
        <w:tc>
          <w:tcPr>
            <w:tcW w:type="dxa" w:w="143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Composition %</w:t>
            </w:r>
          </w:p>
        </w:tc>
      </w:tr>
      <w:tr>
        <w:trPr>
          <w:cantSplit/>
        </w:trPr>
        <w:tc>
          <w:tcPr>
            <w:tcW w:type="dxa" w:w="143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2014–2021</w:t>
            </w:r>
          </w:p>
        </w:tc>
        <w:tc>
          <w:tcPr>
            <w:tcW w:type="dxa" w:w="127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1.128443</w:t>
            </w:r>
          </w:p>
        </w:tc>
        <w:tc>
          <w:tcPr>
            <w:tcW w:type="dxa" w:w="127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1.274118</w:t>
            </w:r>
          </w:p>
        </w:tc>
        <w:tc>
          <w:tcPr>
            <w:tcW w:type="dxa" w:w="127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+0.145675</w:t>
            </w:r>
          </w:p>
        </w:tc>
        <w:tc>
          <w:tcPr>
            <w:tcW w:type="dxa" w:w="159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+0.170443</w:t>
            </w:r>
          </w:p>
        </w:tc>
        <w:tc>
          <w:tcPr>
            <w:tcW w:type="dxa" w:w="159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-0.024768</w:t>
            </w:r>
          </w:p>
        </w:tc>
        <w:tc>
          <w:tcPr>
            <w:tcW w:type="dxa" w:w="143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117.00</w:t>
            </w:r>
          </w:p>
        </w:tc>
      </w:tr>
      <w:tr>
        <w:trPr>
          <w:cantSplit/>
        </w:trPr>
        <w:tc>
          <w:tcPr>
            <w:tcW w:type="dxa" w:w="143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2014–2019</w:t>
            </w:r>
          </w:p>
        </w:tc>
        <w:tc>
          <w:tcPr>
            <w:tcW w:type="dxa" w:w="127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1.128443</w:t>
            </w:r>
          </w:p>
        </w:tc>
        <w:tc>
          <w:tcPr>
            <w:tcW w:type="dxa" w:w="127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1.290082</w:t>
            </w:r>
          </w:p>
        </w:tc>
        <w:tc>
          <w:tcPr>
            <w:tcW w:type="dxa" w:w="127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+0.161639</w:t>
            </w:r>
          </w:p>
        </w:tc>
        <w:tc>
          <w:tcPr>
            <w:tcW w:type="dxa" w:w="159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+0.130868</w:t>
            </w:r>
          </w:p>
        </w:tc>
        <w:tc>
          <w:tcPr>
            <w:tcW w:type="dxa" w:w="159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+0.030771</w:t>
            </w:r>
          </w:p>
        </w:tc>
        <w:tc>
          <w:tcPr>
            <w:tcW w:type="dxa" w:w="143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80.96</w:t>
            </w:r>
          </w:p>
        </w:tc>
      </w:tr>
      <w:tr>
        <w:trPr>
          <w:cantSplit/>
        </w:trPr>
        <w:tc>
          <w:tcPr>
            <w:tcW w:type="dxa" w:w="143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2014–2020</w:t>
            </w:r>
          </w:p>
        </w:tc>
        <w:tc>
          <w:tcPr>
            <w:tcW w:type="dxa" w:w="127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1.128443</w:t>
            </w:r>
          </w:p>
        </w:tc>
        <w:tc>
          <w:tcPr>
            <w:tcW w:type="dxa" w:w="127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1.417122</w:t>
            </w:r>
          </w:p>
        </w:tc>
        <w:tc>
          <w:tcPr>
            <w:tcW w:type="dxa" w:w="127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+0.288679</w:t>
            </w:r>
          </w:p>
        </w:tc>
        <w:tc>
          <w:tcPr>
            <w:tcW w:type="dxa" w:w="159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+0.158796</w:t>
            </w:r>
          </w:p>
        </w:tc>
        <w:tc>
          <w:tcPr>
            <w:tcW w:type="dxa" w:w="159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+0.129883</w:t>
            </w:r>
          </w:p>
        </w:tc>
        <w:tc>
          <w:tcPr>
            <w:tcW w:type="dxa" w:w="143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55.01</w:t>
            </w:r>
          </w:p>
        </w:tc>
      </w:tr>
      <w:tr>
        <w:trPr>
          <w:cantSplit/>
        </w:trPr>
        <w:tc>
          <w:tcPr>
            <w:tcW w:type="dxa" w:w="143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2015–2021</w:t>
            </w:r>
          </w:p>
        </w:tc>
        <w:tc>
          <w:tcPr>
            <w:tcW w:type="dxa" w:w="127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1.177572</w:t>
            </w:r>
          </w:p>
        </w:tc>
        <w:tc>
          <w:tcPr>
            <w:tcW w:type="dxa" w:w="127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1.274118</w:t>
            </w:r>
          </w:p>
        </w:tc>
        <w:tc>
          <w:tcPr>
            <w:tcW w:type="dxa" w:w="127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+0.096546</w:t>
            </w:r>
          </w:p>
        </w:tc>
        <w:tc>
          <w:tcPr>
            <w:tcW w:type="dxa" w:w="159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+0.148180</w:t>
            </w:r>
          </w:p>
        </w:tc>
        <w:tc>
          <w:tcPr>
            <w:tcW w:type="dxa" w:w="159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-0.051634</w:t>
            </w:r>
          </w:p>
        </w:tc>
        <w:tc>
          <w:tcPr>
            <w:tcW w:type="dxa" w:w="143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153.48</w:t>
            </w:r>
          </w:p>
        </w:tc>
      </w:tr>
      <w:tr>
        <w:trPr>
          <w:cantSplit/>
        </w:trPr>
        <w:tc>
          <w:tcPr>
            <w:tcW w:type="dxa" w:w="143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2016–2021</w:t>
            </w:r>
          </w:p>
        </w:tc>
        <w:tc>
          <w:tcPr>
            <w:tcW w:type="dxa" w:w="127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1.192574</w:t>
            </w:r>
          </w:p>
        </w:tc>
        <w:tc>
          <w:tcPr>
            <w:tcW w:type="dxa" w:w="127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1.274118</w:t>
            </w:r>
          </w:p>
        </w:tc>
        <w:tc>
          <w:tcPr>
            <w:tcW w:type="dxa" w:w="127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+0.081544</w:t>
            </w:r>
          </w:p>
        </w:tc>
        <w:tc>
          <w:tcPr>
            <w:tcW w:type="dxa" w:w="159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+0.121796</w:t>
            </w:r>
          </w:p>
        </w:tc>
        <w:tc>
          <w:tcPr>
            <w:tcW w:type="dxa" w:w="159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-0.040252</w:t>
            </w:r>
          </w:p>
        </w:tc>
        <w:tc>
          <w:tcPr>
            <w:tcW w:type="dxa" w:w="143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149.36</w:t>
            </w:r>
          </w:p>
        </w:tc>
      </w:tr>
      <w:tr>
        <w:trPr>
          <w:cantSplit/>
        </w:trPr>
        <w:tc>
          <w:tcPr>
            <w:tcW w:type="dxa" w:w="143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2014–2018</w:t>
            </w:r>
          </w:p>
        </w:tc>
        <w:tc>
          <w:tcPr>
            <w:tcW w:type="dxa" w:w="127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1.128443</w:t>
            </w:r>
          </w:p>
        </w:tc>
        <w:tc>
          <w:tcPr>
            <w:tcW w:type="dxa" w:w="127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1.205894</w:t>
            </w:r>
          </w:p>
        </w:tc>
        <w:tc>
          <w:tcPr>
            <w:tcW w:type="dxa" w:w="127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+0.077451</w:t>
            </w:r>
          </w:p>
        </w:tc>
        <w:tc>
          <w:tcPr>
            <w:tcW w:type="dxa" w:w="159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+0.101345</w:t>
            </w:r>
          </w:p>
        </w:tc>
        <w:tc>
          <w:tcPr>
            <w:tcW w:type="dxa" w:w="1591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-0.023893</w:t>
            </w:r>
          </w:p>
        </w:tc>
        <w:tc>
          <w:tcPr>
            <w:tcW w:type="dxa" w:w="143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130.85</w:t>
            </w:r>
          </w:p>
        </w:tc>
      </w:tr>
    </w:tbl>
    <w:p>
      <w:pPr>
        <w:spacing w:after="20"/>
      </w:pPr>
    </w:p>
    <w:p>
      <w:r>
        <w:t>Each term is independently rounded. The unrounded identity is tested to 1e−12; rounded terms may differ in their last displayed digit. A share over 100% reflects a negative rate term, not a probability.</w:t>
      </w:r>
    </w:p>
    <w:p>
      <w:pPr>
        <w:pStyle w:val="Heading1"/>
      </w:pPr>
      <w:r>
        <w:t>Table S7. Pandemic-period influence, age_5_34, IBGE 2018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4"/>
        <w:gridCol w:w="2569"/>
        <w:gridCol w:w="825"/>
        <w:gridCol w:w="1015"/>
        <w:gridCol w:w="2775"/>
        <w:gridCol w:w="856"/>
      </w:tblGrid>
      <w:tr>
        <w:trPr>
          <w:tblHeader/>
          <w:cantSplit/>
        </w:trPr>
        <w:tc>
          <w:tcPr>
            <w:tcW w:type="dxa" w:w="182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8"/>
              </w:rPr>
              <w:t>Scenario</w:t>
            </w:r>
          </w:p>
        </w:tc>
        <w:tc>
          <w:tcPr>
            <w:tcW w:type="dxa" w:w="2569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8"/>
              </w:rPr>
              <w:t>Series</w:t>
            </w:r>
          </w:p>
        </w:tc>
        <w:tc>
          <w:tcPr>
            <w:tcW w:type="dxa" w:w="82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8"/>
              </w:rPr>
              <w:t>Years</w:t>
            </w:r>
          </w:p>
        </w:tc>
        <w:tc>
          <w:tcPr>
            <w:tcW w:type="dxa" w:w="101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8"/>
              </w:rPr>
              <w:t>Δ %</w:t>
            </w:r>
          </w:p>
        </w:tc>
        <w:tc>
          <w:tcPr>
            <w:tcW w:type="dxa" w:w="277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8"/>
              </w:rPr>
              <w:t>Slope (95% CI)</w:t>
            </w:r>
          </w:p>
        </w:tc>
        <w:tc>
          <w:tcPr>
            <w:tcW w:type="dxa" w:w="85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8"/>
              </w:rPr>
              <w:t>p</w:t>
            </w:r>
          </w:p>
        </w:tc>
      </w:tr>
      <w:tr>
        <w:trPr>
          <w:cantSplit/>
        </w:trPr>
        <w:tc>
          <w:tcPr>
            <w:tcW w:type="dxa" w:w="182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Principal</w:t>
            </w:r>
          </w:p>
        </w:tc>
        <w:tc>
          <w:tcPr>
            <w:tcW w:type="dxa" w:w="2569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Brazil ASR 5–34</w:t>
            </w:r>
          </w:p>
        </w:tc>
        <w:tc>
          <w:tcPr>
            <w:tcW w:type="dxa" w:w="82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01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+18.03</w:t>
            </w:r>
          </w:p>
        </w:tc>
        <w:tc>
          <w:tcPr>
            <w:tcW w:type="dxa" w:w="277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0.00751 (0.00181, 0.01322)</w:t>
            </w:r>
          </w:p>
        </w:tc>
        <w:tc>
          <w:tcPr>
            <w:tcW w:type="dxa" w:w="85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0.018</w:t>
            </w:r>
          </w:p>
        </w:tc>
      </w:tr>
      <w:tr>
        <w:trPr>
          <w:cantSplit/>
        </w:trPr>
        <w:tc>
          <w:tcPr>
            <w:tcW w:type="dxa" w:w="182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Principal</w:t>
            </w:r>
          </w:p>
        </w:tc>
        <w:tc>
          <w:tcPr>
            <w:tcW w:type="dxa" w:w="2569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Crude 5–34</w:t>
            </w:r>
          </w:p>
        </w:tc>
        <w:tc>
          <w:tcPr>
            <w:tcW w:type="dxa" w:w="82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01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+19.69</w:t>
            </w:r>
          </w:p>
        </w:tc>
        <w:tc>
          <w:tcPr>
            <w:tcW w:type="dxa" w:w="277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0.00795 (0.00212, 0.01377)</w:t>
            </w:r>
          </w:p>
        </w:tc>
        <w:tc>
          <w:tcPr>
            <w:tcW w:type="dxa" w:w="85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0.016</w:t>
            </w:r>
          </w:p>
        </w:tc>
      </w:tr>
      <w:tr>
        <w:trPr>
          <w:cantSplit/>
        </w:trPr>
        <w:tc>
          <w:tcPr>
            <w:tcW w:type="dxa" w:w="182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Principal</w:t>
            </w:r>
          </w:p>
        </w:tc>
        <w:tc>
          <w:tcPr>
            <w:tcW w:type="dxa" w:w="2569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WHO ASR 5–34</w:t>
            </w:r>
          </w:p>
        </w:tc>
        <w:tc>
          <w:tcPr>
            <w:tcW w:type="dxa" w:w="82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01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+16.38</w:t>
            </w:r>
          </w:p>
        </w:tc>
        <w:tc>
          <w:tcPr>
            <w:tcW w:type="dxa" w:w="277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0.00678 (0.00140, 0.01216)</w:t>
            </w:r>
          </w:p>
        </w:tc>
        <w:tc>
          <w:tcPr>
            <w:tcW w:type="dxa" w:w="85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0.022</w:t>
            </w:r>
          </w:p>
        </w:tc>
      </w:tr>
      <w:tr>
        <w:trPr>
          <w:cantSplit/>
        </w:trPr>
        <w:tc>
          <w:tcPr>
            <w:tcW w:type="dxa" w:w="182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Without 2020</w:t>
            </w:r>
          </w:p>
        </w:tc>
        <w:tc>
          <w:tcPr>
            <w:tcW w:type="dxa" w:w="2569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Brazil ASR 5–34</w:t>
            </w:r>
          </w:p>
        </w:tc>
        <w:tc>
          <w:tcPr>
            <w:tcW w:type="dxa" w:w="82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01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+18.03</w:t>
            </w:r>
          </w:p>
        </w:tc>
        <w:tc>
          <w:tcPr>
            <w:tcW w:type="dxa" w:w="277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0.00581 (0.00040, 0.01122)</w:t>
            </w:r>
          </w:p>
        </w:tc>
        <w:tc>
          <w:tcPr>
            <w:tcW w:type="dxa" w:w="85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0.040</w:t>
            </w:r>
          </w:p>
        </w:tc>
      </w:tr>
      <w:tr>
        <w:trPr>
          <w:cantSplit/>
        </w:trPr>
        <w:tc>
          <w:tcPr>
            <w:tcW w:type="dxa" w:w="182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Without 2020</w:t>
            </w:r>
          </w:p>
        </w:tc>
        <w:tc>
          <w:tcPr>
            <w:tcW w:type="dxa" w:w="2569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Crude 5–34</w:t>
            </w:r>
          </w:p>
        </w:tc>
        <w:tc>
          <w:tcPr>
            <w:tcW w:type="dxa" w:w="82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01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+19.69</w:t>
            </w:r>
          </w:p>
        </w:tc>
        <w:tc>
          <w:tcPr>
            <w:tcW w:type="dxa" w:w="277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0.00619 (0.00070, 0.01167)</w:t>
            </w:r>
          </w:p>
        </w:tc>
        <w:tc>
          <w:tcPr>
            <w:tcW w:type="dxa" w:w="85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0.034</w:t>
            </w:r>
          </w:p>
        </w:tc>
      </w:tr>
      <w:tr>
        <w:trPr>
          <w:cantSplit/>
        </w:trPr>
        <w:tc>
          <w:tcPr>
            <w:tcW w:type="dxa" w:w="182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Without 2020</w:t>
            </w:r>
          </w:p>
        </w:tc>
        <w:tc>
          <w:tcPr>
            <w:tcW w:type="dxa" w:w="2569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WHO ASR 5–34</w:t>
            </w:r>
          </w:p>
        </w:tc>
        <w:tc>
          <w:tcPr>
            <w:tcW w:type="dxa" w:w="82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01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+16.38</w:t>
            </w:r>
          </w:p>
        </w:tc>
        <w:tc>
          <w:tcPr>
            <w:tcW w:type="dxa" w:w="277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0.00536 (-0.00017, 0.01089)</w:t>
            </w:r>
          </w:p>
        </w:tc>
        <w:tc>
          <w:tcPr>
            <w:tcW w:type="dxa" w:w="85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0.055</w:t>
            </w:r>
          </w:p>
        </w:tc>
      </w:tr>
      <w:tr>
        <w:trPr>
          <w:cantSplit/>
        </w:trPr>
        <w:tc>
          <w:tcPr>
            <w:tcW w:type="dxa" w:w="182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2014–2019</w:t>
            </w:r>
          </w:p>
        </w:tc>
        <w:tc>
          <w:tcPr>
            <w:tcW w:type="dxa" w:w="2569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Brazil ASR 5–34</w:t>
            </w:r>
          </w:p>
        </w:tc>
        <w:tc>
          <w:tcPr>
            <w:tcW w:type="dxa" w:w="82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01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+22.43</w:t>
            </w:r>
          </w:p>
        </w:tc>
        <w:tc>
          <w:tcPr>
            <w:tcW w:type="dxa" w:w="277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0.00675 (-0.00228, 0.01578)</w:t>
            </w:r>
          </w:p>
        </w:tc>
        <w:tc>
          <w:tcPr>
            <w:tcW w:type="dxa" w:w="85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0.107</w:t>
            </w:r>
          </w:p>
        </w:tc>
      </w:tr>
      <w:tr>
        <w:trPr>
          <w:cantSplit/>
        </w:trPr>
        <w:tc>
          <w:tcPr>
            <w:tcW w:type="dxa" w:w="182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2014–2019</w:t>
            </w:r>
          </w:p>
        </w:tc>
        <w:tc>
          <w:tcPr>
            <w:tcW w:type="dxa" w:w="2569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Crude 5–34</w:t>
            </w:r>
          </w:p>
        </w:tc>
        <w:tc>
          <w:tcPr>
            <w:tcW w:type="dxa" w:w="82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01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+23.37</w:t>
            </w:r>
          </w:p>
        </w:tc>
        <w:tc>
          <w:tcPr>
            <w:tcW w:type="dxa" w:w="277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0.00701 (-0.00219, 0.01622)</w:t>
            </w:r>
          </w:p>
        </w:tc>
        <w:tc>
          <w:tcPr>
            <w:tcW w:type="dxa" w:w="85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0.102</w:t>
            </w:r>
          </w:p>
        </w:tc>
      </w:tr>
      <w:tr>
        <w:trPr>
          <w:cantSplit/>
        </w:trPr>
        <w:tc>
          <w:tcPr>
            <w:tcW w:type="dxa" w:w="182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2014–2019</w:t>
            </w:r>
          </w:p>
        </w:tc>
        <w:tc>
          <w:tcPr>
            <w:tcW w:type="dxa" w:w="2569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WHO ASR 5–34</w:t>
            </w:r>
          </w:p>
        </w:tc>
        <w:tc>
          <w:tcPr>
            <w:tcW w:type="dxa" w:w="82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01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+22.80</w:t>
            </w:r>
          </w:p>
        </w:tc>
        <w:tc>
          <w:tcPr>
            <w:tcW w:type="dxa" w:w="277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0.00660 (-0.00250, 0.01570)</w:t>
            </w:r>
          </w:p>
        </w:tc>
        <w:tc>
          <w:tcPr>
            <w:tcW w:type="dxa" w:w="85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0.114</w:t>
            </w:r>
          </w:p>
        </w:tc>
      </w:tr>
    </w:tbl>
    <w:p>
      <w:pPr>
        <w:spacing w:after="20"/>
      </w:pPr>
    </w:p>
    <w:p>
      <w:r>
        <w:t>Without 2020 uses 2014–2019 and 2021 as calendar years (seven observations, 5 residual df); prepandemic uses 2014–2019 (six observations, 4 residual df). Endpoint contrasts are distinct from annual slopes. Count-model sensitivities for the same domains are supplied below.</w:t>
      </w:r>
    </w:p>
    <w:p>
      <w:pPr>
        <w:pStyle w:val="Heading1"/>
      </w:pPr>
      <w:r>
        <w:t>Table S7 continued. Count models, age_5_34, IBGE 2018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05"/>
        <w:gridCol w:w="1844"/>
        <w:gridCol w:w="1043"/>
        <w:gridCol w:w="2005"/>
        <w:gridCol w:w="962"/>
        <w:gridCol w:w="802"/>
        <w:gridCol w:w="1203"/>
      </w:tblGrid>
      <w:tr>
        <w:trPr>
          <w:tblHeader/>
          <w:cantSplit/>
        </w:trPr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184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Family</w:t>
            </w:r>
          </w:p>
        </w:tc>
        <w:tc>
          <w:tcPr>
            <w:tcW w:type="dxa" w:w="104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APC</w:t>
            </w:r>
          </w:p>
        </w:tc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95% CI</w:t>
            </w:r>
          </w:p>
        </w:tc>
        <w:tc>
          <w:tcPr>
            <w:tcW w:type="dxa" w:w="96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p</w:t>
            </w:r>
          </w:p>
        </w:tc>
        <w:tc>
          <w:tcPr>
            <w:tcW w:type="dxa" w:w="80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df</w:t>
            </w:r>
          </w:p>
        </w:tc>
        <w:tc>
          <w:tcPr>
            <w:tcW w:type="dxa" w:w="120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Principal</w:t>
            </w:r>
          </w:p>
        </w:tc>
        <w:tc>
          <w:tcPr>
            <w:tcW w:type="dxa" w:w="184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Poisson</w:t>
            </w:r>
          </w:p>
        </w:tc>
        <w:tc>
          <w:tcPr>
            <w:tcW w:type="dxa" w:w="104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3.998</w:t>
            </w:r>
          </w:p>
        </w:tc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1.787, 6.258</w:t>
            </w:r>
          </w:p>
        </w:tc>
        <w:tc>
          <w:tcPr>
            <w:tcW w:type="dxa" w:w="96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&lt;0.001</w:t>
            </w:r>
          </w:p>
        </w:tc>
        <w:tc>
          <w:tcPr>
            <w:tcW w:type="dxa" w:w="80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0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ok</w:t>
            </w:r>
          </w:p>
        </w:tc>
      </w:tr>
      <w:tr>
        <w:trPr>
          <w:cantSplit/>
        </w:trPr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Principal</w:t>
            </w:r>
          </w:p>
        </w:tc>
        <w:tc>
          <w:tcPr>
            <w:tcW w:type="dxa" w:w="184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Quasi-Poisson</w:t>
            </w:r>
          </w:p>
        </w:tc>
        <w:tc>
          <w:tcPr>
            <w:tcW w:type="dxa" w:w="104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3.998</w:t>
            </w:r>
          </w:p>
        </w:tc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1.130, 6.949</w:t>
            </w:r>
          </w:p>
        </w:tc>
        <w:tc>
          <w:tcPr>
            <w:tcW w:type="dxa" w:w="96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0.014</w:t>
            </w:r>
          </w:p>
        </w:tc>
        <w:tc>
          <w:tcPr>
            <w:tcW w:type="dxa" w:w="80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0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ok</w:t>
            </w:r>
          </w:p>
        </w:tc>
      </w:tr>
      <w:tr>
        <w:trPr>
          <w:cantSplit/>
        </w:trPr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Principal</w:t>
            </w:r>
          </w:p>
        </w:tc>
        <w:tc>
          <w:tcPr>
            <w:tcW w:type="dxa" w:w="184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Negative binomial</w:t>
            </w:r>
          </w:p>
        </w:tc>
        <w:tc>
          <w:tcPr>
            <w:tcW w:type="dxa" w:w="104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3.998</w:t>
            </w:r>
          </w:p>
        </w:tc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1.787, 6.258</w:t>
            </w:r>
          </w:p>
        </w:tc>
        <w:tc>
          <w:tcPr>
            <w:tcW w:type="dxa" w:w="96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&lt;0.001</w:t>
            </w:r>
          </w:p>
        </w:tc>
        <w:tc>
          <w:tcPr>
            <w:tcW w:type="dxa" w:w="80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0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warning</w:t>
            </w:r>
          </w:p>
        </w:tc>
      </w:tr>
      <w:tr>
        <w:trPr>
          <w:cantSplit/>
        </w:trPr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Without 2020</w:t>
            </w:r>
          </w:p>
        </w:tc>
        <w:tc>
          <w:tcPr>
            <w:tcW w:type="dxa" w:w="184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Poisson</w:t>
            </w:r>
          </w:p>
        </w:tc>
        <w:tc>
          <w:tcPr>
            <w:tcW w:type="dxa" w:w="104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3.159</w:t>
            </w:r>
          </w:p>
        </w:tc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0.743, 5.633</w:t>
            </w:r>
          </w:p>
        </w:tc>
        <w:tc>
          <w:tcPr>
            <w:tcW w:type="dxa" w:w="96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0.010</w:t>
            </w:r>
          </w:p>
        </w:tc>
        <w:tc>
          <w:tcPr>
            <w:tcW w:type="dxa" w:w="80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20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ok</w:t>
            </w:r>
          </w:p>
        </w:tc>
      </w:tr>
      <w:tr>
        <w:trPr>
          <w:cantSplit/>
        </w:trPr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Without 2020</w:t>
            </w:r>
          </w:p>
        </w:tc>
        <w:tc>
          <w:tcPr>
            <w:tcW w:type="dxa" w:w="184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Quasi-Poisson</w:t>
            </w:r>
          </w:p>
        </w:tc>
        <w:tc>
          <w:tcPr>
            <w:tcW w:type="dxa" w:w="104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3.159</w:t>
            </w:r>
          </w:p>
        </w:tc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0.382, 6.012</w:t>
            </w:r>
          </w:p>
        </w:tc>
        <w:tc>
          <w:tcPr>
            <w:tcW w:type="dxa" w:w="96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0.033</w:t>
            </w:r>
          </w:p>
        </w:tc>
        <w:tc>
          <w:tcPr>
            <w:tcW w:type="dxa" w:w="80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20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ok</w:t>
            </w:r>
          </w:p>
        </w:tc>
      </w:tr>
      <w:tr>
        <w:trPr>
          <w:cantSplit/>
        </w:trPr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Without 2020</w:t>
            </w:r>
          </w:p>
        </w:tc>
        <w:tc>
          <w:tcPr>
            <w:tcW w:type="dxa" w:w="184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Negative binomial</w:t>
            </w:r>
          </w:p>
        </w:tc>
        <w:tc>
          <w:tcPr>
            <w:tcW w:type="dxa" w:w="104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3.159</w:t>
            </w:r>
          </w:p>
        </w:tc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0.743, 5.633</w:t>
            </w:r>
          </w:p>
        </w:tc>
        <w:tc>
          <w:tcPr>
            <w:tcW w:type="dxa" w:w="96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0.010</w:t>
            </w:r>
          </w:p>
        </w:tc>
        <w:tc>
          <w:tcPr>
            <w:tcW w:type="dxa" w:w="80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20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warning</w:t>
            </w:r>
          </w:p>
        </w:tc>
      </w:tr>
      <w:tr>
        <w:trPr>
          <w:cantSplit/>
        </w:trPr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2014–2019</w:t>
            </w:r>
          </w:p>
        </w:tc>
        <w:tc>
          <w:tcPr>
            <w:tcW w:type="dxa" w:w="184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Poisson</w:t>
            </w:r>
          </w:p>
        </w:tc>
        <w:tc>
          <w:tcPr>
            <w:tcW w:type="dxa" w:w="104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3.673</w:t>
            </w:r>
          </w:p>
        </w:tc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0.212, 7.253</w:t>
            </w:r>
          </w:p>
        </w:tc>
        <w:tc>
          <w:tcPr>
            <w:tcW w:type="dxa" w:w="96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0.037</w:t>
            </w:r>
          </w:p>
        </w:tc>
        <w:tc>
          <w:tcPr>
            <w:tcW w:type="dxa" w:w="80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0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ok</w:t>
            </w:r>
          </w:p>
        </w:tc>
      </w:tr>
      <w:tr>
        <w:trPr>
          <w:cantSplit/>
        </w:trPr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2014–2019</w:t>
            </w:r>
          </w:p>
        </w:tc>
        <w:tc>
          <w:tcPr>
            <w:tcW w:type="dxa" w:w="184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Quasi-Poisson</w:t>
            </w:r>
          </w:p>
        </w:tc>
        <w:tc>
          <w:tcPr>
            <w:tcW w:type="dxa" w:w="104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3.673</w:t>
            </w:r>
          </w:p>
        </w:tc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-0.992, 8.558</w:t>
            </w:r>
          </w:p>
        </w:tc>
        <w:tc>
          <w:tcPr>
            <w:tcW w:type="dxa" w:w="96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0.095</w:t>
            </w:r>
          </w:p>
        </w:tc>
        <w:tc>
          <w:tcPr>
            <w:tcW w:type="dxa" w:w="80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0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ok</w:t>
            </w:r>
          </w:p>
        </w:tc>
      </w:tr>
      <w:tr>
        <w:trPr>
          <w:cantSplit/>
        </w:trPr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2014–2019</w:t>
            </w:r>
          </w:p>
        </w:tc>
        <w:tc>
          <w:tcPr>
            <w:tcW w:type="dxa" w:w="184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Negative binomial</w:t>
            </w:r>
          </w:p>
        </w:tc>
        <w:tc>
          <w:tcPr>
            <w:tcW w:type="dxa" w:w="104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3.673</w:t>
            </w:r>
          </w:p>
        </w:tc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0.212, 7.253</w:t>
            </w:r>
          </w:p>
        </w:tc>
        <w:tc>
          <w:tcPr>
            <w:tcW w:type="dxa" w:w="96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0.037</w:t>
            </w:r>
          </w:p>
        </w:tc>
        <w:tc>
          <w:tcPr>
            <w:tcW w:type="dxa" w:w="80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0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warning</w:t>
            </w:r>
          </w:p>
        </w:tc>
      </w:tr>
    </w:tbl>
    <w:p>
      <w:pPr>
        <w:spacing w:after="20"/>
      </w:pPr>
    </w:p>
    <w:p>
      <w:pPr>
        <w:pStyle w:val="Heading1"/>
      </w:pPr>
      <w:r>
        <w:t>Table S7. Pandemic-period influence, age_7_34, IBGE 2018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4"/>
        <w:gridCol w:w="2569"/>
        <w:gridCol w:w="825"/>
        <w:gridCol w:w="1015"/>
        <w:gridCol w:w="2775"/>
        <w:gridCol w:w="856"/>
      </w:tblGrid>
      <w:tr>
        <w:trPr>
          <w:tblHeader/>
          <w:cantSplit/>
        </w:trPr>
        <w:tc>
          <w:tcPr>
            <w:tcW w:type="dxa" w:w="182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8"/>
              </w:rPr>
              <w:t>Scenario</w:t>
            </w:r>
          </w:p>
        </w:tc>
        <w:tc>
          <w:tcPr>
            <w:tcW w:type="dxa" w:w="2569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8"/>
              </w:rPr>
              <w:t>Series</w:t>
            </w:r>
          </w:p>
        </w:tc>
        <w:tc>
          <w:tcPr>
            <w:tcW w:type="dxa" w:w="82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8"/>
              </w:rPr>
              <w:t>Years</w:t>
            </w:r>
          </w:p>
        </w:tc>
        <w:tc>
          <w:tcPr>
            <w:tcW w:type="dxa" w:w="101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8"/>
              </w:rPr>
              <w:t>Δ %</w:t>
            </w:r>
          </w:p>
        </w:tc>
        <w:tc>
          <w:tcPr>
            <w:tcW w:type="dxa" w:w="277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8"/>
              </w:rPr>
              <w:t>Slope (95% CI)</w:t>
            </w:r>
          </w:p>
        </w:tc>
        <w:tc>
          <w:tcPr>
            <w:tcW w:type="dxa" w:w="85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8"/>
              </w:rPr>
              <w:t>p</w:t>
            </w:r>
          </w:p>
        </w:tc>
      </w:tr>
      <w:tr>
        <w:trPr>
          <w:cantSplit/>
        </w:trPr>
        <w:tc>
          <w:tcPr>
            <w:tcW w:type="dxa" w:w="182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Principal</w:t>
            </w:r>
          </w:p>
        </w:tc>
        <w:tc>
          <w:tcPr>
            <w:tcW w:type="dxa" w:w="2569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Brazil ASR 7–34</w:t>
            </w:r>
          </w:p>
        </w:tc>
        <w:tc>
          <w:tcPr>
            <w:tcW w:type="dxa" w:w="82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01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+20.99</w:t>
            </w:r>
          </w:p>
        </w:tc>
        <w:tc>
          <w:tcPr>
            <w:tcW w:type="dxa" w:w="277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0.00875 (0.00260, 0.01490)</w:t>
            </w:r>
          </w:p>
        </w:tc>
        <w:tc>
          <w:tcPr>
            <w:tcW w:type="dxa" w:w="85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0.013</w:t>
            </w:r>
          </w:p>
        </w:tc>
      </w:tr>
      <w:tr>
        <w:trPr>
          <w:cantSplit/>
        </w:trPr>
        <w:tc>
          <w:tcPr>
            <w:tcW w:type="dxa" w:w="182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Principal</w:t>
            </w:r>
          </w:p>
        </w:tc>
        <w:tc>
          <w:tcPr>
            <w:tcW w:type="dxa" w:w="2569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Crude 7–34</w:t>
            </w:r>
          </w:p>
        </w:tc>
        <w:tc>
          <w:tcPr>
            <w:tcW w:type="dxa" w:w="82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01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+22.90</w:t>
            </w:r>
          </w:p>
        </w:tc>
        <w:tc>
          <w:tcPr>
            <w:tcW w:type="dxa" w:w="277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0.00926 (0.00294, 0.01559)</w:t>
            </w:r>
          </w:p>
        </w:tc>
        <w:tc>
          <w:tcPr>
            <w:tcW w:type="dxa" w:w="85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0.012</w:t>
            </w:r>
          </w:p>
        </w:tc>
      </w:tr>
      <w:tr>
        <w:trPr>
          <w:cantSplit/>
        </w:trPr>
        <w:tc>
          <w:tcPr>
            <w:tcW w:type="dxa" w:w="182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Principal</w:t>
            </w:r>
          </w:p>
        </w:tc>
        <w:tc>
          <w:tcPr>
            <w:tcW w:type="dxa" w:w="2569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WHO ASR 7–34</w:t>
            </w:r>
          </w:p>
        </w:tc>
        <w:tc>
          <w:tcPr>
            <w:tcW w:type="dxa" w:w="82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01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+19.83</w:t>
            </w:r>
          </w:p>
        </w:tc>
        <w:tc>
          <w:tcPr>
            <w:tcW w:type="dxa" w:w="277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0.00819 (0.00235, 0.01403)</w:t>
            </w:r>
          </w:p>
        </w:tc>
        <w:tc>
          <w:tcPr>
            <w:tcW w:type="dxa" w:w="85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0.014</w:t>
            </w:r>
          </w:p>
        </w:tc>
      </w:tr>
      <w:tr>
        <w:trPr>
          <w:cantSplit/>
        </w:trPr>
        <w:tc>
          <w:tcPr>
            <w:tcW w:type="dxa" w:w="182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Without 2020</w:t>
            </w:r>
          </w:p>
        </w:tc>
        <w:tc>
          <w:tcPr>
            <w:tcW w:type="dxa" w:w="2569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Brazil ASR 7–34</w:t>
            </w:r>
          </w:p>
        </w:tc>
        <w:tc>
          <w:tcPr>
            <w:tcW w:type="dxa" w:w="82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01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+20.99</w:t>
            </w:r>
          </w:p>
        </w:tc>
        <w:tc>
          <w:tcPr>
            <w:tcW w:type="dxa" w:w="277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0.00666 (0.00152, 0.01180)</w:t>
            </w:r>
          </w:p>
        </w:tc>
        <w:tc>
          <w:tcPr>
            <w:tcW w:type="dxa" w:w="85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0.021</w:t>
            </w:r>
          </w:p>
        </w:tc>
      </w:tr>
      <w:tr>
        <w:trPr>
          <w:cantSplit/>
        </w:trPr>
        <w:tc>
          <w:tcPr>
            <w:tcW w:type="dxa" w:w="182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Without 2020</w:t>
            </w:r>
          </w:p>
        </w:tc>
        <w:tc>
          <w:tcPr>
            <w:tcW w:type="dxa" w:w="2569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Crude 7–34</w:t>
            </w:r>
          </w:p>
        </w:tc>
        <w:tc>
          <w:tcPr>
            <w:tcW w:type="dxa" w:w="82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01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+22.90</w:t>
            </w:r>
          </w:p>
        </w:tc>
        <w:tc>
          <w:tcPr>
            <w:tcW w:type="dxa" w:w="277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0.00710 (0.00188, 0.01232)</w:t>
            </w:r>
          </w:p>
        </w:tc>
        <w:tc>
          <w:tcPr>
            <w:tcW w:type="dxa" w:w="85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0.017</w:t>
            </w:r>
          </w:p>
        </w:tc>
      </w:tr>
      <w:tr>
        <w:trPr>
          <w:cantSplit/>
        </w:trPr>
        <w:tc>
          <w:tcPr>
            <w:tcW w:type="dxa" w:w="182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Without 2020</w:t>
            </w:r>
          </w:p>
        </w:tc>
        <w:tc>
          <w:tcPr>
            <w:tcW w:type="dxa" w:w="2569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WHO ASR 7–34</w:t>
            </w:r>
          </w:p>
        </w:tc>
        <w:tc>
          <w:tcPr>
            <w:tcW w:type="dxa" w:w="82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01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+19.83</w:t>
            </w:r>
          </w:p>
        </w:tc>
        <w:tc>
          <w:tcPr>
            <w:tcW w:type="dxa" w:w="277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0.00633 (0.00108, 0.01158)</w:t>
            </w:r>
          </w:p>
        </w:tc>
        <w:tc>
          <w:tcPr>
            <w:tcW w:type="dxa" w:w="85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0.027</w:t>
            </w:r>
          </w:p>
        </w:tc>
      </w:tr>
      <w:tr>
        <w:trPr>
          <w:cantSplit/>
        </w:trPr>
        <w:tc>
          <w:tcPr>
            <w:tcW w:type="dxa" w:w="182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2014–2019</w:t>
            </w:r>
          </w:p>
        </w:tc>
        <w:tc>
          <w:tcPr>
            <w:tcW w:type="dxa" w:w="2569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Brazil ASR 7–34</w:t>
            </w:r>
          </w:p>
        </w:tc>
        <w:tc>
          <w:tcPr>
            <w:tcW w:type="dxa" w:w="82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01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+24.38</w:t>
            </w:r>
          </w:p>
        </w:tc>
        <w:tc>
          <w:tcPr>
            <w:tcW w:type="dxa" w:w="277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0.00767 (-0.00086, 0.01620)</w:t>
            </w:r>
          </w:p>
        </w:tc>
        <w:tc>
          <w:tcPr>
            <w:tcW w:type="dxa" w:w="85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0.067</w:t>
            </w:r>
          </w:p>
        </w:tc>
      </w:tr>
      <w:tr>
        <w:trPr>
          <w:cantSplit/>
        </w:trPr>
        <w:tc>
          <w:tcPr>
            <w:tcW w:type="dxa" w:w="182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2014–2019</w:t>
            </w:r>
          </w:p>
        </w:tc>
        <w:tc>
          <w:tcPr>
            <w:tcW w:type="dxa" w:w="2569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Crude 7–34</w:t>
            </w:r>
          </w:p>
        </w:tc>
        <w:tc>
          <w:tcPr>
            <w:tcW w:type="dxa" w:w="82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01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+25.45</w:t>
            </w:r>
          </w:p>
        </w:tc>
        <w:tc>
          <w:tcPr>
            <w:tcW w:type="dxa" w:w="277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0.00797 (-0.00076, 0.01670)</w:t>
            </w:r>
          </w:p>
        </w:tc>
        <w:tc>
          <w:tcPr>
            <w:tcW w:type="dxa" w:w="85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0.064</w:t>
            </w:r>
          </w:p>
        </w:tc>
      </w:tr>
      <w:tr>
        <w:trPr>
          <w:cantSplit/>
        </w:trPr>
        <w:tc>
          <w:tcPr>
            <w:tcW w:type="dxa" w:w="182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2014–2019</w:t>
            </w:r>
          </w:p>
        </w:tc>
        <w:tc>
          <w:tcPr>
            <w:tcW w:type="dxa" w:w="2569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WHO ASR 7–34</w:t>
            </w:r>
          </w:p>
        </w:tc>
        <w:tc>
          <w:tcPr>
            <w:tcW w:type="dxa" w:w="82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01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+25.20</w:t>
            </w:r>
          </w:p>
        </w:tc>
        <w:tc>
          <w:tcPr>
            <w:tcW w:type="dxa" w:w="277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0.00768 (-0.00087, 0.01622)</w:t>
            </w:r>
          </w:p>
        </w:tc>
        <w:tc>
          <w:tcPr>
            <w:tcW w:type="dxa" w:w="85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0.067</w:t>
            </w:r>
          </w:p>
        </w:tc>
      </w:tr>
    </w:tbl>
    <w:p>
      <w:pPr>
        <w:spacing w:after="20"/>
      </w:pPr>
    </w:p>
    <w:p>
      <w:r>
        <w:t>Without 2020 uses 2014–2019 and 2021 as calendar years (seven observations, 5 residual df); prepandemic uses 2014–2019 (six observations, 4 residual df). Endpoint contrasts are distinct from annual slopes. Count-model sensitivities for the same domains are supplied below.</w:t>
      </w:r>
    </w:p>
    <w:p>
      <w:pPr>
        <w:pStyle w:val="Heading1"/>
      </w:pPr>
      <w:r>
        <w:t>Table S7 continued. Count models, age_7_34, IBGE 2018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05"/>
        <w:gridCol w:w="1844"/>
        <w:gridCol w:w="1043"/>
        <w:gridCol w:w="2005"/>
        <w:gridCol w:w="962"/>
        <w:gridCol w:w="802"/>
        <w:gridCol w:w="1203"/>
      </w:tblGrid>
      <w:tr>
        <w:trPr>
          <w:tblHeader/>
          <w:cantSplit/>
        </w:trPr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184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Family</w:t>
            </w:r>
          </w:p>
        </w:tc>
        <w:tc>
          <w:tcPr>
            <w:tcW w:type="dxa" w:w="104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APC</w:t>
            </w:r>
          </w:p>
        </w:tc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95% CI</w:t>
            </w:r>
          </w:p>
        </w:tc>
        <w:tc>
          <w:tcPr>
            <w:tcW w:type="dxa" w:w="96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p</w:t>
            </w:r>
          </w:p>
        </w:tc>
        <w:tc>
          <w:tcPr>
            <w:tcW w:type="dxa" w:w="80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df</w:t>
            </w:r>
          </w:p>
        </w:tc>
        <w:tc>
          <w:tcPr>
            <w:tcW w:type="dxa" w:w="120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Principal</w:t>
            </w:r>
          </w:p>
        </w:tc>
        <w:tc>
          <w:tcPr>
            <w:tcW w:type="dxa" w:w="184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Poisson</w:t>
            </w:r>
          </w:p>
        </w:tc>
        <w:tc>
          <w:tcPr>
            <w:tcW w:type="dxa" w:w="104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4.604</w:t>
            </w:r>
          </w:p>
        </w:tc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2.327, 6.931</w:t>
            </w:r>
          </w:p>
        </w:tc>
        <w:tc>
          <w:tcPr>
            <w:tcW w:type="dxa" w:w="96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&lt;0.001</w:t>
            </w:r>
          </w:p>
        </w:tc>
        <w:tc>
          <w:tcPr>
            <w:tcW w:type="dxa" w:w="80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0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ok</w:t>
            </w:r>
          </w:p>
        </w:tc>
      </w:tr>
      <w:tr>
        <w:trPr>
          <w:cantSplit/>
        </w:trPr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Principal</w:t>
            </w:r>
          </w:p>
        </w:tc>
        <w:tc>
          <w:tcPr>
            <w:tcW w:type="dxa" w:w="184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Quasi-Poisson</w:t>
            </w:r>
          </w:p>
        </w:tc>
        <w:tc>
          <w:tcPr>
            <w:tcW w:type="dxa" w:w="104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4.604</w:t>
            </w:r>
          </w:p>
        </w:tc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1.561, 7.738</w:t>
            </w:r>
          </w:p>
        </w:tc>
        <w:tc>
          <w:tcPr>
            <w:tcW w:type="dxa" w:w="96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0.010</w:t>
            </w:r>
          </w:p>
        </w:tc>
        <w:tc>
          <w:tcPr>
            <w:tcW w:type="dxa" w:w="80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0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ok</w:t>
            </w:r>
          </w:p>
        </w:tc>
      </w:tr>
      <w:tr>
        <w:trPr>
          <w:cantSplit/>
        </w:trPr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Principal</w:t>
            </w:r>
          </w:p>
        </w:tc>
        <w:tc>
          <w:tcPr>
            <w:tcW w:type="dxa" w:w="184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Negative binomial</w:t>
            </w:r>
          </w:p>
        </w:tc>
        <w:tc>
          <w:tcPr>
            <w:tcW w:type="dxa" w:w="104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4.604</w:t>
            </w:r>
          </w:p>
        </w:tc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2.327, 6.931</w:t>
            </w:r>
          </w:p>
        </w:tc>
        <w:tc>
          <w:tcPr>
            <w:tcW w:type="dxa" w:w="96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&lt;0.001</w:t>
            </w:r>
          </w:p>
        </w:tc>
        <w:tc>
          <w:tcPr>
            <w:tcW w:type="dxa" w:w="80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0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warning</w:t>
            </w:r>
          </w:p>
        </w:tc>
      </w:tr>
      <w:tr>
        <w:trPr>
          <w:cantSplit/>
        </w:trPr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Without 2020</w:t>
            </w:r>
          </w:p>
        </w:tc>
        <w:tc>
          <w:tcPr>
            <w:tcW w:type="dxa" w:w="184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Poisson</w:t>
            </w:r>
          </w:p>
        </w:tc>
        <w:tc>
          <w:tcPr>
            <w:tcW w:type="dxa" w:w="104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3.590</w:t>
            </w:r>
          </w:p>
        </w:tc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1.104, 6.138</w:t>
            </w:r>
          </w:p>
        </w:tc>
        <w:tc>
          <w:tcPr>
            <w:tcW w:type="dxa" w:w="96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0.004</w:t>
            </w:r>
          </w:p>
        </w:tc>
        <w:tc>
          <w:tcPr>
            <w:tcW w:type="dxa" w:w="80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20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ok</w:t>
            </w:r>
          </w:p>
        </w:tc>
      </w:tr>
      <w:tr>
        <w:trPr>
          <w:cantSplit/>
        </w:trPr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Without 2020</w:t>
            </w:r>
          </w:p>
        </w:tc>
        <w:tc>
          <w:tcPr>
            <w:tcW w:type="dxa" w:w="184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Quasi-Poisson</w:t>
            </w:r>
          </w:p>
        </w:tc>
        <w:tc>
          <w:tcPr>
            <w:tcW w:type="dxa" w:w="104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3.590</w:t>
            </w:r>
          </w:p>
        </w:tc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0.975, 6.274</w:t>
            </w:r>
          </w:p>
        </w:tc>
        <w:tc>
          <w:tcPr>
            <w:tcW w:type="dxa" w:w="96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0.016</w:t>
            </w:r>
          </w:p>
        </w:tc>
        <w:tc>
          <w:tcPr>
            <w:tcW w:type="dxa" w:w="80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20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ok</w:t>
            </w:r>
          </w:p>
        </w:tc>
      </w:tr>
      <w:tr>
        <w:trPr>
          <w:cantSplit/>
        </w:trPr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Without 2020</w:t>
            </w:r>
          </w:p>
        </w:tc>
        <w:tc>
          <w:tcPr>
            <w:tcW w:type="dxa" w:w="184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Negative binomial</w:t>
            </w:r>
          </w:p>
        </w:tc>
        <w:tc>
          <w:tcPr>
            <w:tcW w:type="dxa" w:w="104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3.590</w:t>
            </w:r>
          </w:p>
        </w:tc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1.104, 6.138</w:t>
            </w:r>
          </w:p>
        </w:tc>
        <w:tc>
          <w:tcPr>
            <w:tcW w:type="dxa" w:w="96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0.004</w:t>
            </w:r>
          </w:p>
        </w:tc>
        <w:tc>
          <w:tcPr>
            <w:tcW w:type="dxa" w:w="80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20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warning</w:t>
            </w:r>
          </w:p>
        </w:tc>
      </w:tr>
      <w:tr>
        <w:trPr>
          <w:cantSplit/>
        </w:trPr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2014–2019</w:t>
            </w:r>
          </w:p>
        </w:tc>
        <w:tc>
          <w:tcPr>
            <w:tcW w:type="dxa" w:w="184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Poisson</w:t>
            </w:r>
          </w:p>
        </w:tc>
        <w:tc>
          <w:tcPr>
            <w:tcW w:type="dxa" w:w="104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4.153</w:t>
            </w:r>
          </w:p>
        </w:tc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0.584, 7.849</w:t>
            </w:r>
          </w:p>
        </w:tc>
        <w:tc>
          <w:tcPr>
            <w:tcW w:type="dxa" w:w="96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0.022</w:t>
            </w:r>
          </w:p>
        </w:tc>
        <w:tc>
          <w:tcPr>
            <w:tcW w:type="dxa" w:w="80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0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ok</w:t>
            </w:r>
          </w:p>
        </w:tc>
      </w:tr>
      <w:tr>
        <w:trPr>
          <w:cantSplit/>
        </w:trPr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2014–2019</w:t>
            </w:r>
          </w:p>
        </w:tc>
        <w:tc>
          <w:tcPr>
            <w:tcW w:type="dxa" w:w="184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Quasi-Poisson</w:t>
            </w:r>
          </w:p>
        </w:tc>
        <w:tc>
          <w:tcPr>
            <w:tcW w:type="dxa" w:w="104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4.153</w:t>
            </w:r>
          </w:p>
        </w:tc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-0.220, 8.718</w:t>
            </w:r>
          </w:p>
        </w:tc>
        <w:tc>
          <w:tcPr>
            <w:tcW w:type="dxa" w:w="96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0.058</w:t>
            </w:r>
          </w:p>
        </w:tc>
        <w:tc>
          <w:tcPr>
            <w:tcW w:type="dxa" w:w="80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0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ok</w:t>
            </w:r>
          </w:p>
        </w:tc>
      </w:tr>
      <w:tr>
        <w:trPr>
          <w:cantSplit/>
        </w:trPr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2014–2019</w:t>
            </w:r>
          </w:p>
        </w:tc>
        <w:tc>
          <w:tcPr>
            <w:tcW w:type="dxa" w:w="184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Negative binomial</w:t>
            </w:r>
          </w:p>
        </w:tc>
        <w:tc>
          <w:tcPr>
            <w:tcW w:type="dxa" w:w="104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4.153</w:t>
            </w:r>
          </w:p>
        </w:tc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0.583, 7.849</w:t>
            </w:r>
          </w:p>
        </w:tc>
        <w:tc>
          <w:tcPr>
            <w:tcW w:type="dxa" w:w="96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0.022</w:t>
            </w:r>
          </w:p>
        </w:tc>
        <w:tc>
          <w:tcPr>
            <w:tcW w:type="dxa" w:w="80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0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warning</w:t>
            </w:r>
          </w:p>
        </w:tc>
      </w:tr>
    </w:tbl>
    <w:p>
      <w:pPr>
        <w:spacing w:after="20"/>
      </w:pPr>
    </w:p>
    <w:p>
      <w:pPr>
        <w:pStyle w:val="Heading1"/>
      </w:pPr>
      <w:r>
        <w:t>Table S7. Pandemic-period influence, age_5_34, IBGE 2024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4"/>
        <w:gridCol w:w="2569"/>
        <w:gridCol w:w="825"/>
        <w:gridCol w:w="1015"/>
        <w:gridCol w:w="2775"/>
        <w:gridCol w:w="856"/>
      </w:tblGrid>
      <w:tr>
        <w:trPr>
          <w:tblHeader/>
          <w:cantSplit/>
        </w:trPr>
        <w:tc>
          <w:tcPr>
            <w:tcW w:type="dxa" w:w="182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8"/>
              </w:rPr>
              <w:t>Scenario</w:t>
            </w:r>
          </w:p>
        </w:tc>
        <w:tc>
          <w:tcPr>
            <w:tcW w:type="dxa" w:w="2569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8"/>
              </w:rPr>
              <w:t>Series</w:t>
            </w:r>
          </w:p>
        </w:tc>
        <w:tc>
          <w:tcPr>
            <w:tcW w:type="dxa" w:w="82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8"/>
              </w:rPr>
              <w:t>Years</w:t>
            </w:r>
          </w:p>
        </w:tc>
        <w:tc>
          <w:tcPr>
            <w:tcW w:type="dxa" w:w="101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8"/>
              </w:rPr>
              <w:t>Δ %</w:t>
            </w:r>
          </w:p>
        </w:tc>
        <w:tc>
          <w:tcPr>
            <w:tcW w:type="dxa" w:w="277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8"/>
              </w:rPr>
              <w:t>Slope (95% CI)</w:t>
            </w:r>
          </w:p>
        </w:tc>
        <w:tc>
          <w:tcPr>
            <w:tcW w:type="dxa" w:w="85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8"/>
              </w:rPr>
              <w:t>p</w:t>
            </w:r>
          </w:p>
        </w:tc>
      </w:tr>
      <w:tr>
        <w:trPr>
          <w:cantSplit/>
        </w:trPr>
        <w:tc>
          <w:tcPr>
            <w:tcW w:type="dxa" w:w="182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Principal</w:t>
            </w:r>
          </w:p>
        </w:tc>
        <w:tc>
          <w:tcPr>
            <w:tcW w:type="dxa" w:w="2569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Brazil ASR 5–34</w:t>
            </w:r>
          </w:p>
        </w:tc>
        <w:tc>
          <w:tcPr>
            <w:tcW w:type="dxa" w:w="82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01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+20.19</w:t>
            </w:r>
          </w:p>
        </w:tc>
        <w:tc>
          <w:tcPr>
            <w:tcW w:type="dxa" w:w="277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0.00819 (0.00232, 0.01406)</w:t>
            </w:r>
          </w:p>
        </w:tc>
        <w:tc>
          <w:tcPr>
            <w:tcW w:type="dxa" w:w="85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0.014</w:t>
            </w:r>
          </w:p>
        </w:tc>
      </w:tr>
      <w:tr>
        <w:trPr>
          <w:cantSplit/>
        </w:trPr>
        <w:tc>
          <w:tcPr>
            <w:tcW w:type="dxa" w:w="182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Principal</w:t>
            </w:r>
          </w:p>
        </w:tc>
        <w:tc>
          <w:tcPr>
            <w:tcW w:type="dxa" w:w="2569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Crude 5–34</w:t>
            </w:r>
          </w:p>
        </w:tc>
        <w:tc>
          <w:tcPr>
            <w:tcW w:type="dxa" w:w="82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01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+21.07</w:t>
            </w:r>
          </w:p>
        </w:tc>
        <w:tc>
          <w:tcPr>
            <w:tcW w:type="dxa" w:w="277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0.00841 (0.00249, 0.01433)</w:t>
            </w:r>
          </w:p>
        </w:tc>
        <w:tc>
          <w:tcPr>
            <w:tcW w:type="dxa" w:w="85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0.013</w:t>
            </w:r>
          </w:p>
        </w:tc>
      </w:tr>
      <w:tr>
        <w:trPr>
          <w:cantSplit/>
        </w:trPr>
        <w:tc>
          <w:tcPr>
            <w:tcW w:type="dxa" w:w="182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Principal</w:t>
            </w:r>
          </w:p>
        </w:tc>
        <w:tc>
          <w:tcPr>
            <w:tcW w:type="dxa" w:w="2569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WHO ASR 5–34</w:t>
            </w:r>
          </w:p>
        </w:tc>
        <w:tc>
          <w:tcPr>
            <w:tcW w:type="dxa" w:w="82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01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+18.55</w:t>
            </w:r>
          </w:p>
        </w:tc>
        <w:tc>
          <w:tcPr>
            <w:tcW w:type="dxa" w:w="277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0.00744 (0.00193, 0.01294)</w:t>
            </w:r>
          </w:p>
        </w:tc>
        <w:tc>
          <w:tcPr>
            <w:tcW w:type="dxa" w:w="85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0.016</w:t>
            </w:r>
          </w:p>
        </w:tc>
      </w:tr>
      <w:tr>
        <w:trPr>
          <w:cantSplit/>
        </w:trPr>
        <w:tc>
          <w:tcPr>
            <w:tcW w:type="dxa" w:w="182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Without 2020</w:t>
            </w:r>
          </w:p>
        </w:tc>
        <w:tc>
          <w:tcPr>
            <w:tcW w:type="dxa" w:w="2569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Brazil ASR 5–34</w:t>
            </w:r>
          </w:p>
        </w:tc>
        <w:tc>
          <w:tcPr>
            <w:tcW w:type="dxa" w:w="82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01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+20.19</w:t>
            </w:r>
          </w:p>
        </w:tc>
        <w:tc>
          <w:tcPr>
            <w:tcW w:type="dxa" w:w="277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0.00643 (0.00087, 0.01199)</w:t>
            </w:r>
          </w:p>
        </w:tc>
        <w:tc>
          <w:tcPr>
            <w:tcW w:type="dxa" w:w="85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0.031</w:t>
            </w:r>
          </w:p>
        </w:tc>
      </w:tr>
      <w:tr>
        <w:trPr>
          <w:cantSplit/>
        </w:trPr>
        <w:tc>
          <w:tcPr>
            <w:tcW w:type="dxa" w:w="182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Without 2020</w:t>
            </w:r>
          </w:p>
        </w:tc>
        <w:tc>
          <w:tcPr>
            <w:tcW w:type="dxa" w:w="2569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Crude 5–34</w:t>
            </w:r>
          </w:p>
        </w:tc>
        <w:tc>
          <w:tcPr>
            <w:tcW w:type="dxa" w:w="82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01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+21.07</w:t>
            </w:r>
          </w:p>
        </w:tc>
        <w:tc>
          <w:tcPr>
            <w:tcW w:type="dxa" w:w="277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0.00662 (0.00105, 0.01220)</w:t>
            </w:r>
          </w:p>
        </w:tc>
        <w:tc>
          <w:tcPr>
            <w:tcW w:type="dxa" w:w="85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0.028</w:t>
            </w:r>
          </w:p>
        </w:tc>
      </w:tr>
      <w:tr>
        <w:trPr>
          <w:cantSplit/>
        </w:trPr>
        <w:tc>
          <w:tcPr>
            <w:tcW w:type="dxa" w:w="182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Without 2020</w:t>
            </w:r>
          </w:p>
        </w:tc>
        <w:tc>
          <w:tcPr>
            <w:tcW w:type="dxa" w:w="2569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WHO ASR 5–34</w:t>
            </w:r>
          </w:p>
        </w:tc>
        <w:tc>
          <w:tcPr>
            <w:tcW w:type="dxa" w:w="82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01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+18.55</w:t>
            </w:r>
          </w:p>
        </w:tc>
        <w:tc>
          <w:tcPr>
            <w:tcW w:type="dxa" w:w="277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0.00596 (0.00036, 0.01155)</w:t>
            </w:r>
          </w:p>
        </w:tc>
        <w:tc>
          <w:tcPr>
            <w:tcW w:type="dxa" w:w="85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0.041</w:t>
            </w:r>
          </w:p>
        </w:tc>
      </w:tr>
      <w:tr>
        <w:trPr>
          <w:cantSplit/>
        </w:trPr>
        <w:tc>
          <w:tcPr>
            <w:tcW w:type="dxa" w:w="182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2014–2019</w:t>
            </w:r>
          </w:p>
        </w:tc>
        <w:tc>
          <w:tcPr>
            <w:tcW w:type="dxa" w:w="2569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Brazil ASR 5–34</w:t>
            </w:r>
          </w:p>
        </w:tc>
        <w:tc>
          <w:tcPr>
            <w:tcW w:type="dxa" w:w="82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01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+24.27</w:t>
            </w:r>
          </w:p>
        </w:tc>
        <w:tc>
          <w:tcPr>
            <w:tcW w:type="dxa" w:w="277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0.00740 (-0.00188, 0.01669)</w:t>
            </w:r>
          </w:p>
        </w:tc>
        <w:tc>
          <w:tcPr>
            <w:tcW w:type="dxa" w:w="85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0.091</w:t>
            </w:r>
          </w:p>
        </w:tc>
      </w:tr>
      <w:tr>
        <w:trPr>
          <w:cantSplit/>
        </w:trPr>
        <w:tc>
          <w:tcPr>
            <w:tcW w:type="dxa" w:w="182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2014–2019</w:t>
            </w:r>
          </w:p>
        </w:tc>
        <w:tc>
          <w:tcPr>
            <w:tcW w:type="dxa" w:w="2569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Crude 5–34</w:t>
            </w:r>
          </w:p>
        </w:tc>
        <w:tc>
          <w:tcPr>
            <w:tcW w:type="dxa" w:w="82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01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+24.69</w:t>
            </w:r>
          </w:p>
        </w:tc>
        <w:tc>
          <w:tcPr>
            <w:tcW w:type="dxa" w:w="277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0.00754 (-0.00180, 0.01687)</w:t>
            </w:r>
          </w:p>
        </w:tc>
        <w:tc>
          <w:tcPr>
            <w:tcW w:type="dxa" w:w="85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0.088</w:t>
            </w:r>
          </w:p>
        </w:tc>
      </w:tr>
      <w:tr>
        <w:trPr>
          <w:cantSplit/>
        </w:trPr>
        <w:tc>
          <w:tcPr>
            <w:tcW w:type="dxa" w:w="182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2014–2019</w:t>
            </w:r>
          </w:p>
        </w:tc>
        <w:tc>
          <w:tcPr>
            <w:tcW w:type="dxa" w:w="2569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WHO ASR 5–34</w:t>
            </w:r>
          </w:p>
        </w:tc>
        <w:tc>
          <w:tcPr>
            <w:tcW w:type="dxa" w:w="82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01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+24.37</w:t>
            </w:r>
          </w:p>
        </w:tc>
        <w:tc>
          <w:tcPr>
            <w:tcW w:type="dxa" w:w="277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0.00720 (-0.00201, 0.01642)</w:t>
            </w:r>
          </w:p>
        </w:tc>
        <w:tc>
          <w:tcPr>
            <w:tcW w:type="dxa" w:w="85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0.096</w:t>
            </w:r>
          </w:p>
        </w:tc>
      </w:tr>
    </w:tbl>
    <w:p>
      <w:pPr>
        <w:spacing w:after="20"/>
      </w:pPr>
    </w:p>
    <w:p>
      <w:r>
        <w:t>Without 2020 uses 2014–2019 and 2021 as calendar years (seven observations, 5 residual df); prepandemic uses 2014–2019 (six observations, 4 residual df). Endpoint contrasts are distinct from annual slopes. Count-model sensitivities for the same domains are supplied below.</w:t>
      </w:r>
    </w:p>
    <w:p>
      <w:pPr>
        <w:pStyle w:val="Heading1"/>
      </w:pPr>
      <w:r>
        <w:t>Table S7 continued. Count models, age_5_34, IBGE 2024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05"/>
        <w:gridCol w:w="1844"/>
        <w:gridCol w:w="1043"/>
        <w:gridCol w:w="2005"/>
        <w:gridCol w:w="962"/>
        <w:gridCol w:w="802"/>
        <w:gridCol w:w="1203"/>
      </w:tblGrid>
      <w:tr>
        <w:trPr>
          <w:tblHeader/>
          <w:cantSplit/>
        </w:trPr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184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Family</w:t>
            </w:r>
          </w:p>
        </w:tc>
        <w:tc>
          <w:tcPr>
            <w:tcW w:type="dxa" w:w="104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APC</w:t>
            </w:r>
          </w:p>
        </w:tc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95% CI</w:t>
            </w:r>
          </w:p>
        </w:tc>
        <w:tc>
          <w:tcPr>
            <w:tcW w:type="dxa" w:w="96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p</w:t>
            </w:r>
          </w:p>
        </w:tc>
        <w:tc>
          <w:tcPr>
            <w:tcW w:type="dxa" w:w="80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df</w:t>
            </w:r>
          </w:p>
        </w:tc>
        <w:tc>
          <w:tcPr>
            <w:tcW w:type="dxa" w:w="120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Principal</w:t>
            </w:r>
          </w:p>
        </w:tc>
        <w:tc>
          <w:tcPr>
            <w:tcW w:type="dxa" w:w="184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Poisson</w:t>
            </w:r>
          </w:p>
        </w:tc>
        <w:tc>
          <w:tcPr>
            <w:tcW w:type="dxa" w:w="104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4.178</w:t>
            </w:r>
          </w:p>
        </w:tc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1.964, 6.441</w:t>
            </w:r>
          </w:p>
        </w:tc>
        <w:tc>
          <w:tcPr>
            <w:tcW w:type="dxa" w:w="96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&lt;0.001</w:t>
            </w:r>
          </w:p>
        </w:tc>
        <w:tc>
          <w:tcPr>
            <w:tcW w:type="dxa" w:w="80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0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ok</w:t>
            </w:r>
          </w:p>
        </w:tc>
      </w:tr>
      <w:tr>
        <w:trPr>
          <w:cantSplit/>
        </w:trPr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Principal</w:t>
            </w:r>
          </w:p>
        </w:tc>
        <w:tc>
          <w:tcPr>
            <w:tcW w:type="dxa" w:w="184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Quasi-Poisson</w:t>
            </w:r>
          </w:p>
        </w:tc>
        <w:tc>
          <w:tcPr>
            <w:tcW w:type="dxa" w:w="104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4.178</w:t>
            </w:r>
          </w:p>
        </w:tc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1.303, 7.135</w:t>
            </w:r>
          </w:p>
        </w:tc>
        <w:tc>
          <w:tcPr>
            <w:tcW w:type="dxa" w:w="96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0.012</w:t>
            </w:r>
          </w:p>
        </w:tc>
        <w:tc>
          <w:tcPr>
            <w:tcW w:type="dxa" w:w="80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0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ok</w:t>
            </w:r>
          </w:p>
        </w:tc>
      </w:tr>
      <w:tr>
        <w:trPr>
          <w:cantSplit/>
        </w:trPr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Principal</w:t>
            </w:r>
          </w:p>
        </w:tc>
        <w:tc>
          <w:tcPr>
            <w:tcW w:type="dxa" w:w="184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Negative binomial</w:t>
            </w:r>
          </w:p>
        </w:tc>
        <w:tc>
          <w:tcPr>
            <w:tcW w:type="dxa" w:w="104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4.178</w:t>
            </w:r>
          </w:p>
        </w:tc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1.964, 6.441</w:t>
            </w:r>
          </w:p>
        </w:tc>
        <w:tc>
          <w:tcPr>
            <w:tcW w:type="dxa" w:w="96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&lt;0.001</w:t>
            </w:r>
          </w:p>
        </w:tc>
        <w:tc>
          <w:tcPr>
            <w:tcW w:type="dxa" w:w="80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0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warning</w:t>
            </w:r>
          </w:p>
        </w:tc>
      </w:tr>
      <w:tr>
        <w:trPr>
          <w:cantSplit/>
        </w:trPr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Without 2020</w:t>
            </w:r>
          </w:p>
        </w:tc>
        <w:tc>
          <w:tcPr>
            <w:tcW w:type="dxa" w:w="184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Poisson</w:t>
            </w:r>
          </w:p>
        </w:tc>
        <w:tc>
          <w:tcPr>
            <w:tcW w:type="dxa" w:w="104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3.339</w:t>
            </w:r>
          </w:p>
        </w:tc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0.919, 5.816</w:t>
            </w:r>
          </w:p>
        </w:tc>
        <w:tc>
          <w:tcPr>
            <w:tcW w:type="dxa" w:w="96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0.007</w:t>
            </w:r>
          </w:p>
        </w:tc>
        <w:tc>
          <w:tcPr>
            <w:tcW w:type="dxa" w:w="80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20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ok</w:t>
            </w:r>
          </w:p>
        </w:tc>
      </w:tr>
      <w:tr>
        <w:trPr>
          <w:cantSplit/>
        </w:trPr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Without 2020</w:t>
            </w:r>
          </w:p>
        </w:tc>
        <w:tc>
          <w:tcPr>
            <w:tcW w:type="dxa" w:w="184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Quasi-Poisson</w:t>
            </w:r>
          </w:p>
        </w:tc>
        <w:tc>
          <w:tcPr>
            <w:tcW w:type="dxa" w:w="104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3.339</w:t>
            </w:r>
          </w:p>
        </w:tc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0.551, 6.203</w:t>
            </w:r>
          </w:p>
        </w:tc>
        <w:tc>
          <w:tcPr>
            <w:tcW w:type="dxa" w:w="96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0.027</w:t>
            </w:r>
          </w:p>
        </w:tc>
        <w:tc>
          <w:tcPr>
            <w:tcW w:type="dxa" w:w="80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20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ok</w:t>
            </w:r>
          </w:p>
        </w:tc>
      </w:tr>
      <w:tr>
        <w:trPr>
          <w:cantSplit/>
        </w:trPr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Without 2020</w:t>
            </w:r>
          </w:p>
        </w:tc>
        <w:tc>
          <w:tcPr>
            <w:tcW w:type="dxa" w:w="184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Negative binomial</w:t>
            </w:r>
          </w:p>
        </w:tc>
        <w:tc>
          <w:tcPr>
            <w:tcW w:type="dxa" w:w="104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3.339</w:t>
            </w:r>
          </w:p>
        </w:tc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0.919, 5.816</w:t>
            </w:r>
          </w:p>
        </w:tc>
        <w:tc>
          <w:tcPr>
            <w:tcW w:type="dxa" w:w="96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0.007</w:t>
            </w:r>
          </w:p>
        </w:tc>
        <w:tc>
          <w:tcPr>
            <w:tcW w:type="dxa" w:w="80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20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warning</w:t>
            </w:r>
          </w:p>
        </w:tc>
      </w:tr>
      <w:tr>
        <w:trPr>
          <w:cantSplit/>
        </w:trPr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2014–2019</w:t>
            </w:r>
          </w:p>
        </w:tc>
        <w:tc>
          <w:tcPr>
            <w:tcW w:type="dxa" w:w="184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Poisson</w:t>
            </w:r>
          </w:p>
        </w:tc>
        <w:tc>
          <w:tcPr>
            <w:tcW w:type="dxa" w:w="104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3.899</w:t>
            </w:r>
          </w:p>
        </w:tc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0.431, 7.487</w:t>
            </w:r>
          </w:p>
        </w:tc>
        <w:tc>
          <w:tcPr>
            <w:tcW w:type="dxa" w:w="96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0.027</w:t>
            </w:r>
          </w:p>
        </w:tc>
        <w:tc>
          <w:tcPr>
            <w:tcW w:type="dxa" w:w="80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0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ok</w:t>
            </w:r>
          </w:p>
        </w:tc>
      </w:tr>
      <w:tr>
        <w:trPr>
          <w:cantSplit/>
        </w:trPr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2014–2019</w:t>
            </w:r>
          </w:p>
        </w:tc>
        <w:tc>
          <w:tcPr>
            <w:tcW w:type="dxa" w:w="184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Quasi-Poisson</w:t>
            </w:r>
          </w:p>
        </w:tc>
        <w:tc>
          <w:tcPr>
            <w:tcW w:type="dxa" w:w="104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3.899</w:t>
            </w:r>
          </w:p>
        </w:tc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-0.768, 8.786</w:t>
            </w:r>
          </w:p>
        </w:tc>
        <w:tc>
          <w:tcPr>
            <w:tcW w:type="dxa" w:w="96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0.082</w:t>
            </w:r>
          </w:p>
        </w:tc>
        <w:tc>
          <w:tcPr>
            <w:tcW w:type="dxa" w:w="80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0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ok</w:t>
            </w:r>
          </w:p>
        </w:tc>
      </w:tr>
      <w:tr>
        <w:trPr>
          <w:cantSplit/>
        </w:trPr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2014–2019</w:t>
            </w:r>
          </w:p>
        </w:tc>
        <w:tc>
          <w:tcPr>
            <w:tcW w:type="dxa" w:w="184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Negative binomial</w:t>
            </w:r>
          </w:p>
        </w:tc>
        <w:tc>
          <w:tcPr>
            <w:tcW w:type="dxa" w:w="104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3.899</w:t>
            </w:r>
          </w:p>
        </w:tc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0.431, 7.487</w:t>
            </w:r>
          </w:p>
        </w:tc>
        <w:tc>
          <w:tcPr>
            <w:tcW w:type="dxa" w:w="96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0.027</w:t>
            </w:r>
          </w:p>
        </w:tc>
        <w:tc>
          <w:tcPr>
            <w:tcW w:type="dxa" w:w="80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0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warning</w:t>
            </w:r>
          </w:p>
        </w:tc>
      </w:tr>
    </w:tbl>
    <w:p>
      <w:pPr>
        <w:spacing w:after="20"/>
      </w:pPr>
    </w:p>
    <w:p>
      <w:pPr>
        <w:pStyle w:val="Heading1"/>
      </w:pPr>
      <w:r>
        <w:t>Table S7. Pandemic-period influence, age_7_34, IBGE 2024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4"/>
        <w:gridCol w:w="2569"/>
        <w:gridCol w:w="825"/>
        <w:gridCol w:w="1015"/>
        <w:gridCol w:w="2775"/>
        <w:gridCol w:w="856"/>
      </w:tblGrid>
      <w:tr>
        <w:trPr>
          <w:tblHeader/>
          <w:cantSplit/>
        </w:trPr>
        <w:tc>
          <w:tcPr>
            <w:tcW w:type="dxa" w:w="182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8"/>
              </w:rPr>
              <w:t>Scenario</w:t>
            </w:r>
          </w:p>
        </w:tc>
        <w:tc>
          <w:tcPr>
            <w:tcW w:type="dxa" w:w="2569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8"/>
              </w:rPr>
              <w:t>Series</w:t>
            </w:r>
          </w:p>
        </w:tc>
        <w:tc>
          <w:tcPr>
            <w:tcW w:type="dxa" w:w="82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8"/>
              </w:rPr>
              <w:t>Years</w:t>
            </w:r>
          </w:p>
        </w:tc>
        <w:tc>
          <w:tcPr>
            <w:tcW w:type="dxa" w:w="101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8"/>
              </w:rPr>
              <w:t>Δ %</w:t>
            </w:r>
          </w:p>
        </w:tc>
        <w:tc>
          <w:tcPr>
            <w:tcW w:type="dxa" w:w="277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8"/>
              </w:rPr>
              <w:t>Slope (95% CI)</w:t>
            </w:r>
          </w:p>
        </w:tc>
        <w:tc>
          <w:tcPr>
            <w:tcW w:type="dxa" w:w="85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8"/>
              </w:rPr>
              <w:t>p</w:t>
            </w:r>
          </w:p>
        </w:tc>
      </w:tr>
      <w:tr>
        <w:trPr>
          <w:cantSplit/>
        </w:trPr>
        <w:tc>
          <w:tcPr>
            <w:tcW w:type="dxa" w:w="182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Principal</w:t>
            </w:r>
          </w:p>
        </w:tc>
        <w:tc>
          <w:tcPr>
            <w:tcW w:type="dxa" w:w="2569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Brazil ASR 7–34</w:t>
            </w:r>
          </w:p>
        </w:tc>
        <w:tc>
          <w:tcPr>
            <w:tcW w:type="dxa" w:w="82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01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+23.26</w:t>
            </w:r>
          </w:p>
        </w:tc>
        <w:tc>
          <w:tcPr>
            <w:tcW w:type="dxa" w:w="277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0.00947 (0.00313, 0.01581)</w:t>
            </w:r>
          </w:p>
        </w:tc>
        <w:tc>
          <w:tcPr>
            <w:tcW w:type="dxa" w:w="85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0.011</w:t>
            </w:r>
          </w:p>
        </w:tc>
      </w:tr>
      <w:tr>
        <w:trPr>
          <w:cantSplit/>
        </w:trPr>
        <w:tc>
          <w:tcPr>
            <w:tcW w:type="dxa" w:w="182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Principal</w:t>
            </w:r>
          </w:p>
        </w:tc>
        <w:tc>
          <w:tcPr>
            <w:tcW w:type="dxa" w:w="2569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Crude 7–34</w:t>
            </w:r>
          </w:p>
        </w:tc>
        <w:tc>
          <w:tcPr>
            <w:tcW w:type="dxa" w:w="82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01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+24.37</w:t>
            </w:r>
          </w:p>
        </w:tc>
        <w:tc>
          <w:tcPr>
            <w:tcW w:type="dxa" w:w="277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0.00977 (0.00334, 0.01620)</w:t>
            </w:r>
          </w:p>
        </w:tc>
        <w:tc>
          <w:tcPr>
            <w:tcW w:type="dxa" w:w="85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0.010</w:t>
            </w:r>
          </w:p>
        </w:tc>
      </w:tr>
      <w:tr>
        <w:trPr>
          <w:cantSplit/>
        </w:trPr>
        <w:tc>
          <w:tcPr>
            <w:tcW w:type="dxa" w:w="182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Principal</w:t>
            </w:r>
          </w:p>
        </w:tc>
        <w:tc>
          <w:tcPr>
            <w:tcW w:type="dxa" w:w="2569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WHO ASR 7–34</w:t>
            </w:r>
          </w:p>
        </w:tc>
        <w:tc>
          <w:tcPr>
            <w:tcW w:type="dxa" w:w="82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01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+22.11</w:t>
            </w:r>
          </w:p>
        </w:tc>
        <w:tc>
          <w:tcPr>
            <w:tcW w:type="dxa" w:w="277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0.00889 (0.00290, 0.01487)</w:t>
            </w:r>
          </w:p>
        </w:tc>
        <w:tc>
          <w:tcPr>
            <w:tcW w:type="dxa" w:w="85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0.011</w:t>
            </w:r>
          </w:p>
        </w:tc>
      </w:tr>
      <w:tr>
        <w:trPr>
          <w:cantSplit/>
        </w:trPr>
        <w:tc>
          <w:tcPr>
            <w:tcW w:type="dxa" w:w="182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Without 2020</w:t>
            </w:r>
          </w:p>
        </w:tc>
        <w:tc>
          <w:tcPr>
            <w:tcW w:type="dxa" w:w="2569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Brazil ASR 7–34</w:t>
            </w:r>
          </w:p>
        </w:tc>
        <w:tc>
          <w:tcPr>
            <w:tcW w:type="dxa" w:w="82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01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+23.26</w:t>
            </w:r>
          </w:p>
        </w:tc>
        <w:tc>
          <w:tcPr>
            <w:tcW w:type="dxa" w:w="277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0.00732 (0.00202, 0.01262)</w:t>
            </w:r>
          </w:p>
        </w:tc>
        <w:tc>
          <w:tcPr>
            <w:tcW w:type="dxa" w:w="85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0.016</w:t>
            </w:r>
          </w:p>
        </w:tc>
      </w:tr>
      <w:tr>
        <w:trPr>
          <w:cantSplit/>
        </w:trPr>
        <w:tc>
          <w:tcPr>
            <w:tcW w:type="dxa" w:w="182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Without 2020</w:t>
            </w:r>
          </w:p>
        </w:tc>
        <w:tc>
          <w:tcPr>
            <w:tcW w:type="dxa" w:w="2569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Crude 7–34</w:t>
            </w:r>
          </w:p>
        </w:tc>
        <w:tc>
          <w:tcPr>
            <w:tcW w:type="dxa" w:w="82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01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+24.37</w:t>
            </w:r>
          </w:p>
        </w:tc>
        <w:tc>
          <w:tcPr>
            <w:tcW w:type="dxa" w:w="277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0.00757 (0.00225, 0.01288)</w:t>
            </w:r>
          </w:p>
        </w:tc>
        <w:tc>
          <w:tcPr>
            <w:tcW w:type="dxa" w:w="85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0.015</w:t>
            </w:r>
          </w:p>
        </w:tc>
      </w:tr>
      <w:tr>
        <w:trPr>
          <w:cantSplit/>
        </w:trPr>
        <w:tc>
          <w:tcPr>
            <w:tcW w:type="dxa" w:w="182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Without 2020</w:t>
            </w:r>
          </w:p>
        </w:tc>
        <w:tc>
          <w:tcPr>
            <w:tcW w:type="dxa" w:w="2569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WHO ASR 7–34</w:t>
            </w:r>
          </w:p>
        </w:tc>
        <w:tc>
          <w:tcPr>
            <w:tcW w:type="dxa" w:w="82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01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+22.11</w:t>
            </w:r>
          </w:p>
        </w:tc>
        <w:tc>
          <w:tcPr>
            <w:tcW w:type="dxa" w:w="277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0.00696 (0.00164, 0.01227)</w:t>
            </w:r>
          </w:p>
        </w:tc>
        <w:tc>
          <w:tcPr>
            <w:tcW w:type="dxa" w:w="85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0.020</w:t>
            </w:r>
          </w:p>
        </w:tc>
      </w:tr>
      <w:tr>
        <w:trPr>
          <w:cantSplit/>
        </w:trPr>
        <w:tc>
          <w:tcPr>
            <w:tcW w:type="dxa" w:w="182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2014–2019</w:t>
            </w:r>
          </w:p>
        </w:tc>
        <w:tc>
          <w:tcPr>
            <w:tcW w:type="dxa" w:w="2569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Brazil ASR 7–34</w:t>
            </w:r>
          </w:p>
        </w:tc>
        <w:tc>
          <w:tcPr>
            <w:tcW w:type="dxa" w:w="82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01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+26.32</w:t>
            </w:r>
          </w:p>
        </w:tc>
        <w:tc>
          <w:tcPr>
            <w:tcW w:type="dxa" w:w="277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0.00837 (-0.00043, 0.01716)</w:t>
            </w:r>
          </w:p>
        </w:tc>
        <w:tc>
          <w:tcPr>
            <w:tcW w:type="dxa" w:w="85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0.057</w:t>
            </w:r>
          </w:p>
        </w:tc>
      </w:tr>
      <w:tr>
        <w:trPr>
          <w:cantSplit/>
        </w:trPr>
        <w:tc>
          <w:tcPr>
            <w:tcW w:type="dxa" w:w="182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2014–2019</w:t>
            </w:r>
          </w:p>
        </w:tc>
        <w:tc>
          <w:tcPr>
            <w:tcW w:type="dxa" w:w="2569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Crude 7–34</w:t>
            </w:r>
          </w:p>
        </w:tc>
        <w:tc>
          <w:tcPr>
            <w:tcW w:type="dxa" w:w="82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01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+26.85</w:t>
            </w:r>
          </w:p>
        </w:tc>
        <w:tc>
          <w:tcPr>
            <w:tcW w:type="dxa" w:w="277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0.00853 (-0.00033, 0.01739)</w:t>
            </w:r>
          </w:p>
        </w:tc>
        <w:tc>
          <w:tcPr>
            <w:tcW w:type="dxa" w:w="85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0.056</w:t>
            </w:r>
          </w:p>
        </w:tc>
      </w:tr>
      <w:tr>
        <w:trPr>
          <w:cantSplit/>
        </w:trPr>
        <w:tc>
          <w:tcPr>
            <w:tcW w:type="dxa" w:w="182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2014–2019</w:t>
            </w:r>
          </w:p>
        </w:tc>
        <w:tc>
          <w:tcPr>
            <w:tcW w:type="dxa" w:w="2569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WHO ASR 7–34</w:t>
            </w:r>
          </w:p>
        </w:tc>
        <w:tc>
          <w:tcPr>
            <w:tcW w:type="dxa" w:w="82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01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+26.85</w:t>
            </w:r>
          </w:p>
        </w:tc>
        <w:tc>
          <w:tcPr>
            <w:tcW w:type="dxa" w:w="277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0.00831 (-0.00035, 0.01697)</w:t>
            </w:r>
          </w:p>
        </w:tc>
        <w:tc>
          <w:tcPr>
            <w:tcW w:type="dxa" w:w="85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8"/>
              </w:rPr>
              <w:t>0.056</w:t>
            </w:r>
          </w:p>
        </w:tc>
      </w:tr>
    </w:tbl>
    <w:p>
      <w:pPr>
        <w:spacing w:after="20"/>
      </w:pPr>
    </w:p>
    <w:p>
      <w:r>
        <w:t>Without 2020 uses 2014–2019 and 2021 as calendar years (seven observations, 5 residual df); prepandemic uses 2014–2019 (six observations, 4 residual df). Endpoint contrasts are distinct from annual slopes. Count-model sensitivities for the same domains are supplied below.</w:t>
      </w:r>
    </w:p>
    <w:p>
      <w:pPr>
        <w:pStyle w:val="Heading1"/>
      </w:pPr>
      <w:r>
        <w:t>Table S7 continued. Count models, age_7_34, IBGE 2024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05"/>
        <w:gridCol w:w="1844"/>
        <w:gridCol w:w="1043"/>
        <w:gridCol w:w="2005"/>
        <w:gridCol w:w="962"/>
        <w:gridCol w:w="802"/>
        <w:gridCol w:w="1203"/>
      </w:tblGrid>
      <w:tr>
        <w:trPr>
          <w:tblHeader/>
          <w:cantSplit/>
        </w:trPr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184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Family</w:t>
            </w:r>
          </w:p>
        </w:tc>
        <w:tc>
          <w:tcPr>
            <w:tcW w:type="dxa" w:w="104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APC</w:t>
            </w:r>
          </w:p>
        </w:tc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95% CI</w:t>
            </w:r>
          </w:p>
        </w:tc>
        <w:tc>
          <w:tcPr>
            <w:tcW w:type="dxa" w:w="96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p</w:t>
            </w:r>
          </w:p>
        </w:tc>
        <w:tc>
          <w:tcPr>
            <w:tcW w:type="dxa" w:w="80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df</w:t>
            </w:r>
          </w:p>
        </w:tc>
        <w:tc>
          <w:tcPr>
            <w:tcW w:type="dxa" w:w="120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Principal</w:t>
            </w:r>
          </w:p>
        </w:tc>
        <w:tc>
          <w:tcPr>
            <w:tcW w:type="dxa" w:w="184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Poisson</w:t>
            </w:r>
          </w:p>
        </w:tc>
        <w:tc>
          <w:tcPr>
            <w:tcW w:type="dxa" w:w="104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4.791</w:t>
            </w:r>
          </w:p>
        </w:tc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2.511, 7.122</w:t>
            </w:r>
          </w:p>
        </w:tc>
        <w:tc>
          <w:tcPr>
            <w:tcW w:type="dxa" w:w="96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&lt;0.001</w:t>
            </w:r>
          </w:p>
        </w:tc>
        <w:tc>
          <w:tcPr>
            <w:tcW w:type="dxa" w:w="80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0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ok</w:t>
            </w:r>
          </w:p>
        </w:tc>
      </w:tr>
      <w:tr>
        <w:trPr>
          <w:cantSplit/>
        </w:trPr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Principal</w:t>
            </w:r>
          </w:p>
        </w:tc>
        <w:tc>
          <w:tcPr>
            <w:tcW w:type="dxa" w:w="184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Quasi-Poisson</w:t>
            </w:r>
          </w:p>
        </w:tc>
        <w:tc>
          <w:tcPr>
            <w:tcW w:type="dxa" w:w="104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4.791</w:t>
            </w:r>
          </w:p>
        </w:tc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1.742, 7.931</w:t>
            </w:r>
          </w:p>
        </w:tc>
        <w:tc>
          <w:tcPr>
            <w:tcW w:type="dxa" w:w="96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0.008</w:t>
            </w:r>
          </w:p>
        </w:tc>
        <w:tc>
          <w:tcPr>
            <w:tcW w:type="dxa" w:w="80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0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ok</w:t>
            </w:r>
          </w:p>
        </w:tc>
      </w:tr>
      <w:tr>
        <w:trPr>
          <w:cantSplit/>
        </w:trPr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Principal</w:t>
            </w:r>
          </w:p>
        </w:tc>
        <w:tc>
          <w:tcPr>
            <w:tcW w:type="dxa" w:w="184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Negative binomial</w:t>
            </w:r>
          </w:p>
        </w:tc>
        <w:tc>
          <w:tcPr>
            <w:tcW w:type="dxa" w:w="104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4.791</w:t>
            </w:r>
          </w:p>
        </w:tc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2.511, 7.122</w:t>
            </w:r>
          </w:p>
        </w:tc>
        <w:tc>
          <w:tcPr>
            <w:tcW w:type="dxa" w:w="96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&lt;0.001</w:t>
            </w:r>
          </w:p>
        </w:tc>
        <w:tc>
          <w:tcPr>
            <w:tcW w:type="dxa" w:w="80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0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warning</w:t>
            </w:r>
          </w:p>
        </w:tc>
      </w:tr>
      <w:tr>
        <w:trPr>
          <w:cantSplit/>
        </w:trPr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Without 2020</w:t>
            </w:r>
          </w:p>
        </w:tc>
        <w:tc>
          <w:tcPr>
            <w:tcW w:type="dxa" w:w="184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Poisson</w:t>
            </w:r>
          </w:p>
        </w:tc>
        <w:tc>
          <w:tcPr>
            <w:tcW w:type="dxa" w:w="104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3.778</w:t>
            </w:r>
          </w:p>
        </w:tc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1.288, 6.329</w:t>
            </w:r>
          </w:p>
        </w:tc>
        <w:tc>
          <w:tcPr>
            <w:tcW w:type="dxa" w:w="96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0.003</w:t>
            </w:r>
          </w:p>
        </w:tc>
        <w:tc>
          <w:tcPr>
            <w:tcW w:type="dxa" w:w="80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20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ok</w:t>
            </w:r>
          </w:p>
        </w:tc>
      </w:tr>
      <w:tr>
        <w:trPr>
          <w:cantSplit/>
        </w:trPr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Without 2020</w:t>
            </w:r>
          </w:p>
        </w:tc>
        <w:tc>
          <w:tcPr>
            <w:tcW w:type="dxa" w:w="184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Quasi-Poisson</w:t>
            </w:r>
          </w:p>
        </w:tc>
        <w:tc>
          <w:tcPr>
            <w:tcW w:type="dxa" w:w="104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3.778</w:t>
            </w:r>
          </w:p>
        </w:tc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1.150, 6.474</w:t>
            </w:r>
          </w:p>
        </w:tc>
        <w:tc>
          <w:tcPr>
            <w:tcW w:type="dxa" w:w="96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0.014</w:t>
            </w:r>
          </w:p>
        </w:tc>
        <w:tc>
          <w:tcPr>
            <w:tcW w:type="dxa" w:w="80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20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ok</w:t>
            </w:r>
          </w:p>
        </w:tc>
      </w:tr>
      <w:tr>
        <w:trPr>
          <w:cantSplit/>
        </w:trPr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Without 2020</w:t>
            </w:r>
          </w:p>
        </w:tc>
        <w:tc>
          <w:tcPr>
            <w:tcW w:type="dxa" w:w="184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Negative binomial</w:t>
            </w:r>
          </w:p>
        </w:tc>
        <w:tc>
          <w:tcPr>
            <w:tcW w:type="dxa" w:w="104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3.778</w:t>
            </w:r>
          </w:p>
        </w:tc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1.288, 6.329</w:t>
            </w:r>
          </w:p>
        </w:tc>
        <w:tc>
          <w:tcPr>
            <w:tcW w:type="dxa" w:w="96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0.003</w:t>
            </w:r>
          </w:p>
        </w:tc>
        <w:tc>
          <w:tcPr>
            <w:tcW w:type="dxa" w:w="80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20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warning</w:t>
            </w:r>
          </w:p>
        </w:tc>
      </w:tr>
      <w:tr>
        <w:trPr>
          <w:cantSplit/>
        </w:trPr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2014–2019</w:t>
            </w:r>
          </w:p>
        </w:tc>
        <w:tc>
          <w:tcPr>
            <w:tcW w:type="dxa" w:w="184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Poisson</w:t>
            </w:r>
          </w:p>
        </w:tc>
        <w:tc>
          <w:tcPr>
            <w:tcW w:type="dxa" w:w="104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4.391</w:t>
            </w:r>
          </w:p>
        </w:tc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0.814, 8.096</w:t>
            </w:r>
          </w:p>
        </w:tc>
        <w:tc>
          <w:tcPr>
            <w:tcW w:type="dxa" w:w="96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0.016</w:t>
            </w:r>
          </w:p>
        </w:tc>
        <w:tc>
          <w:tcPr>
            <w:tcW w:type="dxa" w:w="80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0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ok</w:t>
            </w:r>
          </w:p>
        </w:tc>
      </w:tr>
      <w:tr>
        <w:trPr>
          <w:cantSplit/>
        </w:trPr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2014–2019</w:t>
            </w:r>
          </w:p>
        </w:tc>
        <w:tc>
          <w:tcPr>
            <w:tcW w:type="dxa" w:w="184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Quasi-Poisson</w:t>
            </w:r>
          </w:p>
        </w:tc>
        <w:tc>
          <w:tcPr>
            <w:tcW w:type="dxa" w:w="104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4.391</w:t>
            </w:r>
          </w:p>
        </w:tc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0.018, 8.956</w:t>
            </w:r>
          </w:p>
        </w:tc>
        <w:tc>
          <w:tcPr>
            <w:tcW w:type="dxa" w:w="96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0.049</w:t>
            </w:r>
          </w:p>
        </w:tc>
        <w:tc>
          <w:tcPr>
            <w:tcW w:type="dxa" w:w="80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0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ok</w:t>
            </w:r>
          </w:p>
        </w:tc>
      </w:tr>
      <w:tr>
        <w:trPr>
          <w:cantSplit/>
        </w:trPr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2014–2019</w:t>
            </w:r>
          </w:p>
        </w:tc>
        <w:tc>
          <w:tcPr>
            <w:tcW w:type="dxa" w:w="184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Negative binomial</w:t>
            </w:r>
          </w:p>
        </w:tc>
        <w:tc>
          <w:tcPr>
            <w:tcW w:type="dxa" w:w="104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4.391</w:t>
            </w:r>
          </w:p>
        </w:tc>
        <w:tc>
          <w:tcPr>
            <w:tcW w:type="dxa" w:w="200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0.814, 8.096</w:t>
            </w:r>
          </w:p>
        </w:tc>
        <w:tc>
          <w:tcPr>
            <w:tcW w:type="dxa" w:w="96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0.016</w:t>
            </w:r>
          </w:p>
        </w:tc>
        <w:tc>
          <w:tcPr>
            <w:tcW w:type="dxa" w:w="802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03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warning</w:t>
            </w:r>
          </w:p>
        </w:tc>
      </w:tr>
    </w:tbl>
    <w:p>
      <w:pPr>
        <w:spacing w:after="20"/>
      </w:pPr>
    </w:p>
    <w:p>
      <w:pPr>
        <w:pStyle w:val="Heading1"/>
      </w:pPr>
      <w:r>
        <w:t>Table S8. One-condition sensitivities, ge7, IBGE 2018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74"/>
        <w:gridCol w:w="818"/>
        <w:gridCol w:w="818"/>
        <w:gridCol w:w="897"/>
        <w:gridCol w:w="865"/>
        <w:gridCol w:w="2926"/>
        <w:gridCol w:w="865"/>
      </w:tblGrid>
      <w:tr>
        <w:trPr>
          <w:tblHeader/>
          <w:cantSplit/>
        </w:trPr>
        <w:tc>
          <w:tcPr>
            <w:tcW w:type="dxa" w:w="26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Deaths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2014</w:t>
            </w:r>
          </w:p>
        </w:tc>
        <w:tc>
          <w:tcPr>
            <w:tcW w:type="dxa" w:w="89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2021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Δ %</w:t>
            </w:r>
          </w:p>
        </w:tc>
        <w:tc>
          <w:tcPr>
            <w:tcW w:type="dxa" w:w="29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Slope (95% CI)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cantSplit/>
        </w:trPr>
        <w:tc>
          <w:tcPr>
            <w:tcW w:type="dxa" w:w="26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Principal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18544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1.12274</w:t>
            </w:r>
          </w:p>
        </w:tc>
        <w:tc>
          <w:tcPr>
            <w:tcW w:type="dxa" w:w="89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1.07718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-4.06</w:t>
            </w:r>
          </w:p>
        </w:tc>
        <w:tc>
          <w:tcPr>
            <w:tcW w:type="dxa" w:w="29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0.00016 (-0.02139, 0.02170)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0.986</w:t>
            </w:r>
          </w:p>
        </w:tc>
      </w:tr>
      <w:tr>
        <w:trPr>
          <w:cantSplit/>
        </w:trPr>
        <w:tc>
          <w:tcPr>
            <w:tcW w:type="dxa" w:w="26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Days/365.25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18544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1.12274</w:t>
            </w:r>
          </w:p>
        </w:tc>
        <w:tc>
          <w:tcPr>
            <w:tcW w:type="dxa" w:w="89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1.07719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-4.06</w:t>
            </w:r>
          </w:p>
        </w:tc>
        <w:tc>
          <w:tcPr>
            <w:tcW w:type="dxa" w:w="29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0.00016 (-0.02139, 0.02170)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0.986</w:t>
            </w:r>
          </w:p>
        </w:tc>
      </w:tr>
      <w:tr>
        <w:trPr>
          <w:cantSplit/>
        </w:trPr>
        <w:tc>
          <w:tcPr>
            <w:tcW w:type="dxa" w:w="26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Original COVID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18545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1.12274</w:t>
            </w:r>
          </w:p>
        </w:tc>
        <w:tc>
          <w:tcPr>
            <w:tcW w:type="dxa" w:w="89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1.07772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-4.01</w:t>
            </w:r>
          </w:p>
        </w:tc>
        <w:tc>
          <w:tcPr>
            <w:tcW w:type="dxa" w:w="29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0.00020 (-0.02130, 0.02171)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0.982</w:t>
            </w:r>
          </w:p>
        </w:tc>
      </w:tr>
      <w:tr>
        <w:trPr>
          <w:cantSplit/>
        </w:trPr>
        <w:tc>
          <w:tcPr>
            <w:tcW w:type="dxa" w:w="26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Retain COVID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18601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1.12274</w:t>
            </w:r>
          </w:p>
        </w:tc>
        <w:tc>
          <w:tcPr>
            <w:tcW w:type="dxa" w:w="89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1.09149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-2.78</w:t>
            </w:r>
          </w:p>
        </w:tc>
        <w:tc>
          <w:tcPr>
            <w:tcW w:type="dxa" w:w="29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0.00210 (-0.01965, 0.02385)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0.821</w:t>
            </w:r>
          </w:p>
        </w:tc>
      </w:tr>
      <w:tr>
        <w:trPr>
          <w:cantSplit/>
        </w:trPr>
        <w:tc>
          <w:tcPr>
            <w:tcW w:type="dxa" w:w="26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Historical key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18543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1.12274</w:t>
            </w:r>
          </w:p>
        </w:tc>
        <w:tc>
          <w:tcPr>
            <w:tcW w:type="dxa" w:w="89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1.07718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-4.06</w:t>
            </w:r>
          </w:p>
        </w:tc>
        <w:tc>
          <w:tcPr>
            <w:tcW w:type="dxa" w:w="29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0.00015 (-0.02142, 0.02172)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0.987</w:t>
            </w:r>
          </w:p>
        </w:tc>
      </w:tr>
    </w:tbl>
    <w:p>
      <w:pPr>
        <w:spacing w:after="20"/>
      </w:pPr>
    </w:p>
    <w:p>
      <w:r>
        <w:t>Each scenario changes only the indicated condition from corrected selection. Calendar-boundary changes are recorded individually in record_selection_and_age_transitions.csv; COVID overlaps in covid_overlap_patterns.csv.</w:t>
      </w:r>
    </w:p>
    <w:p>
      <w:pPr>
        <w:pStyle w:val="Heading1"/>
      </w:pPr>
      <w:r>
        <w:t>Table S8. One-condition sensitivities, age_5_34, IBGE 2018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74"/>
        <w:gridCol w:w="818"/>
        <w:gridCol w:w="818"/>
        <w:gridCol w:w="897"/>
        <w:gridCol w:w="865"/>
        <w:gridCol w:w="2926"/>
        <w:gridCol w:w="865"/>
      </w:tblGrid>
      <w:tr>
        <w:trPr>
          <w:tblHeader/>
          <w:cantSplit/>
        </w:trPr>
        <w:tc>
          <w:tcPr>
            <w:tcW w:type="dxa" w:w="26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Deaths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2014</w:t>
            </w:r>
          </w:p>
        </w:tc>
        <w:tc>
          <w:tcPr>
            <w:tcW w:type="dxa" w:w="89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2021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Δ %</w:t>
            </w:r>
          </w:p>
        </w:tc>
        <w:tc>
          <w:tcPr>
            <w:tcW w:type="dxa" w:w="29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Slope (95% CI)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cantSplit/>
        </w:trPr>
        <w:tc>
          <w:tcPr>
            <w:tcW w:type="dxa" w:w="26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Principal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1590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0.18176</w:t>
            </w:r>
          </w:p>
        </w:tc>
        <w:tc>
          <w:tcPr>
            <w:tcW w:type="dxa" w:w="89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0.21453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+18.03</w:t>
            </w:r>
          </w:p>
        </w:tc>
        <w:tc>
          <w:tcPr>
            <w:tcW w:type="dxa" w:w="29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0.00751 (0.00181, 0.01322)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0.018</w:t>
            </w:r>
          </w:p>
        </w:tc>
      </w:tr>
      <w:tr>
        <w:trPr>
          <w:cantSplit/>
        </w:trPr>
        <w:tc>
          <w:tcPr>
            <w:tcW w:type="dxa" w:w="26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Days/365.25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1590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0.18176</w:t>
            </w:r>
          </w:p>
        </w:tc>
        <w:tc>
          <w:tcPr>
            <w:tcW w:type="dxa" w:w="89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0.21453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+18.03</w:t>
            </w:r>
          </w:p>
        </w:tc>
        <w:tc>
          <w:tcPr>
            <w:tcW w:type="dxa" w:w="29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0.00751 (0.00181, 0.01322)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0.018</w:t>
            </w:r>
          </w:p>
        </w:tc>
      </w:tr>
      <w:tr>
        <w:trPr>
          <w:cantSplit/>
        </w:trPr>
        <w:tc>
          <w:tcPr>
            <w:tcW w:type="dxa" w:w="26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Original COVID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1591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0.18176</w:t>
            </w:r>
          </w:p>
        </w:tc>
        <w:tc>
          <w:tcPr>
            <w:tcW w:type="dxa" w:w="89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0.21553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+18.58</w:t>
            </w:r>
          </w:p>
        </w:tc>
        <w:tc>
          <w:tcPr>
            <w:tcW w:type="dxa" w:w="29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0.00760 (0.00195, 0.01324)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0.017</w:t>
            </w:r>
          </w:p>
        </w:tc>
      </w:tr>
      <w:tr>
        <w:trPr>
          <w:cantSplit/>
        </w:trPr>
        <w:tc>
          <w:tcPr>
            <w:tcW w:type="dxa" w:w="26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Retain COVID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1596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0.18176</w:t>
            </w:r>
          </w:p>
        </w:tc>
        <w:tc>
          <w:tcPr>
            <w:tcW w:type="dxa" w:w="89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0.21960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+20.82</w:t>
            </w:r>
          </w:p>
        </w:tc>
        <w:tc>
          <w:tcPr>
            <w:tcW w:type="dxa" w:w="29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0.00800 (0.00246, 0.01353)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0.012</w:t>
            </w:r>
          </w:p>
        </w:tc>
      </w:tr>
      <w:tr>
        <w:trPr>
          <w:cantSplit/>
        </w:trPr>
        <w:tc>
          <w:tcPr>
            <w:tcW w:type="dxa" w:w="26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Historical key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1590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0.18176</w:t>
            </w:r>
          </w:p>
        </w:tc>
        <w:tc>
          <w:tcPr>
            <w:tcW w:type="dxa" w:w="89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0.21453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+18.03</w:t>
            </w:r>
          </w:p>
        </w:tc>
        <w:tc>
          <w:tcPr>
            <w:tcW w:type="dxa" w:w="29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0.00751 (0.00181, 0.01322)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0.018</w:t>
            </w:r>
          </w:p>
        </w:tc>
      </w:tr>
    </w:tbl>
    <w:p>
      <w:pPr>
        <w:spacing w:after="20"/>
      </w:pPr>
    </w:p>
    <w:p>
      <w:r>
        <w:t>Each scenario changes only the indicated condition from corrected selection. Calendar-boundary changes are recorded individually in record_selection_and_age_transitions.csv; COVID overlaps in covid_overlap_patterns.csv.</w:t>
      </w:r>
    </w:p>
    <w:p>
      <w:pPr>
        <w:pStyle w:val="Heading1"/>
      </w:pPr>
      <w:r>
        <w:t>Table S8. One-condition sensitivities, age_7_34, IBGE 2018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74"/>
        <w:gridCol w:w="818"/>
        <w:gridCol w:w="818"/>
        <w:gridCol w:w="897"/>
        <w:gridCol w:w="865"/>
        <w:gridCol w:w="2926"/>
        <w:gridCol w:w="865"/>
      </w:tblGrid>
      <w:tr>
        <w:trPr>
          <w:tblHeader/>
          <w:cantSplit/>
        </w:trPr>
        <w:tc>
          <w:tcPr>
            <w:tcW w:type="dxa" w:w="26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Deaths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2014</w:t>
            </w:r>
          </w:p>
        </w:tc>
        <w:tc>
          <w:tcPr>
            <w:tcW w:type="dxa" w:w="89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2021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Δ %</w:t>
            </w:r>
          </w:p>
        </w:tc>
        <w:tc>
          <w:tcPr>
            <w:tcW w:type="dxa" w:w="29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Slope (95% CI)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cantSplit/>
        </w:trPr>
        <w:tc>
          <w:tcPr>
            <w:tcW w:type="dxa" w:w="26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Principal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1519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0.18146</w:t>
            </w:r>
          </w:p>
        </w:tc>
        <w:tc>
          <w:tcPr>
            <w:tcW w:type="dxa" w:w="89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0.21955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+20.99</w:t>
            </w:r>
          </w:p>
        </w:tc>
        <w:tc>
          <w:tcPr>
            <w:tcW w:type="dxa" w:w="29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0.00875 (0.00260, 0.01490)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0.013</w:t>
            </w:r>
          </w:p>
        </w:tc>
      </w:tr>
      <w:tr>
        <w:trPr>
          <w:cantSplit/>
        </w:trPr>
        <w:tc>
          <w:tcPr>
            <w:tcW w:type="dxa" w:w="26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Days/365.25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1519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0.18146</w:t>
            </w:r>
          </w:p>
        </w:tc>
        <w:tc>
          <w:tcPr>
            <w:tcW w:type="dxa" w:w="89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0.21955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+20.99</w:t>
            </w:r>
          </w:p>
        </w:tc>
        <w:tc>
          <w:tcPr>
            <w:tcW w:type="dxa" w:w="29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0.00875 (0.00260, 0.01490)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0.013</w:t>
            </w:r>
          </w:p>
        </w:tc>
      </w:tr>
      <w:tr>
        <w:trPr>
          <w:cantSplit/>
        </w:trPr>
        <w:tc>
          <w:tcPr>
            <w:tcW w:type="dxa" w:w="26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Original COVID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1520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0.18146</w:t>
            </w:r>
          </w:p>
        </w:tc>
        <w:tc>
          <w:tcPr>
            <w:tcW w:type="dxa" w:w="89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0.22060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+21.57</w:t>
            </w:r>
          </w:p>
        </w:tc>
        <w:tc>
          <w:tcPr>
            <w:tcW w:type="dxa" w:w="29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0.00884 (0.00275, 0.01493)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0.012</w:t>
            </w:r>
          </w:p>
        </w:tc>
      </w:tr>
      <w:tr>
        <w:trPr>
          <w:cantSplit/>
        </w:trPr>
        <w:tc>
          <w:tcPr>
            <w:tcW w:type="dxa" w:w="26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Retain COVID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1525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0.18146</w:t>
            </w:r>
          </w:p>
        </w:tc>
        <w:tc>
          <w:tcPr>
            <w:tcW w:type="dxa" w:w="89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0.22493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+23.96</w:t>
            </w:r>
          </w:p>
        </w:tc>
        <w:tc>
          <w:tcPr>
            <w:tcW w:type="dxa" w:w="29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0.00926 (0.00331, 0.01522)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0.009</w:t>
            </w:r>
          </w:p>
        </w:tc>
      </w:tr>
      <w:tr>
        <w:trPr>
          <w:cantSplit/>
        </w:trPr>
        <w:tc>
          <w:tcPr>
            <w:tcW w:type="dxa" w:w="26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Historical key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1519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0.18146</w:t>
            </w:r>
          </w:p>
        </w:tc>
        <w:tc>
          <w:tcPr>
            <w:tcW w:type="dxa" w:w="89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0.21955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+20.99</w:t>
            </w:r>
          </w:p>
        </w:tc>
        <w:tc>
          <w:tcPr>
            <w:tcW w:type="dxa" w:w="29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0.00875 (0.00260, 0.01490)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0.013</w:t>
            </w:r>
          </w:p>
        </w:tc>
      </w:tr>
    </w:tbl>
    <w:p>
      <w:pPr>
        <w:spacing w:after="20"/>
      </w:pPr>
    </w:p>
    <w:p>
      <w:r>
        <w:t>Each scenario changes only the indicated condition from corrected selection. Calendar-boundary changes are recorded individually in record_selection_and_age_transitions.csv; COVID overlaps in covid_overlap_patterns.csv.</w:t>
      </w:r>
    </w:p>
    <w:p>
      <w:pPr>
        <w:pStyle w:val="Heading1"/>
      </w:pPr>
      <w:r>
        <w:t>Table S8. One-condition sensitivities, ge7, IBGE 2024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74"/>
        <w:gridCol w:w="818"/>
        <w:gridCol w:w="818"/>
        <w:gridCol w:w="897"/>
        <w:gridCol w:w="865"/>
        <w:gridCol w:w="2926"/>
        <w:gridCol w:w="865"/>
      </w:tblGrid>
      <w:tr>
        <w:trPr>
          <w:tblHeader/>
          <w:cantSplit/>
        </w:trPr>
        <w:tc>
          <w:tcPr>
            <w:tcW w:type="dxa" w:w="26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Deaths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2014</w:t>
            </w:r>
          </w:p>
        </w:tc>
        <w:tc>
          <w:tcPr>
            <w:tcW w:type="dxa" w:w="89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2021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Δ %</w:t>
            </w:r>
          </w:p>
        </w:tc>
        <w:tc>
          <w:tcPr>
            <w:tcW w:type="dxa" w:w="29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Slope (95% CI)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cantSplit/>
        </w:trPr>
        <w:tc>
          <w:tcPr>
            <w:tcW w:type="dxa" w:w="26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Principal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18544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1.12844</w:t>
            </w:r>
          </w:p>
        </w:tc>
        <w:tc>
          <w:tcPr>
            <w:tcW w:type="dxa" w:w="89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1.11123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-1.53</w:t>
            </w:r>
          </w:p>
        </w:tc>
        <w:tc>
          <w:tcPr>
            <w:tcW w:type="dxa" w:w="29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0.00393 (-0.01762, 0.02547)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0.671</w:t>
            </w:r>
          </w:p>
        </w:tc>
      </w:tr>
      <w:tr>
        <w:trPr>
          <w:cantSplit/>
        </w:trPr>
        <w:tc>
          <w:tcPr>
            <w:tcW w:type="dxa" w:w="26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Days/365.25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18544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1.12844</w:t>
            </w:r>
          </w:p>
        </w:tc>
        <w:tc>
          <w:tcPr>
            <w:tcW w:type="dxa" w:w="89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1.11123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-1.53</w:t>
            </w:r>
          </w:p>
        </w:tc>
        <w:tc>
          <w:tcPr>
            <w:tcW w:type="dxa" w:w="29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0.00393 (-0.01762, 0.02547)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0.671</w:t>
            </w:r>
          </w:p>
        </w:tc>
      </w:tr>
      <w:tr>
        <w:trPr>
          <w:cantSplit/>
        </w:trPr>
        <w:tc>
          <w:tcPr>
            <w:tcW w:type="dxa" w:w="26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Original COVID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18545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1.12844</w:t>
            </w:r>
          </w:p>
        </w:tc>
        <w:tc>
          <w:tcPr>
            <w:tcW w:type="dxa" w:w="89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1.11178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-1.48</w:t>
            </w:r>
          </w:p>
        </w:tc>
        <w:tc>
          <w:tcPr>
            <w:tcW w:type="dxa" w:w="29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0.00397 (-0.01753, 0.02547)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0.667</w:t>
            </w:r>
          </w:p>
        </w:tc>
      </w:tr>
      <w:tr>
        <w:trPr>
          <w:cantSplit/>
        </w:trPr>
        <w:tc>
          <w:tcPr>
            <w:tcW w:type="dxa" w:w="26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Retain COVID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18601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1.12844</w:t>
            </w:r>
          </w:p>
        </w:tc>
        <w:tc>
          <w:tcPr>
            <w:tcW w:type="dxa" w:w="89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1.12583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-0.23</w:t>
            </w:r>
          </w:p>
        </w:tc>
        <w:tc>
          <w:tcPr>
            <w:tcW w:type="dxa" w:w="29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0.00590 (-0.01590, 0.02769)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0.532</w:t>
            </w:r>
          </w:p>
        </w:tc>
      </w:tr>
      <w:tr>
        <w:trPr>
          <w:cantSplit/>
        </w:trPr>
        <w:tc>
          <w:tcPr>
            <w:tcW w:type="dxa" w:w="26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Historical key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18543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1.12844</w:t>
            </w:r>
          </w:p>
        </w:tc>
        <w:tc>
          <w:tcPr>
            <w:tcW w:type="dxa" w:w="89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1.11123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-1.53</w:t>
            </w:r>
          </w:p>
        </w:tc>
        <w:tc>
          <w:tcPr>
            <w:tcW w:type="dxa" w:w="29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0.00392 (-0.01765, 0.02549)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0.672</w:t>
            </w:r>
          </w:p>
        </w:tc>
      </w:tr>
    </w:tbl>
    <w:p>
      <w:pPr>
        <w:spacing w:after="20"/>
      </w:pPr>
    </w:p>
    <w:p>
      <w:r>
        <w:t>Each scenario changes only the indicated condition from corrected selection. Calendar-boundary changes are recorded individually in record_selection_and_age_transitions.csv; COVID overlaps in covid_overlap_patterns.csv.</w:t>
      </w:r>
    </w:p>
    <w:p>
      <w:pPr>
        <w:pStyle w:val="Heading1"/>
      </w:pPr>
      <w:r>
        <w:t>Table S8. One-condition sensitivities, age_5_34, IBGE 2024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74"/>
        <w:gridCol w:w="818"/>
        <w:gridCol w:w="818"/>
        <w:gridCol w:w="897"/>
        <w:gridCol w:w="865"/>
        <w:gridCol w:w="2926"/>
        <w:gridCol w:w="865"/>
      </w:tblGrid>
      <w:tr>
        <w:trPr>
          <w:tblHeader/>
          <w:cantSplit/>
        </w:trPr>
        <w:tc>
          <w:tcPr>
            <w:tcW w:type="dxa" w:w="26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Deaths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2014</w:t>
            </w:r>
          </w:p>
        </w:tc>
        <w:tc>
          <w:tcPr>
            <w:tcW w:type="dxa" w:w="89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2021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Δ %</w:t>
            </w:r>
          </w:p>
        </w:tc>
        <w:tc>
          <w:tcPr>
            <w:tcW w:type="dxa" w:w="29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Slope (95% CI)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cantSplit/>
        </w:trPr>
        <w:tc>
          <w:tcPr>
            <w:tcW w:type="dxa" w:w="26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Principal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1590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0.18281</w:t>
            </w:r>
          </w:p>
        </w:tc>
        <w:tc>
          <w:tcPr>
            <w:tcW w:type="dxa" w:w="89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0.21972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+20.19</w:t>
            </w:r>
          </w:p>
        </w:tc>
        <w:tc>
          <w:tcPr>
            <w:tcW w:type="dxa" w:w="29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0.00819 (0.00232, 0.01406)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0.014</w:t>
            </w:r>
          </w:p>
        </w:tc>
      </w:tr>
      <w:tr>
        <w:trPr>
          <w:cantSplit/>
        </w:trPr>
        <w:tc>
          <w:tcPr>
            <w:tcW w:type="dxa" w:w="26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Days/365.25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1590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0.18281</w:t>
            </w:r>
          </w:p>
        </w:tc>
        <w:tc>
          <w:tcPr>
            <w:tcW w:type="dxa" w:w="89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0.21972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+20.19</w:t>
            </w:r>
          </w:p>
        </w:tc>
        <w:tc>
          <w:tcPr>
            <w:tcW w:type="dxa" w:w="29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0.00819 (0.00232, 0.01406)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0.014</w:t>
            </w:r>
          </w:p>
        </w:tc>
      </w:tr>
      <w:tr>
        <w:trPr>
          <w:cantSplit/>
        </w:trPr>
        <w:tc>
          <w:tcPr>
            <w:tcW w:type="dxa" w:w="26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Original COVID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1591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0.18281</w:t>
            </w:r>
          </w:p>
        </w:tc>
        <w:tc>
          <w:tcPr>
            <w:tcW w:type="dxa" w:w="89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0.22073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+20.74</w:t>
            </w:r>
          </w:p>
        </w:tc>
        <w:tc>
          <w:tcPr>
            <w:tcW w:type="dxa" w:w="29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0.00827 (0.00246, 0.01409)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0.013</w:t>
            </w:r>
          </w:p>
        </w:tc>
      </w:tr>
      <w:tr>
        <w:trPr>
          <w:cantSplit/>
        </w:trPr>
        <w:tc>
          <w:tcPr>
            <w:tcW w:type="dxa" w:w="26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Retain COVID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1596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0.18281</w:t>
            </w:r>
          </w:p>
        </w:tc>
        <w:tc>
          <w:tcPr>
            <w:tcW w:type="dxa" w:w="89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0.22498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+23.06</w:t>
            </w:r>
          </w:p>
        </w:tc>
        <w:tc>
          <w:tcPr>
            <w:tcW w:type="dxa" w:w="29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0.00869 (0.00299, 0.01439)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0.010</w:t>
            </w:r>
          </w:p>
        </w:tc>
      </w:tr>
      <w:tr>
        <w:trPr>
          <w:cantSplit/>
        </w:trPr>
        <w:tc>
          <w:tcPr>
            <w:tcW w:type="dxa" w:w="26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Historical key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1590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0.18281</w:t>
            </w:r>
          </w:p>
        </w:tc>
        <w:tc>
          <w:tcPr>
            <w:tcW w:type="dxa" w:w="89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0.21972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+20.19</w:t>
            </w:r>
          </w:p>
        </w:tc>
        <w:tc>
          <w:tcPr>
            <w:tcW w:type="dxa" w:w="29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0.00819 (0.00232, 0.01406)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0.014</w:t>
            </w:r>
          </w:p>
        </w:tc>
      </w:tr>
    </w:tbl>
    <w:p>
      <w:pPr>
        <w:spacing w:after="20"/>
      </w:pPr>
    </w:p>
    <w:p>
      <w:r>
        <w:t>Each scenario changes only the indicated condition from corrected selection. Calendar-boundary changes are recorded individually in record_selection_and_age_transitions.csv; COVID overlaps in covid_overlap_patterns.csv.</w:t>
      </w:r>
    </w:p>
    <w:p>
      <w:pPr>
        <w:pStyle w:val="Heading1"/>
      </w:pPr>
      <w:r>
        <w:t>Table S8. One-condition sensitivities, age_7_34, IBGE 2024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74"/>
        <w:gridCol w:w="818"/>
        <w:gridCol w:w="818"/>
        <w:gridCol w:w="897"/>
        <w:gridCol w:w="865"/>
        <w:gridCol w:w="2926"/>
        <w:gridCol w:w="865"/>
      </w:tblGrid>
      <w:tr>
        <w:trPr>
          <w:tblHeader/>
          <w:cantSplit/>
        </w:trPr>
        <w:tc>
          <w:tcPr>
            <w:tcW w:type="dxa" w:w="26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Deaths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2014</w:t>
            </w:r>
          </w:p>
        </w:tc>
        <w:tc>
          <w:tcPr>
            <w:tcW w:type="dxa" w:w="89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2021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Δ %</w:t>
            </w:r>
          </w:p>
        </w:tc>
        <w:tc>
          <w:tcPr>
            <w:tcW w:type="dxa" w:w="29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Slope (95% CI)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  <w:shd w:fill="EEEEEE"/>
          </w:tcPr>
          <w:p>
            <w:pPr>
              <w:spacing w:after="20" w:line="240" w:lineRule="auto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cantSplit/>
        </w:trPr>
        <w:tc>
          <w:tcPr>
            <w:tcW w:type="dxa" w:w="26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Principal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1519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0.18258</w:t>
            </w:r>
          </w:p>
        </w:tc>
        <w:tc>
          <w:tcPr>
            <w:tcW w:type="dxa" w:w="89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0.22505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+23.26</w:t>
            </w:r>
          </w:p>
        </w:tc>
        <w:tc>
          <w:tcPr>
            <w:tcW w:type="dxa" w:w="29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0.00947 (0.00313, 0.01581)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0.011</w:t>
            </w:r>
          </w:p>
        </w:tc>
      </w:tr>
      <w:tr>
        <w:trPr>
          <w:cantSplit/>
        </w:trPr>
        <w:tc>
          <w:tcPr>
            <w:tcW w:type="dxa" w:w="26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Days/365.25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1519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0.18258</w:t>
            </w:r>
          </w:p>
        </w:tc>
        <w:tc>
          <w:tcPr>
            <w:tcW w:type="dxa" w:w="89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0.22505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+23.26</w:t>
            </w:r>
          </w:p>
        </w:tc>
        <w:tc>
          <w:tcPr>
            <w:tcW w:type="dxa" w:w="29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0.00947 (0.00313, 0.01581)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0.011</w:t>
            </w:r>
          </w:p>
        </w:tc>
      </w:tr>
      <w:tr>
        <w:trPr>
          <w:cantSplit/>
        </w:trPr>
        <w:tc>
          <w:tcPr>
            <w:tcW w:type="dxa" w:w="26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Original COVID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1520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0.18258</w:t>
            </w:r>
          </w:p>
        </w:tc>
        <w:tc>
          <w:tcPr>
            <w:tcW w:type="dxa" w:w="89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0.22612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+23.85</w:t>
            </w:r>
          </w:p>
        </w:tc>
        <w:tc>
          <w:tcPr>
            <w:tcW w:type="dxa" w:w="29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0.00956 (0.00329, 0.01583)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0.010</w:t>
            </w:r>
          </w:p>
        </w:tc>
      </w:tr>
      <w:tr>
        <w:trPr>
          <w:cantSplit/>
        </w:trPr>
        <w:tc>
          <w:tcPr>
            <w:tcW w:type="dxa" w:w="26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Retain COVID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1525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0.18258</w:t>
            </w:r>
          </w:p>
        </w:tc>
        <w:tc>
          <w:tcPr>
            <w:tcW w:type="dxa" w:w="89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0.23063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+26.32</w:t>
            </w:r>
          </w:p>
        </w:tc>
        <w:tc>
          <w:tcPr>
            <w:tcW w:type="dxa" w:w="29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0.01000 (0.00387, 0.01614)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0.007</w:t>
            </w:r>
          </w:p>
        </w:tc>
      </w:tr>
      <w:tr>
        <w:trPr>
          <w:cantSplit/>
        </w:trPr>
        <w:tc>
          <w:tcPr>
            <w:tcW w:type="dxa" w:w="2674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Historical key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1519</w:t>
            </w:r>
          </w:p>
        </w:tc>
        <w:tc>
          <w:tcPr>
            <w:tcW w:type="dxa" w:w="818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0.18258</w:t>
            </w:r>
          </w:p>
        </w:tc>
        <w:tc>
          <w:tcPr>
            <w:tcW w:type="dxa" w:w="897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0.22505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+23.26</w:t>
            </w:r>
          </w:p>
        </w:tc>
        <w:tc>
          <w:tcPr>
            <w:tcW w:type="dxa" w:w="2926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0.00947 (0.00313, 0.01581)</w:t>
            </w:r>
          </w:p>
        </w:tc>
        <w:tc>
          <w:tcPr>
            <w:tcW w:type="dxa" w:w="865"/>
            <w:tcMar>
              <w:top w:w="55" w:type="dxa"/>
              <w:bottom w:w="55" w:type="dxa"/>
              <w:left w:w="55" w:type="dxa"/>
              <w:right w:w="55" w:type="dxa"/>
            </w:tcMar>
            <w:tcBorders>
              <w:top w:val="single" w:sz="3" w:color="D6D6D6"/>
              <w:bottom w:val="single" w:sz="3" w:color="D6D6D6"/>
              <w:left w:val="single" w:sz="3" w:color="D6D6D6"/>
              <w:right w:val="single" w:sz="3" w:color="D6D6D6"/>
            </w:tcBorders>
          </w:tcPr>
          <w:p>
            <w:pPr>
              <w:spacing w:after="20" w:line="240" w:lineRule="auto"/>
            </w:pPr>
            <w:r>
              <w:rPr>
                <w:b w:val="0"/>
                <w:sz w:val="16"/>
              </w:rPr>
              <w:t>0.011</w:t>
            </w:r>
          </w:p>
        </w:tc>
      </w:tr>
    </w:tbl>
    <w:p>
      <w:pPr>
        <w:spacing w:after="20"/>
      </w:pPr>
    </w:p>
    <w:p>
      <w:r>
        <w:t>Each scenario changes only the indicated condition from corrected selection. Calendar-boundary changes are recorded individually in record_selection_and_age_transitions.csv; COVID overlaps in covid_overlap_patterns.csv.</w:t>
      </w:r>
    </w:p>
    <w:p>
      <w:pPr>
        <w:pStyle w:val="Heading1"/>
      </w:pPr>
      <w:r>
        <w:t>Supplementary Figure S1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5236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S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5236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 S1. Annual crude rates for ages 5–34 and 7–34, within-5–34 Brazil-2014-standardised rates, and 5–34 death counts; corrected selection and IBGE 2018.</w:t>
      </w:r>
    </w:p>
    <w:sectPr w:rsidR="00FC693F" w:rsidRPr="0006063C" w:rsidSect="00034616">
      <w:footerReference w:type="default" r:id="rId9"/>
      <w:pgSz w:w="11906" w:h="16838"/>
      <w:pgMar w:top="1152" w:right="1008" w:bottom="1152" w:left="1008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20"/>
    </w:pPr>
    <w:rPr>
      <w:rFonts w:ascii="Liberation Serif" w:hAnsi="Liberation Serif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="Liberation Serif" w:hAnsi="Liberation Serif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="Liberation Serif" w:hAnsi="Liberation Serif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="Liberation Serif" w:hAnsi="Liberation Serif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Liberation Serif" w:hAnsi="Liberation Serif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Liberation Serif" w:hAnsi="Liberation Serif"/>
      <w:b/>
      <w:bCs/>
      <w:i w:val="0"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</dc:title>
  <dc:subject>Prepared revision for author review</dc:subject>
  <dc:creator>Francisco Federico García Crespi; Amaury de Souza</dc:creator>
  <cp:keywords/>
  <dc:description>Generated reproducibly from revision/editorial Markdown and identified CSV outputs.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