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  <w:r>
        <w:t xml:space="preserve"> </w:t>
      </w:r>
      <w:r>
        <w:t xml:space="preserve">page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Reassessing the reported increase in asthma mortality in Brazil: reproduction and age-specific reanalysis, 2014–2021</w:t>
      </w:r>
    </w:p>
    <w:p>
      <w:pPr>
        <w:pStyle w:val="BodyText"/>
      </w:pPr>
      <w:r>
        <w:rPr>
          <w:bCs/>
          <w:b/>
        </w:rPr>
        <w:t xml:space="preserve">Running title:</w:t>
      </w:r>
      <w:r>
        <w:t xml:space="preserve"> </w:t>
      </w:r>
      <w:r>
        <w:t xml:space="preserve">[AUTHOR INPUT REQUIRED]</w:t>
      </w:r>
    </w:p>
    <w:p>
      <w:pPr>
        <w:pStyle w:val="BodyText"/>
      </w:pPr>
      <w:r>
        <w:rPr>
          <w:bCs/>
          <w:b/>
        </w:rPr>
        <w:t xml:space="preserve">Authors:</w:t>
      </w:r>
      <w:r>
        <w:t xml:space="preserve"> </w:t>
      </w:r>
      <w:r>
        <w:t xml:space="preserve">[AUTHOR INPUT REQUIRED: full names, in final order]</w:t>
      </w:r>
    </w:p>
    <w:p>
      <w:pPr>
        <w:pStyle w:val="BodyText"/>
      </w:pPr>
      <w:r>
        <w:rPr>
          <w:bCs/>
          <w:b/>
        </w:rPr>
        <w:t xml:space="preserve">Affiliations:</w:t>
      </w:r>
      <w:r>
        <w:t xml:space="preserve"> </w:t>
      </w:r>
      <w:r>
        <w:t xml:space="preserve">[AUTHOR INPUT REQUIRED: department, institution, city, country for each author]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Francisco Federico García Crespi, Department of Computer Technology and Computing, Miguel Hernández University, Elche, Spain. Email: fedeg@umh.es. Postal address: [AUTHOR INPUT REQUIRED].</w:t>
      </w:r>
    </w:p>
    <w:p>
      <w:pPr>
        <w:pStyle w:val="BodyText"/>
      </w:pPr>
      <w:r>
        <w:rPr>
          <w:bCs/>
          <w:b/>
        </w:rPr>
        <w:t xml:space="preserve">ORCID:</w:t>
      </w:r>
      <w:r>
        <w:t xml:space="preserve"> </w:t>
      </w:r>
      <w:r>
        <w:t xml:space="preserve">[AUTHOR INPUT OPTIONAL]</w:t>
      </w:r>
    </w:p>
    <w:p>
      <w:pPr>
        <w:pStyle w:val="BodyText"/>
      </w:pPr>
      <w:r>
        <w:rPr>
          <w:bCs/>
          <w:b/>
        </w:rPr>
        <w:t xml:space="preserve">Word count (main text):</w:t>
      </w:r>
      <w:r>
        <w:t xml:space="preserve"> </w:t>
      </w:r>
      <w:r>
        <w:t xml:space="preserve">2965</w:t>
      </w:r>
    </w:p>
    <w:p>
      <w:pPr>
        <w:pStyle w:val="BodyText"/>
      </w:pPr>
      <w:r>
        <w:rPr>
          <w:bCs/>
          <w:b/>
        </w:rPr>
        <w:t xml:space="preserve">Number of tables and figures:</w:t>
      </w:r>
      <w:r>
        <w:t xml:space="preserve"> </w:t>
      </w:r>
      <w:r>
        <w:t xml:space="preserve">1 table, 2 figures; 6 supplementary tables, 1 supplementary figure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/>
  <cp:keywords/>
  <dcterms:created xsi:type="dcterms:W3CDTF">2026-10-10T14:38:11Z</dcterms:created>
  <dcterms:modified xsi:type="dcterms:W3CDTF">2026-10-10T14:38:11Z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