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8B63" w:sz="12"/>
        </w:pBdr>
        <w:spacing w:after="40"/>
      </w:pPr>
      <w:r>
        <w:rPr>
          <w:b/>
          <w:bCs/>
          <w:color w:val="1B6B4C"/>
          <w:sz w:val="44"/>
          <w:szCs w:val="44"/>
        </w:rPr>
        <w:t xml:space="preserve">Modo Agente</w:t>
      </w:r>
      <w:r>
        <w:rPr>
          <w:color w:val="2E8B63"/>
          <w:sz w:val="32"/>
          <w:szCs w:val="32"/>
        </w:rPr>
        <w:t xml:space="preserve">   ·   Catálogo de Intenções</w:t>
      </w:r>
    </w:p>
    <w:p>
      <w:pPr>
        <w:spacing w:after="240" w:before="0" w:line="264"/>
      </w:pPr>
      <w:r>
        <w:rPr>
          <w:i/>
          <w:iCs/>
          <w:color w:val="808A86"/>
          <w:sz w:val="19"/>
          <w:szCs w:val="19"/>
        </w:rPr>
        <w:t xml:space="preserve">ConsBOT — v2, com as quatro intenções implementadas e as decisões de projeto registradas.</w:t>
      </w:r>
    </w:p>
    <w:p>
      <w:pPr>
        <w:spacing w:after="200" w:before="0" w:line="264"/>
      </w:pPr>
      <w:r>
        <w:rPr>
          <w:color w:val="26332D"/>
          <w:sz w:val="19"/>
          <w:szCs w:val="19"/>
        </w:rPr>
        <w:t xml:space="preserve">Este documento é a fonte de verdade do modo agente: cada ficha corresponde a uma regra de detecção, a um valor do classificador LLM, a um botão na interface e a um bloco da suíte de teste. Documento e código mudam juntos — a tradução dele para código vive em src/lib/agent/.</w:t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Decisões tomadas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Perguntas que surgiram ao implementar a v1 do catálogo, e o que foi decidido em cada uma.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26"/>
      </w:tblGrid>
      <w:tr>
        <w:trPr>
          <w:tblHeader/>
        </w:trP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Questão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Decisão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Consequência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Alvo não declarado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Mostrar os dois botões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“onde aparece a palavra X?” oferece livros E verbetes, em vez de escolher um por precedência arbitrária. O log de clique dirá, com o tempo, se vale eleger um padrão.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Dicionários no modo Regras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Não existe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Separar palavra comum de neologismo do corpus exige julgamento. A intenção só vive no modo Classificador LLM.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sem título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opcional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Pedido genérico abre a bibliografia completa, e o rótulo muda para “Bibliografia dos livros” — não promete um filtro que não existe.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Busca em verbetes por campo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field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endpoint do Main-Server aceita autor, título e especialidade separados, então o classificador devolve também o campo. Vale só no modo «Buscar aqui»: a página externa não filtra por campo e ignora o field.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Verbetes: autor e especialidade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Dispara assim mesmo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página só busca na Definologia, mas o botão abre e a pessoa refaz a busca lá. Preferido a não oferecer nada.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 «Alimentar resposta»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opcional, desligado por padrão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planejador roda ANTES da resposta e o resultado entra no systemPrompt daquela requisição, sob um cabeçalho que o marca como dado, não instrução. Custa de 1 a 3 segundos no início da resposta, e só nesse modo o agente toca o fluxo. O planejador decide em delivery se o dado é necessário (context), se basta oferecer o botão (card) ou se valem as duas coisas (both).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Modularização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src/agent, não pasta na raiz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Pasta fora de src/ custaria tsconfig, alias, globs de lint e o content do Tailwind, sem benefício enquanto o módulo servir só o ConsBOT. O desacoplamento feito (settings próprias, AgentHost, superfície única) é o que torna a extração futura mecânica.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Registro de ferramentas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uma capacidade, um arquivo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Antes, acrescentar capacidade exigia mexer no enum, nas instruções, no rótulo e no fetcher — quatro lugares que precisavam concordar. Agora describe, parameters, rule, toAction e execute vivem juntos, e o prompt e o schema são gerados daí.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Escopo por obra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book, nos dois modos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Nomear a obra («no Léxico de Ortopensatas», «no LO») restringe a busca a ela. Nas Regras por catálogo de apelidos e sigla em maiúsculas; no classificador pelo id. O termo procurado é descontado antes, para «buscar a palavra Zéfiro» não virar escopo na obra Zéfiro.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× busca literal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Bibliografia ganha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“Como citar o livro X” é um pedido só. Em contexto bibliográfico a busca literal se cala, em vez de exibir dois botões.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Regras globais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Valem para todas as intenções. Não é preciso repetir nas fichas.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300"/>
        <w:gridCol w:w="2626"/>
      </w:tblGrid>
      <w:tr>
        <w:trPr>
          <w:tblHeader/>
        </w:trP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Regra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Onde vive no código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Máximo de botões simultâneos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MAX_AGENT_ACTIONS · 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 do botão (modo llm)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aqui (padrão) · Abrir módulo · Alimentar resposta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AGENT_LLM_MODES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Card: resultados pedidos × exibidos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 buscados, 5 exibidos, «ver mais» expande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AGENT_SEARCH_LIMIT / AGENT_CARD_PREVIEW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Onde vive o módulo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src/agent — fronteira aplicada por lint nos dois sentidos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index.ts é a única superfície pública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Toques no ConsBOT puro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 imports: ChatWindow, SettingsFields, chat-settings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o resto entra pelo AgentHost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Acrescentar capacidade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arquivo em tools/ e uma linha no registro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Prompt e JSON Schema do planejador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gerados do registro, não escritos à mão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planner/prompt.ts · planner/schema.ts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Catálogo de obras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16 livros; a Enciclopédia fica de fora, é o corpus dos verbetes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AGENT_BOOKS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Gatilho da avaliação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Última mensagem do usuário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ui/AgentActions.tsx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Chamadas ao LLM (modo classificador)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 por pergunta, qualquer que seja o nº de intenções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Modelo e esforço do classificador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gpt-5.6-luna · reasoning None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AGENT_CLASSIFIER_*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Falha (rede, 500, JSON inválido)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Nenhuma ação, em silêncio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Telemetria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Disparo e clique, por intenção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host.logEvent · painel /logs/view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Suíte de teste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51 exemplos destas fichas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43 casos determinísticos passam; 8 dependem do LLM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Pendências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Nenhum dos quatro destinos lê ?q= — </w:t>
      </w:r>
      <w:r>
        <w:rPr>
          <w:color w:val="26332D"/>
          <w:sz w:val="19"/>
          <w:szCs w:val="19"/>
        </w:rPr>
        <w:t xml:space="preserve">Verificado nos bundles das quatro páginas: não há leitura de URLSearchParams nem de location.search. Os links já enviam o parâmetro; cada página precisa passar a lê-lo no seu próprio repositório. O LexiCons é o mais simples, porque o backend dele já recebe ?q=.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Listas «NÃO DEVE DISPARAR» curtas — </w:t>
      </w:r>
      <w:r>
        <w:rPr>
          <w:color w:val="26332D"/>
          <w:sz w:val="19"/>
          <w:szCs w:val="19"/>
        </w:rPr>
        <w:t xml:space="preserve">As intenções 2, 3 e 4 têm 4, 3 e 4 negativos; o ideal são 6 a 8, com pelo menos um negativo cruzado — uma frase que pertence a OUTRA intenção, como o “Buscar a tenepes no livro Projeciologia” da intenção 3.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 xml:space="preserve">Classificador LLM sem teste ao vivo — </w:t>
      </w:r>
      <w:r>
        <w:rPr>
          <w:color w:val="26332D"/>
          <w:sz w:val="19"/>
          <w:szCs w:val="19"/>
        </w:rPr>
        <w:t xml:space="preserve">As 4 intenções foram validadas no modo Regras com a suíte de exemplos. O modo Classificador depende do Main-Server local, que esteve fora no fechamento desta versão.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Como preencher cada ficha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Campo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que escrever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id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Identificador curto em snake_case, sem acento. Vira o valor do enum, a chave do log e o id da ação.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Nome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Rótulo legível, só para leitura humana.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Status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Preenchido na implementação: em que modos a intenção existe de fato.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UMA frase, em voz de instrução. É o texto que vai literalmente para o prompt do classificador.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Idem, para o caso oposto. O campo mais importante do documento — ver o aviso abaixo.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por linha: nome, obrigatório?, formato, tamanho máximo.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que o botão faz. Hoje só existe «abrir URL em nova aba»; qualquer outra coisa precisa ser combinada antes.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URL completa, com o parâmetro entre chaves. Ex.: .../busca?q={term}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Sim  /  Não, precisa ser ajustado lá. Ver armadilha nº 1.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Texto do botão em português, com o parâmetro entre chaves. Curto: cabe numa linha.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em inglês — usado quando a base ativa é a ENGLISH.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ferramenta tem regra determinística própria (plano B, funciona sem o Main-Server) ou existe só sob o planejador. Capacidade que dependa de julgamento — distinguir neologismo de palavra comum, por exemplo — não tem regra.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 puder colidir com outra intenção, quem ganha. Deixe em branco se não houver colisão.</w:t>
            </w:r>
          </w:p>
        </w:tc>
      </w:tr>
    </w:tbl>
    <w:p>
      <w:pPr>
        <w:spacing w:after="16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Por que a lista «NÃO DEVE DISPARAR» importa mais que a outra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O classificador LLM é generoso por natureza: descrito só o caso positivo, ele dispara em quase tudo que mencione um termo técnico. Um botão indevido incomoda mais do que a ausência dele.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As duas listas de exemplos têm uso duplo — entram no prompt do classificador (editável em Config › Agent Prompt) e viram a suíte de teste que roda antes de a intenção ser dada como pronta.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Escreva com as suas palavras de uso real. Regra que só acerta o exemplo do manual não serve.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1  ·  search_book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search_book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uma palavra ou expressão literal nos livros — onde ela aparece, em quais obras, em que páginas, ou para ver as citações em que ocorre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a aplicação ou a discussão de um conceito, ainda que cite um termo técnico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book · opcional · id da obra citada · vazio = todas as 16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«Buscar aqui»)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https://cons-ia.org/index_search_book.html?q={term}&amp;books={book}   ·   API: POST /api/lexical/search/multi, com sources=[book]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não lê ?q= nem &amp;books=. O link já leva os dois, para funcionar assim que o outro repositório passar a ler. O nome books precisa ser combinado com aquele repositório.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livros   ·   com obra: Buscar “{term}” em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books   ·   com obra: Search “{term}” in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search_verbete — os dois botões aparecem. Nomear uma obra vale como dizer «livros» e cala search_verbete.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livros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o termo tenepes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buscar a expressão “dupla evolutiva”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holopensene?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citações sobre “autopesquisa”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cite trechos com a palavra invéxis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em que páginas aparece o termo “Waldo”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Em quais obras de Waldo Vieira aparece o vocábulo autorrevezamento?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9.   Buscar a tenepes no livro Projeciologia   → book: PROJ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10.   buscar Monja no léxico de ortopensatas   → book: 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11.   localize “conscin” no LO   → book: LO, pela sigla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12.   find the word “consciousness” in the books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13.   where does the expression “holosoma” appear?   → também oferece verbetes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a Conscienciologia?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Explique o conceito de holopensene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posso melhorar minha tenepes no dia a dia?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Quero pesquisar mais sobre evolução da consciência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Me fale sobre o livro Projeciologia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entre projeção e desdobramento?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Preciso de ajuda para encontrar meu caminho evolutivo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O que é a autopesquisa na prática cotidiana?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2  ·  search_verbete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algo nos verbetes da Enciclopédia da Conscienciologia. O parâmetro field dirige a busca: vazio procura no texto da Definologia, que é o caso comum; titulo procura pelo nome do verbete; autor por quem o escreveu; especialidade pela área. Pedidos por data de defesa ou por frase enfática também disparam, mas caem na busca por texto — nenhum dos dois destinos filtra por esses campos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o resumo, a comparação ou a discussão do conteúdo de um 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field · opcional · titulo | autor | especialidade · vazio = texto da Definologia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«Buscar aqui»)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https://cons-ia.org/index_search_verb.html?q={term}   ·   API: POST /api/lexical/verbetes/search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verbetes: “{term}”   ·   com campo: Buscar verbetes: autor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verbetes: “{term}”   ·   com campo: Search verbetes: author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search_book — os dois botões aparecem.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 página de destino faz busca léxica na Definologia, com a base fixa na Enciclopédia (fixedBook: “EC”), e não busca por autor, especialidade, data nem frase enfática — no modo link o botão abre assim mesmo e a pessoa refaz a busca lá. Já o endpoint do Main-Server aceita esses campos, então no modo «Buscar aqui» a pergunta por autor ou especialidade é respondida de fato.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verbetes sobre “tenepes”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verbetes com o título “tenepes”   → field: titulo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 nos verbetes?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frase enfática sobre “tenepes” nos verbetes   → cai na busca por texto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em quais verbetes aparece “waldo”?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Quem é o autor do verbete “Sursum Conscientia”?   → field: autor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Que verbetes são da especialidade “Evoluciologia”?   → field: especialidade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Discuta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Sobre o que o verbete “Sursum Conscientia” fala?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Resuma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Compara os verbetes “Sursum Conscientia” e “Abertismo Consciencial”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3  ·  bibliografia_livros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bibliografia_livros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Montar bibliografia de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a bibliografia, a referência bibliográfica ou como CITAR um livro (BEE)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conteúdo, o resumo, a análise do livro, onde comprá-lo, ou uma busca literal dentro dele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OPCIONAL · título do livro · até 80 caracteres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https://cons-ia.org/index_biblio_wv.html?q={term}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Bibliografia: “{term}”   ·   sem título: Bibliografia dos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Bibliography: “{term}”   ·   sem título: Books bibliography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Ganha de search_book: em contexto bibliográfico (bibliografia / referência / como citar / BEE) a busca literal se cala.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é a bibliografia para o livro Manual da Tenepes?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Me dê a bibliografia do livro Nossa Evolução.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citar o livro “700 Experimentos”?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BEE para o livro “Projeciologia”.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Livro Temas da Conscienciologia.   → só LLM: sem verbo nem âncora, nenhuma regra alcança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Citar o Léxico de Ortopensatas.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Como citar os livros da Conscienciologia ou do Waldo?   → abre sem filtro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Bibliografia obras Waldo Vieira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Buscar a tenepes no livro Projeciologia   → é ✅ da intenção 1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O livro Manual da Tenepes fala sobre o que?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Onde encontro o livro Conscienciograma?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4  ·  consulta_dicionarios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consulta_dicionarios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 a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consulta o significado, a etimologia, sinônimos, cognatos, analogias, áreas de uso ou a desambiguação de uma palavra da língua portuguesa comum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palavra é neologismo ou termo próprio do corpus da Conscienciologia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caracteres. Havendo duas palavras comparadas, as duas separadas por espaço.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https://lexicons.cons-ia.org/?q={term}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backend dela já aceita ?q= em /api/dictionary/search, então o ajuste no front é pequeno.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the dictionaries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Só existe no modo Classificador LLM. Distinguir palavra comum de neologismo conscienciológico exige conhecimento do corpus, não casamento de padrões — nenhuma regra determinística resolveria isso.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o significado da palavra “altruísmo”?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qual a etimologia da palavra “ascender”?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liste sinônimos da palavra “sabedoria”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 que significa “sobrepairar”?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Em que áreas ou especialidades o termo “cérebro” é usado?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ou desambiguação entre “amor” e “fraternidade”?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“Cosmoética”?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Liste sinônimos de “Pensene”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Faça um cotejo entre “Cosmoética” e “Paradireito”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Qual a diferença entre “Cosmovisão” e “Cosmoconsciência”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N  ·  modelo em branco</w:t>
      </w:r>
    </w:p>
    <w:p>
      <w:pPr>
        <w:spacing w:after="160" w:before="0" w:line="264"/>
      </w:pPr>
      <w:r>
        <w:rPr>
          <w:i/>
          <w:iCs/>
          <w:color w:val="808A86"/>
          <w:sz w:val="19"/>
          <w:szCs w:val="19"/>
        </w:rPr>
        <w:t xml:space="preserve">Duplique esta página inteira para cada intenção nova. As dicas em cinza são só orientação — apague ao preencher.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snake_case, sem acento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como você chama isso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— preenchido na implementação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uma frase, em voz de instrução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o caso oposto — não pule este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nome · obrigatório? · formato · tamanho máx.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https://…?q={term}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Sim      /      Não, precisa ser ajustado lá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texto do botão. ex.: Buscar “{term}” nos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idem em inglês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regra própria + planejador   /  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deixe em branco se não houver colisão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suas, de uso real,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 Capriche aqui.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1.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2.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3.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4.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5.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6.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7.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 xml:space="preserve">8.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2026-08-23T18:25:32.242Z</dcterms:created>
  <dcterms:modified xsi:type="dcterms:W3CDTF">2026-08-23T18:25:32.243Z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