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26B5C" w14:textId="77777777" w:rsidR="00A478D3" w:rsidRPr="008C3D35" w:rsidRDefault="00A478D3" w:rsidP="00A478D3">
      <w:pPr>
        <w:jc w:val="center"/>
        <w:rPr>
          <w:rFonts w:ascii="Arial" w:hAnsi="Arial" w:cs="Arial"/>
          <w:b/>
          <w:sz w:val="24"/>
          <w:szCs w:val="24"/>
          <w:u w:val="single"/>
          <w:lang w:val="pt-BR"/>
        </w:rPr>
      </w:pPr>
      <w:r w:rsidRPr="008C3D35">
        <w:rPr>
          <w:rFonts w:ascii="Arial" w:hAnsi="Arial" w:cs="Arial"/>
          <w:b/>
          <w:sz w:val="24"/>
          <w:szCs w:val="24"/>
          <w:u w:val="single"/>
          <w:lang w:val="pt-BR"/>
        </w:rPr>
        <w:t>Projeto de Pesquisa e Planejamento de Atividades</w:t>
      </w:r>
    </w:p>
    <w:p w14:paraId="215D8A21" w14:textId="77777777" w:rsidR="00A478D3" w:rsidRPr="008C3D35" w:rsidRDefault="00A478D3" w:rsidP="00A478D3">
      <w:pPr>
        <w:rPr>
          <w:rFonts w:ascii="Arial" w:hAnsi="Arial" w:cs="Arial"/>
          <w:b/>
          <w:sz w:val="22"/>
          <w:szCs w:val="22"/>
          <w:lang w:val="pt-BR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90"/>
        <w:gridCol w:w="2693"/>
        <w:gridCol w:w="1984"/>
      </w:tblGrid>
      <w:tr w:rsidR="00A478D3" w:rsidRPr="008C3D35" w14:paraId="664B0432" w14:textId="77777777" w:rsidTr="00A86613">
        <w:tc>
          <w:tcPr>
            <w:tcW w:w="7083" w:type="dxa"/>
            <w:gridSpan w:val="2"/>
            <w:shd w:val="clear" w:color="auto" w:fill="auto"/>
          </w:tcPr>
          <w:p w14:paraId="1C88E86F" w14:textId="08C4FE8F" w:rsidR="00A478D3" w:rsidRPr="008C3D35" w:rsidRDefault="00A478D3" w:rsidP="00E622D6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8C3D35">
              <w:rPr>
                <w:rFonts w:ascii="Arial" w:hAnsi="Arial" w:cs="Arial"/>
                <w:b/>
                <w:sz w:val="22"/>
                <w:szCs w:val="22"/>
                <w:lang w:val="pt-BR"/>
              </w:rPr>
              <w:t>Aluno</w:t>
            </w:r>
            <w:r w:rsidRPr="008C3D35">
              <w:rPr>
                <w:rFonts w:ascii="Arial" w:hAnsi="Arial" w:cs="Arial"/>
                <w:sz w:val="22"/>
                <w:szCs w:val="22"/>
                <w:lang w:val="pt-BR"/>
              </w:rPr>
              <w:t xml:space="preserve">: </w:t>
            </w:r>
            <w:r w:rsidR="00B10E11" w:rsidRPr="008C3D35">
              <w:rPr>
                <w:rFonts w:ascii="Arial" w:hAnsi="Arial" w:cs="Arial"/>
                <w:sz w:val="22"/>
                <w:szCs w:val="22"/>
                <w:lang w:val="pt-BR"/>
              </w:rPr>
              <w:t>Eduardo Augusto Nivinski</w:t>
            </w:r>
          </w:p>
        </w:tc>
        <w:tc>
          <w:tcPr>
            <w:tcW w:w="1984" w:type="dxa"/>
            <w:shd w:val="clear" w:color="auto" w:fill="auto"/>
          </w:tcPr>
          <w:p w14:paraId="4B49B900" w14:textId="07102384" w:rsidR="00A478D3" w:rsidRPr="008C3D35" w:rsidRDefault="00A478D3" w:rsidP="00E622D6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8C3D35">
              <w:rPr>
                <w:rFonts w:ascii="Arial" w:hAnsi="Arial" w:cs="Arial"/>
                <w:b/>
                <w:sz w:val="22"/>
                <w:szCs w:val="22"/>
                <w:lang w:val="pt-BR"/>
              </w:rPr>
              <w:t>Data início</w:t>
            </w:r>
            <w:r w:rsidR="00A86613" w:rsidRPr="008C3D35">
              <w:rPr>
                <w:rFonts w:ascii="Arial" w:hAnsi="Arial" w:cs="Arial"/>
                <w:b/>
                <w:sz w:val="22"/>
                <w:szCs w:val="22"/>
                <w:lang w:val="pt-BR"/>
              </w:rPr>
              <w:t xml:space="preserve"> curso</w:t>
            </w:r>
            <w:r w:rsidRPr="008C3D35">
              <w:rPr>
                <w:rFonts w:ascii="Arial" w:hAnsi="Arial" w:cs="Arial"/>
                <w:sz w:val="22"/>
                <w:szCs w:val="22"/>
                <w:lang w:val="pt-BR"/>
              </w:rPr>
              <w:t>: __/__/</w:t>
            </w:r>
            <w:r w:rsidR="00B10E11" w:rsidRPr="008C3D35">
              <w:rPr>
                <w:rFonts w:ascii="Arial" w:hAnsi="Arial" w:cs="Arial"/>
                <w:sz w:val="22"/>
                <w:szCs w:val="22"/>
                <w:lang w:val="pt-BR"/>
              </w:rPr>
              <w:t>2020</w:t>
            </w:r>
          </w:p>
        </w:tc>
      </w:tr>
      <w:tr w:rsidR="00A478D3" w:rsidRPr="008C3D35" w14:paraId="741D0101" w14:textId="77777777" w:rsidTr="00A86613">
        <w:tc>
          <w:tcPr>
            <w:tcW w:w="7083" w:type="dxa"/>
            <w:gridSpan w:val="2"/>
            <w:shd w:val="clear" w:color="auto" w:fill="auto"/>
          </w:tcPr>
          <w:p w14:paraId="66ECF224" w14:textId="35D0ADE8" w:rsidR="00A478D3" w:rsidRPr="008C3D35" w:rsidRDefault="00A478D3" w:rsidP="00E622D6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8C3D35">
              <w:rPr>
                <w:rFonts w:ascii="Arial" w:hAnsi="Arial" w:cs="Arial"/>
                <w:b/>
                <w:sz w:val="22"/>
                <w:szCs w:val="22"/>
                <w:lang w:val="pt-BR"/>
              </w:rPr>
              <w:t>Orientador</w:t>
            </w:r>
            <w:r w:rsidRPr="008C3D35">
              <w:rPr>
                <w:rFonts w:ascii="Arial" w:hAnsi="Arial" w:cs="Arial"/>
                <w:sz w:val="22"/>
                <w:szCs w:val="22"/>
                <w:lang w:val="pt-BR"/>
              </w:rPr>
              <w:t>:</w:t>
            </w:r>
            <w:r w:rsidR="00B10E11" w:rsidRPr="008C3D35">
              <w:rPr>
                <w:rFonts w:ascii="Arial" w:hAnsi="Arial" w:cs="Arial"/>
                <w:sz w:val="22"/>
                <w:szCs w:val="22"/>
                <w:lang w:val="pt-BR"/>
              </w:rPr>
              <w:t xml:space="preserve"> Gabriela </w:t>
            </w:r>
            <w:proofErr w:type="spellStart"/>
            <w:r w:rsidR="00B10E11" w:rsidRPr="008C3D35">
              <w:rPr>
                <w:rFonts w:ascii="Arial" w:hAnsi="Arial" w:cs="Arial"/>
                <w:sz w:val="22"/>
                <w:szCs w:val="22"/>
                <w:lang w:val="pt-BR"/>
              </w:rPr>
              <w:t>Scur</w:t>
            </w:r>
            <w:proofErr w:type="spellEnd"/>
          </w:p>
        </w:tc>
        <w:tc>
          <w:tcPr>
            <w:tcW w:w="1984" w:type="dxa"/>
            <w:shd w:val="clear" w:color="auto" w:fill="auto"/>
          </w:tcPr>
          <w:p w14:paraId="5334EE53" w14:textId="77777777" w:rsidR="00CC569B" w:rsidRPr="008C3D35" w:rsidRDefault="00CC569B" w:rsidP="00E622D6">
            <w:pPr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 w:rsidRPr="008C3D35">
              <w:rPr>
                <w:rFonts w:ascii="Arial" w:hAnsi="Arial" w:cs="Arial"/>
                <w:b/>
                <w:sz w:val="22"/>
                <w:szCs w:val="22"/>
                <w:lang w:val="pt-BR"/>
              </w:rPr>
              <w:t>Defesa em:</w:t>
            </w:r>
          </w:p>
          <w:p w14:paraId="2B123236" w14:textId="75E14F2D" w:rsidR="00A478D3" w:rsidRPr="008C3D35" w:rsidRDefault="00A478D3" w:rsidP="00E622D6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8C3D35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 w:rsidR="00B10E11" w:rsidRPr="008C3D35">
              <w:rPr>
                <w:rFonts w:ascii="Arial" w:hAnsi="Arial" w:cs="Arial"/>
                <w:sz w:val="22"/>
                <w:szCs w:val="22"/>
                <w:lang w:val="pt-BR"/>
              </w:rPr>
              <w:t>Julho</w:t>
            </w:r>
            <w:r w:rsidRPr="008C3D35">
              <w:rPr>
                <w:rFonts w:ascii="Arial" w:hAnsi="Arial" w:cs="Arial"/>
                <w:sz w:val="22"/>
                <w:szCs w:val="22"/>
                <w:lang w:val="pt-BR"/>
              </w:rPr>
              <w:t>/</w:t>
            </w:r>
            <w:r w:rsidR="00B10E11" w:rsidRPr="008C3D35">
              <w:rPr>
                <w:rFonts w:ascii="Arial" w:hAnsi="Arial" w:cs="Arial"/>
                <w:sz w:val="22"/>
                <w:szCs w:val="22"/>
                <w:lang w:val="pt-BR"/>
              </w:rPr>
              <w:t>2022</w:t>
            </w:r>
          </w:p>
        </w:tc>
      </w:tr>
      <w:tr w:rsidR="00A478D3" w:rsidRPr="008C3D35" w14:paraId="0DC13CDB" w14:textId="77777777" w:rsidTr="00A86613">
        <w:tc>
          <w:tcPr>
            <w:tcW w:w="4390" w:type="dxa"/>
            <w:shd w:val="clear" w:color="auto" w:fill="auto"/>
          </w:tcPr>
          <w:p w14:paraId="17BC76D5" w14:textId="6C7D3ECF" w:rsidR="00A478D3" w:rsidRPr="008C3D35" w:rsidRDefault="00A478D3" w:rsidP="00E622D6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8C3D35">
              <w:rPr>
                <w:rFonts w:ascii="Arial" w:hAnsi="Arial" w:cs="Arial"/>
                <w:b/>
                <w:sz w:val="22"/>
                <w:szCs w:val="22"/>
                <w:lang w:val="pt-BR"/>
              </w:rPr>
              <w:t>Curso</w:t>
            </w:r>
            <w:r w:rsidRPr="008C3D35">
              <w:rPr>
                <w:rFonts w:ascii="Arial" w:hAnsi="Arial" w:cs="Arial"/>
                <w:sz w:val="22"/>
                <w:szCs w:val="22"/>
                <w:lang w:val="pt-BR"/>
              </w:rPr>
              <w:t xml:space="preserve">: </w:t>
            </w:r>
            <w:sdt>
              <w:sdtPr>
                <w:rPr>
                  <w:rStyle w:val="Estilo2"/>
                  <w:lang w:val="pt-BR"/>
                </w:rPr>
                <w:alias w:val="Cursos"/>
                <w:tag w:val="Cursos"/>
                <w:id w:val="-1108340103"/>
                <w:lock w:val="sdtLocked"/>
                <w:placeholder>
                  <w:docPart w:val="BBE50B278F4647908940611D69C1AA91"/>
                </w:placeholder>
                <w15:color w:val="000000"/>
                <w:comboBox>
                  <w:listItem w:value="Selecionar."/>
                  <w:listItem w:displayText="MBA Agronegócios" w:value="MBA Agronegócios"/>
                  <w:listItem w:displayText="MBA Gestão de Negócios" w:value="MBA Gestão de Negócios"/>
                  <w:listItem w:displayText="MBA Gestão de Projetos" w:value="MBA Gestão de Projetos"/>
                  <w:listItem w:displayText="MBA Marketing" w:value="MBA Marketing"/>
                  <w:listItem w:displayText="MBA Varejo Físico e Online" w:value="MBA Varejo Físico e Online"/>
                  <w:listItem w:displayText="MBA Gestão Escolar" w:value="MBA Gestão Escolar"/>
                  <w:listItem w:displayText="MBA Data Science e Analytics" w:value="MBA Data Science e Analytics"/>
                  <w:listItem w:displayText="MBA Digital Business" w:value="MBA Digital Business"/>
                  <w:listItem w:displayText="MBA Finanças e Controladoria" w:value="MBA Finanças e Controladoria"/>
                  <w:listItem w:displayText="MBA Gestão de Pessoas" w:value="MBA Gestão de Pessoas"/>
                  <w:listItem w:displayText="MBA Gestão de Vendas" w:value="MBA Gestão de Vendas"/>
                  <w:listItem w:displayText="MBA Gestão Tributária" w:value="MBA Gestão Tributária"/>
                </w:comboBox>
              </w:sdtPr>
              <w:sdtEndPr>
                <w:rPr>
                  <w:rStyle w:val="Estilo2"/>
                </w:rPr>
              </w:sdtEndPr>
              <w:sdtContent>
                <w:r w:rsidR="00B10E11" w:rsidRPr="008C3D35">
                  <w:rPr>
                    <w:rStyle w:val="Estilo2"/>
                    <w:lang w:val="pt-BR"/>
                  </w:rPr>
                  <w:t xml:space="preserve">MBA Data Science e </w:t>
                </w:r>
                <w:proofErr w:type="spellStart"/>
                <w:r w:rsidR="00B10E11" w:rsidRPr="008C3D35">
                  <w:rPr>
                    <w:rStyle w:val="Estilo2"/>
                    <w:lang w:val="pt-BR"/>
                  </w:rPr>
                  <w:t>Analytics</w:t>
                </w:r>
                <w:proofErr w:type="spellEnd"/>
              </w:sdtContent>
            </w:sdt>
          </w:p>
        </w:tc>
        <w:tc>
          <w:tcPr>
            <w:tcW w:w="2693" w:type="dxa"/>
            <w:shd w:val="clear" w:color="auto" w:fill="auto"/>
          </w:tcPr>
          <w:p w14:paraId="34277969" w14:textId="65B810FE" w:rsidR="00A478D3" w:rsidRPr="008C3D35" w:rsidRDefault="00A478D3" w:rsidP="00E622D6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8C3D35">
              <w:rPr>
                <w:rFonts w:ascii="Arial" w:hAnsi="Arial" w:cs="Arial"/>
                <w:b/>
                <w:sz w:val="22"/>
                <w:szCs w:val="22"/>
                <w:lang w:val="pt-BR"/>
              </w:rPr>
              <w:t>Modalidade</w:t>
            </w:r>
            <w:r w:rsidRPr="008C3D35">
              <w:rPr>
                <w:rFonts w:ascii="Arial" w:hAnsi="Arial" w:cs="Arial"/>
                <w:sz w:val="22"/>
                <w:szCs w:val="22"/>
                <w:lang w:val="pt-BR"/>
              </w:rPr>
              <w:t xml:space="preserve">: </w:t>
            </w:r>
            <w:sdt>
              <w:sdtPr>
                <w:rPr>
                  <w:rStyle w:val="Estilo2"/>
                  <w:lang w:val="pt-BR"/>
                </w:rPr>
                <w:alias w:val="Modalidade do curso"/>
                <w:tag w:val="Cursos"/>
                <w:id w:val="201757005"/>
                <w:lock w:val="sdtLocked"/>
                <w:placeholder>
                  <w:docPart w:val="AE0623B0D4F44246B6F7BB5B1ADACC1C"/>
                </w:placeholder>
                <w15:color w:val="000000"/>
                <w:comboBox>
                  <w:listItem w:value="Selecionar"/>
                  <w:listItem w:displayText="Presencial" w:value="Presencial"/>
                  <w:listItem w:displayText="Distância" w:value="Distância"/>
                </w:comboBox>
              </w:sdtPr>
              <w:sdtEndPr>
                <w:rPr>
                  <w:rStyle w:val="Estilo2"/>
                </w:rPr>
              </w:sdtEndPr>
              <w:sdtContent>
                <w:r w:rsidR="00B10E11" w:rsidRPr="008C3D35">
                  <w:rPr>
                    <w:rStyle w:val="Estilo2"/>
                    <w:lang w:val="pt-BR"/>
                  </w:rPr>
                  <w:t>Distância</w:t>
                </w:r>
              </w:sdtContent>
            </w:sdt>
          </w:p>
        </w:tc>
        <w:tc>
          <w:tcPr>
            <w:tcW w:w="1984" w:type="dxa"/>
            <w:shd w:val="clear" w:color="auto" w:fill="auto"/>
          </w:tcPr>
          <w:p w14:paraId="6969752D" w14:textId="418323F3" w:rsidR="00A478D3" w:rsidRPr="008C3D35" w:rsidRDefault="00A478D3" w:rsidP="00E622D6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8C3D35">
              <w:rPr>
                <w:rFonts w:ascii="Arial" w:hAnsi="Arial" w:cs="Arial"/>
                <w:sz w:val="22"/>
                <w:szCs w:val="22"/>
                <w:lang w:val="pt-BR"/>
              </w:rPr>
              <w:t xml:space="preserve">Turma: </w:t>
            </w:r>
            <w:sdt>
              <w:sdtPr>
                <w:rPr>
                  <w:rFonts w:ascii="Arial" w:hAnsi="Arial" w:cs="Arial"/>
                  <w:color w:val="FF0000"/>
                  <w:sz w:val="22"/>
                  <w:szCs w:val="22"/>
                  <w:lang w:val="pt-BR"/>
                </w:rPr>
                <w:alias w:val="Turma"/>
                <w:tag w:val="Cursos"/>
                <w:id w:val="-606275760"/>
                <w:lock w:val="sdtLocked"/>
                <w:placeholder>
                  <w:docPart w:val="466C69587C5E47C586DB5330D6CA48BF"/>
                </w:placeholder>
                <w15:color w:val="000000"/>
                <w:comboBox>
                  <w:listItem w:value="Selecionar."/>
                  <w:listItem w:displayText="201" w:value="201"/>
                  <w:listItem w:displayText="202" w:value="202"/>
                  <w:listItem w:displayText="211" w:value="211"/>
                  <w:listItem w:displayText="212" w:value="212"/>
                  <w:listItem w:displayText="221" w:value="221"/>
                  <w:listItem w:displayText="222" w:value="222"/>
                  <w:listItem w:displayText="231" w:value="231"/>
                  <w:listItem w:displayText="232" w:value="232"/>
                  <w:listItem w:displayText="241" w:value="241"/>
                  <w:listItem w:displayText="242" w:value="242"/>
                  <w:listItem w:displayText="251" w:value="251"/>
                  <w:listItem w:displayText="252" w:value="252"/>
                </w:comboBox>
              </w:sdtPr>
              <w:sdtEndPr>
                <w:rPr>
                  <w:color w:val="auto"/>
                </w:rPr>
              </w:sdtEndPr>
              <w:sdtContent>
                <w:r w:rsidR="00B10E11" w:rsidRPr="008C3D35">
                  <w:rPr>
                    <w:rFonts w:ascii="Arial" w:hAnsi="Arial" w:cs="Arial"/>
                    <w:color w:val="FF0000"/>
                    <w:sz w:val="22"/>
                    <w:szCs w:val="22"/>
                    <w:lang w:val="pt-BR"/>
                  </w:rPr>
                  <w:t>202</w:t>
                </w:r>
              </w:sdtContent>
            </w:sdt>
          </w:p>
        </w:tc>
      </w:tr>
    </w:tbl>
    <w:p w14:paraId="49485A8D" w14:textId="77777777" w:rsidR="00A478D3" w:rsidRPr="008C3D35" w:rsidRDefault="00A478D3" w:rsidP="00A478D3">
      <w:pPr>
        <w:spacing w:after="80"/>
        <w:rPr>
          <w:rFonts w:ascii="Arial" w:hAnsi="Arial" w:cs="Arial"/>
          <w:sz w:val="22"/>
          <w:szCs w:val="22"/>
          <w:lang w:val="pt-BR"/>
        </w:rPr>
      </w:pPr>
    </w:p>
    <w:p w14:paraId="77C6A784" w14:textId="7FF7D3E5" w:rsidR="00A478D3" w:rsidRPr="008C3D35" w:rsidRDefault="00A478D3" w:rsidP="00A478D3">
      <w:pPr>
        <w:numPr>
          <w:ilvl w:val="0"/>
          <w:numId w:val="2"/>
        </w:numPr>
        <w:spacing w:after="40"/>
        <w:ind w:left="357" w:hanging="357"/>
        <w:rPr>
          <w:rFonts w:ascii="Arial" w:hAnsi="Arial" w:cs="Arial"/>
          <w:sz w:val="22"/>
          <w:szCs w:val="22"/>
          <w:u w:val="single"/>
          <w:lang w:val="pt-BR"/>
        </w:rPr>
      </w:pPr>
      <w:r w:rsidRPr="008C3D35">
        <w:rPr>
          <w:rFonts w:ascii="Arial" w:hAnsi="Arial" w:cs="Arial"/>
          <w:b/>
          <w:sz w:val="22"/>
          <w:szCs w:val="22"/>
          <w:lang w:val="pt-BR"/>
        </w:rPr>
        <w:t>Título do projeto</w:t>
      </w:r>
      <w:r w:rsidR="0025644B" w:rsidRPr="008C3D35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716D65" w:rsidRPr="008C3D35">
        <w:rPr>
          <w:rFonts w:ascii="Arial" w:hAnsi="Arial" w:cs="Arial"/>
          <w:i/>
          <w:sz w:val="22"/>
          <w:szCs w:val="22"/>
          <w:lang w:val="pt-BR"/>
        </w:rPr>
        <w:t>(</w:t>
      </w:r>
      <w:r w:rsidR="006A3876" w:rsidRPr="008C3D35">
        <w:rPr>
          <w:rFonts w:ascii="Arial" w:hAnsi="Arial" w:cs="Arial"/>
          <w:i/>
          <w:sz w:val="22"/>
          <w:szCs w:val="22"/>
          <w:lang w:val="pt-BR"/>
        </w:rPr>
        <w:t>Inicial</w:t>
      </w:r>
      <w:r w:rsidR="00716D65" w:rsidRPr="008C3D35">
        <w:rPr>
          <w:rFonts w:ascii="Arial" w:hAnsi="Arial" w:cs="Arial"/>
          <w:i/>
          <w:sz w:val="22"/>
          <w:szCs w:val="22"/>
          <w:lang w:val="pt-BR"/>
        </w:rPr>
        <w:t>)</w:t>
      </w:r>
    </w:p>
    <w:p w14:paraId="488A8E32" w14:textId="77777777" w:rsidR="00B445C6" w:rsidRDefault="00B445C6" w:rsidP="00E6462F">
      <w:pPr>
        <w:spacing w:after="40"/>
        <w:ind w:left="357"/>
        <w:rPr>
          <w:rFonts w:ascii="Arial" w:hAnsi="Arial" w:cs="Arial"/>
          <w:b/>
          <w:sz w:val="22"/>
          <w:szCs w:val="22"/>
          <w:lang w:val="pt-BR"/>
        </w:rPr>
      </w:pPr>
    </w:p>
    <w:p w14:paraId="5B37DBDF" w14:textId="5DA0ABC9" w:rsidR="00E6462F" w:rsidRPr="008C3D35" w:rsidRDefault="00BD4219" w:rsidP="00E6462F">
      <w:pPr>
        <w:spacing w:after="40"/>
        <w:ind w:left="357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Percepção de Bem-Estar das pessoas em diferentes países do mundo durante a Covid-19</w:t>
      </w:r>
      <w:r w:rsidR="006D2522">
        <w:rPr>
          <w:rFonts w:ascii="Arial" w:hAnsi="Arial" w:cs="Arial"/>
          <w:b/>
          <w:sz w:val="22"/>
          <w:szCs w:val="22"/>
          <w:lang w:val="pt-BR"/>
        </w:rPr>
        <w:t>.</w:t>
      </w:r>
    </w:p>
    <w:p w14:paraId="1160BB68" w14:textId="5211D8B1" w:rsidR="00A12AB4" w:rsidRPr="008C3D35" w:rsidRDefault="00A12AB4" w:rsidP="00A12AB4">
      <w:pPr>
        <w:spacing w:after="40"/>
        <w:rPr>
          <w:rFonts w:ascii="Arial" w:hAnsi="Arial" w:cs="Arial"/>
          <w:b/>
          <w:sz w:val="22"/>
          <w:szCs w:val="22"/>
          <w:lang w:val="pt-BR"/>
        </w:rPr>
      </w:pPr>
    </w:p>
    <w:p w14:paraId="18E90C04" w14:textId="77777777" w:rsidR="00E6462F" w:rsidRPr="008C3D35" w:rsidRDefault="00E6462F" w:rsidP="00E6462F">
      <w:pPr>
        <w:spacing w:after="40"/>
        <w:ind w:left="357"/>
        <w:rPr>
          <w:rFonts w:ascii="Arial" w:hAnsi="Arial" w:cs="Arial"/>
          <w:sz w:val="22"/>
          <w:szCs w:val="22"/>
          <w:u w:val="single"/>
          <w:lang w:val="pt-BR"/>
        </w:rPr>
      </w:pPr>
    </w:p>
    <w:p w14:paraId="5463EDE8" w14:textId="35436A3E" w:rsidR="00A478D3" w:rsidRPr="008C3D35" w:rsidRDefault="00A801EE" w:rsidP="00A478D3">
      <w:pPr>
        <w:numPr>
          <w:ilvl w:val="0"/>
          <w:numId w:val="2"/>
        </w:numPr>
        <w:rPr>
          <w:rFonts w:ascii="Arial" w:hAnsi="Arial" w:cs="Arial"/>
          <w:b/>
          <w:sz w:val="22"/>
          <w:szCs w:val="22"/>
          <w:lang w:val="pt-BR"/>
        </w:rPr>
      </w:pPr>
      <w:r w:rsidRPr="008C3D35">
        <w:rPr>
          <w:rFonts w:ascii="Arial" w:hAnsi="Arial" w:cs="Arial"/>
          <w:b/>
          <w:sz w:val="22"/>
          <w:szCs w:val="22"/>
          <w:lang w:val="pt-BR"/>
        </w:rPr>
        <w:t>Introdução</w:t>
      </w:r>
    </w:p>
    <w:p w14:paraId="18AAC775" w14:textId="1F876DDA" w:rsidR="00A478D3" w:rsidRPr="008C3D35" w:rsidRDefault="00A478D3" w:rsidP="00060E67">
      <w:pPr>
        <w:spacing w:after="40"/>
        <w:jc w:val="both"/>
        <w:rPr>
          <w:rFonts w:ascii="Arial" w:hAnsi="Arial" w:cs="Arial"/>
          <w:i/>
          <w:sz w:val="18"/>
          <w:szCs w:val="18"/>
          <w:lang w:val="pt-BR"/>
        </w:rPr>
      </w:pPr>
      <w:r w:rsidRPr="008C3D35">
        <w:rPr>
          <w:rFonts w:ascii="Arial" w:hAnsi="Arial" w:cs="Arial"/>
          <w:i/>
          <w:sz w:val="18"/>
          <w:szCs w:val="18"/>
          <w:lang w:val="pt-BR"/>
        </w:rPr>
        <w:t>(</w:t>
      </w:r>
      <w:r w:rsidR="00522CCC" w:rsidRPr="008C3D35">
        <w:rPr>
          <w:rFonts w:ascii="Arial" w:hAnsi="Arial" w:cs="Arial"/>
          <w:i/>
          <w:sz w:val="18"/>
          <w:szCs w:val="18"/>
          <w:lang w:val="pt-BR"/>
        </w:rPr>
        <w:t>Contextualizar</w:t>
      </w:r>
      <w:r w:rsidR="00060E67" w:rsidRPr="008C3D35">
        <w:rPr>
          <w:rFonts w:ascii="Arial" w:hAnsi="Arial" w:cs="Arial"/>
          <w:i/>
          <w:sz w:val="18"/>
          <w:szCs w:val="18"/>
          <w:lang w:val="pt-BR"/>
        </w:rPr>
        <w:t xml:space="preserve"> e apresentar </w:t>
      </w:r>
      <w:r w:rsidRPr="008C3D35">
        <w:rPr>
          <w:rFonts w:ascii="Arial" w:hAnsi="Arial" w:cs="Arial"/>
          <w:i/>
          <w:sz w:val="18"/>
          <w:szCs w:val="18"/>
          <w:lang w:val="pt-BR"/>
        </w:rPr>
        <w:t xml:space="preserve">a problemática </w:t>
      </w:r>
      <w:r w:rsidR="00060E67" w:rsidRPr="008C3D35">
        <w:rPr>
          <w:rFonts w:ascii="Arial" w:hAnsi="Arial" w:cs="Arial"/>
          <w:i/>
          <w:sz w:val="18"/>
          <w:szCs w:val="18"/>
          <w:lang w:val="pt-BR"/>
        </w:rPr>
        <w:t>do tema</w:t>
      </w:r>
      <w:r w:rsidR="00506159" w:rsidRPr="008C3D35">
        <w:rPr>
          <w:rFonts w:ascii="Arial" w:hAnsi="Arial" w:cs="Arial"/>
          <w:i/>
          <w:sz w:val="18"/>
          <w:szCs w:val="18"/>
          <w:lang w:val="pt-BR"/>
        </w:rPr>
        <w:t xml:space="preserve"> geral</w:t>
      </w:r>
      <w:r w:rsidR="00060E67" w:rsidRPr="008C3D35">
        <w:rPr>
          <w:rFonts w:ascii="Arial" w:hAnsi="Arial" w:cs="Arial"/>
          <w:i/>
          <w:sz w:val="18"/>
          <w:szCs w:val="18"/>
          <w:lang w:val="pt-BR"/>
        </w:rPr>
        <w:t>, ou seja, a importância do tema proposto e sua relevância</w:t>
      </w:r>
      <w:r w:rsidR="00506159" w:rsidRPr="008C3D35">
        <w:rPr>
          <w:rFonts w:ascii="Arial" w:hAnsi="Arial" w:cs="Arial"/>
          <w:i/>
          <w:sz w:val="18"/>
          <w:szCs w:val="18"/>
          <w:lang w:val="pt-BR"/>
        </w:rPr>
        <w:t xml:space="preserve">. </w:t>
      </w:r>
      <w:r w:rsidR="00DD7E7B" w:rsidRPr="008C3D35">
        <w:rPr>
          <w:rFonts w:ascii="Arial" w:hAnsi="Arial" w:cs="Arial"/>
          <w:i/>
          <w:sz w:val="18"/>
          <w:szCs w:val="18"/>
          <w:lang w:val="pt-BR"/>
        </w:rPr>
        <w:t>O texto deverá ser escrito de</w:t>
      </w:r>
      <w:r w:rsidR="00506159" w:rsidRPr="008C3D35">
        <w:rPr>
          <w:rFonts w:ascii="Arial" w:hAnsi="Arial" w:cs="Arial"/>
          <w:i/>
          <w:sz w:val="18"/>
          <w:szCs w:val="18"/>
          <w:lang w:val="pt-BR"/>
        </w:rPr>
        <w:t xml:space="preserve"> </w:t>
      </w:r>
      <w:r w:rsidR="00A6629C" w:rsidRPr="008C3D35">
        <w:rPr>
          <w:rFonts w:ascii="Arial" w:hAnsi="Arial" w:cs="Arial"/>
          <w:i/>
          <w:sz w:val="18"/>
          <w:szCs w:val="18"/>
          <w:lang w:val="pt-BR"/>
        </w:rPr>
        <w:t xml:space="preserve">forma impessoal e toda informação </w:t>
      </w:r>
      <w:r w:rsidR="00DD7E7B" w:rsidRPr="008C3D35">
        <w:rPr>
          <w:rFonts w:ascii="Arial" w:hAnsi="Arial" w:cs="Arial"/>
          <w:i/>
          <w:sz w:val="18"/>
          <w:szCs w:val="18"/>
          <w:lang w:val="pt-BR"/>
        </w:rPr>
        <w:t xml:space="preserve">utilizada </w:t>
      </w:r>
      <w:r w:rsidR="00A6629C" w:rsidRPr="008C3D35">
        <w:rPr>
          <w:rFonts w:ascii="Arial" w:hAnsi="Arial" w:cs="Arial"/>
          <w:i/>
          <w:sz w:val="18"/>
          <w:szCs w:val="18"/>
          <w:lang w:val="pt-BR"/>
        </w:rPr>
        <w:t>dev</w:t>
      </w:r>
      <w:r w:rsidR="00DD7E7B" w:rsidRPr="008C3D35">
        <w:rPr>
          <w:rFonts w:ascii="Arial" w:hAnsi="Arial" w:cs="Arial"/>
          <w:i/>
          <w:sz w:val="18"/>
          <w:szCs w:val="18"/>
          <w:lang w:val="pt-BR"/>
        </w:rPr>
        <w:t>erá</w:t>
      </w:r>
      <w:r w:rsidR="00A6629C" w:rsidRPr="008C3D35">
        <w:rPr>
          <w:rFonts w:ascii="Arial" w:hAnsi="Arial" w:cs="Arial"/>
          <w:i/>
          <w:sz w:val="18"/>
          <w:szCs w:val="18"/>
          <w:lang w:val="pt-BR"/>
        </w:rPr>
        <w:t xml:space="preserve"> ser embasada </w:t>
      </w:r>
      <w:r w:rsidR="00DD7E7B" w:rsidRPr="008C3D35">
        <w:rPr>
          <w:rFonts w:ascii="Arial" w:hAnsi="Arial" w:cs="Arial"/>
          <w:i/>
          <w:sz w:val="18"/>
          <w:szCs w:val="18"/>
          <w:lang w:val="pt-BR"/>
        </w:rPr>
        <w:t>por meio de trabalhos de fontes confiáveis com as devidas citações dos autores</w:t>
      </w:r>
      <w:r w:rsidRPr="008C3D35">
        <w:rPr>
          <w:rFonts w:ascii="Arial" w:hAnsi="Arial" w:cs="Arial"/>
          <w:i/>
          <w:sz w:val="18"/>
          <w:szCs w:val="18"/>
          <w:lang w:val="pt-BR"/>
        </w:rPr>
        <w:t>)</w:t>
      </w:r>
    </w:p>
    <w:p w14:paraId="6AB295BD" w14:textId="1C66DD60" w:rsidR="00A478D3" w:rsidRPr="008C3D35" w:rsidRDefault="00A478D3" w:rsidP="00A478D3">
      <w:pPr>
        <w:rPr>
          <w:rFonts w:ascii="Arial" w:hAnsi="Arial" w:cs="Arial"/>
          <w:lang w:val="pt-BR"/>
        </w:rPr>
      </w:pPr>
    </w:p>
    <w:p w14:paraId="6AE17908" w14:textId="77777777" w:rsidR="00B754ED" w:rsidRPr="00234761" w:rsidRDefault="00B754ED" w:rsidP="00A478D3">
      <w:pPr>
        <w:rPr>
          <w:rFonts w:ascii="Arial" w:hAnsi="Arial" w:cs="Arial"/>
          <w:color w:val="0070C0"/>
          <w:lang w:val="pt-BR"/>
        </w:rPr>
      </w:pPr>
    </w:p>
    <w:p w14:paraId="136C8771" w14:textId="786A009C" w:rsidR="000D19BA" w:rsidRDefault="00F2213C" w:rsidP="001B72EB">
      <w:pPr>
        <w:ind w:firstLine="360"/>
        <w:rPr>
          <w:rFonts w:ascii="Arial" w:hAnsi="Arial" w:cs="Arial"/>
          <w:lang w:val="pt-BR"/>
        </w:rPr>
      </w:pPr>
      <w:r w:rsidRPr="00234761">
        <w:rPr>
          <w:rFonts w:ascii="Arial" w:hAnsi="Arial" w:cs="Arial"/>
          <w:lang w:val="pt-BR"/>
        </w:rPr>
        <w:t>A</w:t>
      </w:r>
      <w:r w:rsidR="00B754ED" w:rsidRPr="00234761">
        <w:rPr>
          <w:rFonts w:ascii="Arial" w:hAnsi="Arial" w:cs="Arial"/>
          <w:lang w:val="pt-BR"/>
        </w:rPr>
        <w:t xml:space="preserve"> </w:t>
      </w:r>
      <w:r w:rsidR="00BD4219">
        <w:rPr>
          <w:rFonts w:ascii="Arial" w:hAnsi="Arial" w:cs="Arial"/>
          <w:lang w:val="pt-BR"/>
        </w:rPr>
        <w:t xml:space="preserve">pandemia do </w:t>
      </w:r>
      <w:r w:rsidR="00B754ED" w:rsidRPr="00234761">
        <w:rPr>
          <w:rFonts w:ascii="Arial" w:hAnsi="Arial" w:cs="Arial"/>
          <w:lang w:val="pt-BR"/>
        </w:rPr>
        <w:t>Covid 19</w:t>
      </w:r>
      <w:r w:rsidR="00BD4219">
        <w:rPr>
          <w:rFonts w:ascii="Arial" w:hAnsi="Arial" w:cs="Arial"/>
          <w:lang w:val="pt-BR"/>
        </w:rPr>
        <w:t xml:space="preserve"> se tornou em pouco tempo </w:t>
      </w:r>
      <w:r w:rsidRPr="00234761">
        <w:rPr>
          <w:rFonts w:ascii="Arial" w:hAnsi="Arial" w:cs="Arial"/>
          <w:lang w:val="pt-BR"/>
        </w:rPr>
        <w:t>uma crise sanitária e socioeconômica sem precedente</w:t>
      </w:r>
      <w:r w:rsidR="00847A69">
        <w:rPr>
          <w:rFonts w:ascii="Arial" w:hAnsi="Arial" w:cs="Arial"/>
          <w:lang w:val="pt-BR"/>
        </w:rPr>
        <w:t xml:space="preserve">s </w:t>
      </w:r>
      <w:r w:rsidR="00BD4219">
        <w:rPr>
          <w:rFonts w:ascii="Arial" w:hAnsi="Arial" w:cs="Arial"/>
          <w:lang w:val="pt-BR"/>
        </w:rPr>
        <w:t>na história</w:t>
      </w:r>
      <w:r w:rsidR="00622EF3">
        <w:rPr>
          <w:rFonts w:ascii="Arial" w:hAnsi="Arial" w:cs="Arial"/>
          <w:lang w:val="pt-BR"/>
        </w:rPr>
        <w:t>,</w:t>
      </w:r>
      <w:r w:rsidR="00944CC3">
        <w:rPr>
          <w:rFonts w:ascii="Arial" w:hAnsi="Arial" w:cs="Arial"/>
          <w:lang w:val="pt-BR"/>
        </w:rPr>
        <w:t xml:space="preserve"> </w:t>
      </w:r>
      <w:r w:rsidR="00622EF3">
        <w:rPr>
          <w:rFonts w:ascii="Arial" w:hAnsi="Arial" w:cs="Arial"/>
          <w:lang w:val="pt-BR"/>
        </w:rPr>
        <w:t>c</w:t>
      </w:r>
      <w:r w:rsidR="00A65D4F">
        <w:rPr>
          <w:rFonts w:ascii="Arial" w:hAnsi="Arial" w:cs="Arial"/>
          <w:lang w:val="pt-BR"/>
        </w:rPr>
        <w:t xml:space="preserve">om transformações rápidas e profundas </w:t>
      </w:r>
      <w:r w:rsidR="00622EF3">
        <w:rPr>
          <w:rFonts w:ascii="Arial" w:hAnsi="Arial" w:cs="Arial"/>
          <w:lang w:val="pt-BR"/>
        </w:rPr>
        <w:t>nos mais</w:t>
      </w:r>
      <w:r w:rsidR="00A65D4F">
        <w:rPr>
          <w:rFonts w:ascii="Arial" w:hAnsi="Arial" w:cs="Arial"/>
          <w:lang w:val="pt-BR"/>
        </w:rPr>
        <w:t xml:space="preserve"> diversos aspectos da vida social</w:t>
      </w:r>
      <w:r w:rsidR="00FD3390">
        <w:rPr>
          <w:rFonts w:ascii="Arial" w:hAnsi="Arial" w:cs="Arial"/>
          <w:lang w:val="pt-BR"/>
        </w:rPr>
        <w:t xml:space="preserve">. </w:t>
      </w:r>
      <w:r w:rsidR="003C7811">
        <w:rPr>
          <w:rFonts w:ascii="Arial" w:hAnsi="Arial" w:cs="Arial"/>
          <w:lang w:val="pt-BR"/>
        </w:rPr>
        <w:t>De fato, para qualquer pessoa que tenha experenciado o período, é intuitiv</w:t>
      </w:r>
      <w:r w:rsidR="00F118CC">
        <w:rPr>
          <w:rFonts w:ascii="Arial" w:hAnsi="Arial" w:cs="Arial"/>
          <w:lang w:val="pt-BR"/>
        </w:rPr>
        <w:t>o e</w:t>
      </w:r>
      <w:r w:rsidR="003C7811">
        <w:rPr>
          <w:rFonts w:ascii="Arial" w:hAnsi="Arial" w:cs="Arial"/>
          <w:lang w:val="pt-BR"/>
        </w:rPr>
        <w:t xml:space="preserve"> incontestável que a diversidade de fatores impostos pela pandemia afetou</w:t>
      </w:r>
      <w:r w:rsidR="003416BF">
        <w:rPr>
          <w:rFonts w:ascii="Arial" w:hAnsi="Arial" w:cs="Arial"/>
          <w:lang w:val="pt-BR"/>
        </w:rPr>
        <w:t xml:space="preserve"> ou pelo menos condicionou</w:t>
      </w:r>
      <w:r w:rsidR="003C7811">
        <w:rPr>
          <w:rFonts w:ascii="Arial" w:hAnsi="Arial" w:cs="Arial"/>
          <w:lang w:val="pt-BR"/>
        </w:rPr>
        <w:t xml:space="preserve"> de alguma maneira, sua </w:t>
      </w:r>
      <w:r w:rsidR="003416BF">
        <w:rPr>
          <w:rFonts w:ascii="Arial" w:hAnsi="Arial" w:cs="Arial"/>
          <w:lang w:val="pt-BR"/>
        </w:rPr>
        <w:t>própria vida</w:t>
      </w:r>
      <w:r w:rsidR="004612EE">
        <w:rPr>
          <w:rFonts w:ascii="Arial" w:hAnsi="Arial" w:cs="Arial"/>
          <w:lang w:val="pt-BR"/>
        </w:rPr>
        <w:t>,</w:t>
      </w:r>
      <w:r w:rsidR="003416BF">
        <w:rPr>
          <w:rFonts w:ascii="Arial" w:hAnsi="Arial" w:cs="Arial"/>
          <w:lang w:val="pt-BR"/>
        </w:rPr>
        <w:t xml:space="preserve"> ou em outras palavras, o seu bem-estar</w:t>
      </w:r>
      <w:r w:rsidR="00EE2D2C">
        <w:rPr>
          <w:rFonts w:ascii="Arial" w:hAnsi="Arial" w:cs="Arial"/>
          <w:lang w:val="pt-BR"/>
        </w:rPr>
        <w:t>.</w:t>
      </w:r>
    </w:p>
    <w:p w14:paraId="18CEC0A6" w14:textId="45681249" w:rsidR="00FA361A" w:rsidRDefault="00FA361A" w:rsidP="001B72EB">
      <w:pPr>
        <w:ind w:firstLine="360"/>
        <w:rPr>
          <w:rFonts w:ascii="Arial" w:hAnsi="Arial" w:cs="Arial"/>
          <w:lang w:val="pt-BR"/>
        </w:rPr>
      </w:pPr>
    </w:p>
    <w:p w14:paraId="1C361654" w14:textId="4F578DD3" w:rsidR="00157542" w:rsidRDefault="000D19BA" w:rsidP="00157542">
      <w:pPr>
        <w:ind w:firstLine="36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Estudos mostram que nos aspectos psicológicos dos indivíduos, para além do estresse inerente à própria doença, também as diretrizes impostas pelo confinamento domiciliar em massa e as regras de distanciamento impactaram significativamente a vida das pessoas</w:t>
      </w:r>
      <w:r w:rsidR="00FA361A">
        <w:rPr>
          <w:rFonts w:ascii="Arial" w:hAnsi="Arial" w:cs="Arial"/>
          <w:lang w:val="pt-BR"/>
        </w:rPr>
        <w:t>:</w:t>
      </w:r>
      <w:r>
        <w:rPr>
          <w:rFonts w:ascii="Arial" w:hAnsi="Arial" w:cs="Arial"/>
          <w:lang w:val="pt-BR"/>
        </w:rPr>
        <w:t xml:space="preserve"> amostras de pessoas em quarentena e de profissionais da saúde revelaram vários resultados emocionais</w:t>
      </w:r>
      <w:r w:rsidR="004612EE">
        <w:rPr>
          <w:rFonts w:ascii="Arial" w:hAnsi="Arial" w:cs="Arial"/>
          <w:lang w:val="pt-BR"/>
        </w:rPr>
        <w:t xml:space="preserve"> associados diretamente à quarentena,</w:t>
      </w:r>
      <w:r>
        <w:rPr>
          <w:rFonts w:ascii="Arial" w:hAnsi="Arial" w:cs="Arial"/>
          <w:lang w:val="pt-BR"/>
        </w:rPr>
        <w:t xml:space="preserve"> tais como estresse, depressão, irritabilidade, insônia, medo, confusão, raiva, frustração e tédio, e muitos deles </w:t>
      </w:r>
      <w:r w:rsidR="004612EE">
        <w:rPr>
          <w:rFonts w:ascii="Arial" w:hAnsi="Arial" w:cs="Arial"/>
          <w:lang w:val="pt-BR"/>
        </w:rPr>
        <w:t xml:space="preserve">tem </w:t>
      </w:r>
      <w:r>
        <w:rPr>
          <w:rFonts w:ascii="Arial" w:hAnsi="Arial" w:cs="Arial"/>
          <w:lang w:val="pt-BR"/>
        </w:rPr>
        <w:t>prevalec</w:t>
      </w:r>
      <w:r w:rsidR="004612EE">
        <w:rPr>
          <w:rFonts w:ascii="Arial" w:hAnsi="Arial" w:cs="Arial"/>
          <w:lang w:val="pt-BR"/>
        </w:rPr>
        <w:t>ido</w:t>
      </w:r>
      <w:r>
        <w:rPr>
          <w:rFonts w:ascii="Arial" w:hAnsi="Arial" w:cs="Arial"/>
          <w:lang w:val="pt-BR"/>
        </w:rPr>
        <w:t xml:space="preserve"> inclusive após o fim da quarentena (citação, 2020).</w:t>
      </w:r>
      <w:r w:rsidR="004612EE">
        <w:rPr>
          <w:rFonts w:ascii="Arial" w:hAnsi="Arial" w:cs="Arial"/>
          <w:lang w:val="pt-BR"/>
        </w:rPr>
        <w:t xml:space="preserve"> </w:t>
      </w:r>
      <w:r w:rsidR="00E8618E">
        <w:rPr>
          <w:rFonts w:ascii="Arial" w:hAnsi="Arial" w:cs="Arial"/>
          <w:lang w:val="pt-BR"/>
        </w:rPr>
        <w:t>No Brasil por exemplo, a</w:t>
      </w:r>
      <w:r w:rsidR="00E8618E">
        <w:rPr>
          <w:rFonts w:ascii="Arial" w:hAnsi="Arial" w:cs="Arial"/>
          <w:lang w:val="pt-BR"/>
        </w:rPr>
        <w:t xml:space="preserve"> venda de medicamentos antidepressivos e estabilizadores de humor</w:t>
      </w:r>
      <w:r w:rsidR="00E8618E">
        <w:rPr>
          <w:rFonts w:ascii="Arial" w:hAnsi="Arial" w:cs="Arial"/>
          <w:lang w:val="pt-BR"/>
        </w:rPr>
        <w:t xml:space="preserve"> em 2020</w:t>
      </w:r>
      <w:r w:rsidR="00E8618E">
        <w:rPr>
          <w:rFonts w:ascii="Arial" w:hAnsi="Arial" w:cs="Arial"/>
          <w:lang w:val="pt-BR"/>
        </w:rPr>
        <w:t xml:space="preserve"> tiveram crescimento de 17% se comparado aos 12 meses anteriores (CNN, referenciar).</w:t>
      </w:r>
      <w:r w:rsidR="00E8618E">
        <w:rPr>
          <w:rFonts w:ascii="Arial" w:hAnsi="Arial" w:cs="Arial"/>
          <w:lang w:val="pt-BR"/>
        </w:rPr>
        <w:t xml:space="preserve"> </w:t>
      </w:r>
      <w:r w:rsidR="004612EE">
        <w:rPr>
          <w:rFonts w:ascii="Arial" w:hAnsi="Arial" w:cs="Arial"/>
          <w:lang w:val="pt-BR"/>
        </w:rPr>
        <w:t>Evidências como essa</w:t>
      </w:r>
      <w:r w:rsidR="00E8618E">
        <w:rPr>
          <w:rFonts w:ascii="Arial" w:hAnsi="Arial" w:cs="Arial"/>
          <w:lang w:val="pt-BR"/>
        </w:rPr>
        <w:t>s</w:t>
      </w:r>
      <w:r w:rsidR="004612EE">
        <w:rPr>
          <w:rFonts w:ascii="Arial" w:hAnsi="Arial" w:cs="Arial"/>
          <w:lang w:val="pt-BR"/>
        </w:rPr>
        <w:t xml:space="preserve"> dão </w:t>
      </w:r>
      <w:r w:rsidR="00E8618E">
        <w:rPr>
          <w:rFonts w:ascii="Arial" w:hAnsi="Arial" w:cs="Arial"/>
          <w:lang w:val="pt-BR"/>
        </w:rPr>
        <w:t xml:space="preserve">alguns dos </w:t>
      </w:r>
      <w:r w:rsidR="004612EE">
        <w:rPr>
          <w:rFonts w:ascii="Arial" w:hAnsi="Arial" w:cs="Arial"/>
          <w:lang w:val="pt-BR"/>
        </w:rPr>
        <w:t xml:space="preserve">indícios </w:t>
      </w:r>
      <w:r w:rsidR="00E8618E">
        <w:rPr>
          <w:rFonts w:ascii="Arial" w:hAnsi="Arial" w:cs="Arial"/>
          <w:lang w:val="pt-BR"/>
        </w:rPr>
        <w:t>de como o</w:t>
      </w:r>
      <w:r w:rsidR="004612EE">
        <w:rPr>
          <w:rFonts w:ascii="Arial" w:hAnsi="Arial" w:cs="Arial"/>
          <w:lang w:val="pt-BR"/>
        </w:rPr>
        <w:t xml:space="preserve"> condicionamento de vida imposto pela pandemia </w:t>
      </w:r>
      <w:r w:rsidR="00E8618E">
        <w:rPr>
          <w:rFonts w:ascii="Arial" w:hAnsi="Arial" w:cs="Arial"/>
          <w:lang w:val="pt-BR"/>
        </w:rPr>
        <w:t>impactou</w:t>
      </w:r>
      <w:r w:rsidR="004612EE">
        <w:rPr>
          <w:rFonts w:ascii="Arial" w:hAnsi="Arial" w:cs="Arial"/>
          <w:lang w:val="pt-BR"/>
        </w:rPr>
        <w:t xml:space="preserve"> em emoções que prejudica</w:t>
      </w:r>
      <w:r w:rsidR="00E8618E">
        <w:rPr>
          <w:rFonts w:ascii="Arial" w:hAnsi="Arial" w:cs="Arial"/>
          <w:lang w:val="pt-BR"/>
        </w:rPr>
        <w:t>ram</w:t>
      </w:r>
      <w:r w:rsidR="004612EE">
        <w:rPr>
          <w:rFonts w:ascii="Arial" w:hAnsi="Arial" w:cs="Arial"/>
          <w:lang w:val="pt-BR"/>
        </w:rPr>
        <w:t xml:space="preserve"> </w:t>
      </w:r>
      <w:r w:rsidR="00E8618E">
        <w:rPr>
          <w:rFonts w:ascii="Arial" w:hAnsi="Arial" w:cs="Arial"/>
          <w:lang w:val="pt-BR"/>
        </w:rPr>
        <w:t xml:space="preserve">de forma negativa </w:t>
      </w:r>
      <w:r w:rsidR="004612EE">
        <w:rPr>
          <w:rFonts w:ascii="Arial" w:hAnsi="Arial" w:cs="Arial"/>
          <w:lang w:val="pt-BR"/>
        </w:rPr>
        <w:t xml:space="preserve">a saúde mental </w:t>
      </w:r>
      <w:r w:rsidR="00E8618E">
        <w:rPr>
          <w:rFonts w:ascii="Arial" w:hAnsi="Arial" w:cs="Arial"/>
          <w:lang w:val="pt-BR"/>
        </w:rPr>
        <w:t xml:space="preserve">dos indivíduos no período, e consequentemente, no </w:t>
      </w:r>
      <w:r w:rsidR="00E8679B">
        <w:rPr>
          <w:rFonts w:ascii="Arial" w:hAnsi="Arial" w:cs="Arial"/>
          <w:lang w:val="pt-BR"/>
        </w:rPr>
        <w:t>bem-estar d</w:t>
      </w:r>
      <w:r w:rsidR="00E8618E">
        <w:rPr>
          <w:rFonts w:ascii="Arial" w:hAnsi="Arial" w:cs="Arial"/>
          <w:lang w:val="pt-BR"/>
        </w:rPr>
        <w:t>e cada uma dessas</w:t>
      </w:r>
      <w:r w:rsidR="00E8679B">
        <w:rPr>
          <w:rFonts w:ascii="Arial" w:hAnsi="Arial" w:cs="Arial"/>
          <w:lang w:val="pt-BR"/>
        </w:rPr>
        <w:t xml:space="preserve"> pessoas</w:t>
      </w:r>
      <w:r w:rsidR="00E8618E">
        <w:rPr>
          <w:rFonts w:ascii="Arial" w:hAnsi="Arial" w:cs="Arial"/>
          <w:lang w:val="pt-BR"/>
        </w:rPr>
        <w:t>.</w:t>
      </w:r>
      <w:r w:rsidR="00394BB6">
        <w:rPr>
          <w:rFonts w:ascii="Arial" w:hAnsi="Arial" w:cs="Arial"/>
          <w:lang w:val="pt-BR"/>
        </w:rPr>
        <w:t xml:space="preserve"> </w:t>
      </w:r>
    </w:p>
    <w:p w14:paraId="3523F378" w14:textId="77777777" w:rsidR="00157542" w:rsidRDefault="00157542" w:rsidP="00157542">
      <w:pPr>
        <w:ind w:firstLine="360"/>
        <w:rPr>
          <w:rFonts w:ascii="Arial" w:hAnsi="Arial" w:cs="Arial"/>
          <w:lang w:val="pt-BR"/>
        </w:rPr>
      </w:pPr>
    </w:p>
    <w:p w14:paraId="525005E2" w14:textId="05B98299" w:rsidR="00E8679B" w:rsidRDefault="00E8618E" w:rsidP="00157542">
      <w:pPr>
        <w:ind w:firstLine="36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Quando analisado d</w:t>
      </w:r>
      <w:r w:rsidR="00482217">
        <w:rPr>
          <w:rFonts w:ascii="Arial" w:hAnsi="Arial" w:cs="Arial"/>
          <w:lang w:val="pt-BR"/>
        </w:rPr>
        <w:t>entro de aspectos sociais</w:t>
      </w:r>
      <w:r>
        <w:rPr>
          <w:rFonts w:ascii="Arial" w:hAnsi="Arial" w:cs="Arial"/>
          <w:lang w:val="pt-BR"/>
        </w:rPr>
        <w:t xml:space="preserve"> gerais</w:t>
      </w:r>
      <w:r w:rsidR="00482217">
        <w:rPr>
          <w:rFonts w:ascii="Arial" w:hAnsi="Arial" w:cs="Arial"/>
          <w:lang w:val="pt-BR"/>
        </w:rPr>
        <w:t>,</w:t>
      </w:r>
      <w:r>
        <w:rPr>
          <w:rFonts w:ascii="Arial" w:hAnsi="Arial" w:cs="Arial"/>
          <w:lang w:val="pt-BR"/>
        </w:rPr>
        <w:t xml:space="preserve"> o panorama não é tão diferente:</w:t>
      </w:r>
      <w:r w:rsidR="00482217">
        <w:rPr>
          <w:rFonts w:ascii="Arial" w:hAnsi="Arial" w:cs="Arial"/>
          <w:lang w:val="pt-BR"/>
        </w:rPr>
        <w:t xml:space="preserve"> o isolamento como orientação médica </w:t>
      </w:r>
      <w:r>
        <w:rPr>
          <w:rFonts w:ascii="Arial" w:hAnsi="Arial" w:cs="Arial"/>
          <w:lang w:val="pt-BR"/>
        </w:rPr>
        <w:t xml:space="preserve">também </w:t>
      </w:r>
      <w:r w:rsidR="00482217">
        <w:rPr>
          <w:rFonts w:ascii="Arial" w:hAnsi="Arial" w:cs="Arial"/>
          <w:lang w:val="pt-BR"/>
        </w:rPr>
        <w:t>trousse um grande tensionamento em torno de questões que pairaram sobre cada indivíduo dentro de seu contexto específico,</w:t>
      </w:r>
      <w:r w:rsidR="00F60313">
        <w:rPr>
          <w:rFonts w:ascii="Arial" w:hAnsi="Arial" w:cs="Arial"/>
          <w:lang w:val="pt-BR"/>
        </w:rPr>
        <w:t xml:space="preserve"> tais</w:t>
      </w:r>
      <w:r w:rsidR="00482217">
        <w:rPr>
          <w:rFonts w:ascii="Arial" w:hAnsi="Arial" w:cs="Arial"/>
          <w:lang w:val="pt-BR"/>
        </w:rPr>
        <w:t xml:space="preserve"> como: o compromisso com a coletividade versus a liberdade individual; o direito de viver a vida versus a defesa irrestrita da vida; ou</w:t>
      </w:r>
      <w:r w:rsidR="00F60313">
        <w:rPr>
          <w:rFonts w:ascii="Arial" w:hAnsi="Arial" w:cs="Arial"/>
          <w:lang w:val="pt-BR"/>
        </w:rPr>
        <w:t>,</w:t>
      </w:r>
      <w:r w:rsidR="00482217">
        <w:rPr>
          <w:rFonts w:ascii="Arial" w:hAnsi="Arial" w:cs="Arial"/>
          <w:lang w:val="pt-BR"/>
        </w:rPr>
        <w:t xml:space="preserve"> das necessidades econômicas próprias e coletivas versus a manutenção da saúde pública (Simbiótica, 2021). Essas relações paradoxais </w:t>
      </w:r>
      <w:r>
        <w:rPr>
          <w:rFonts w:ascii="Arial" w:hAnsi="Arial" w:cs="Arial"/>
          <w:lang w:val="pt-BR"/>
        </w:rPr>
        <w:t xml:space="preserve">que </w:t>
      </w:r>
      <w:r w:rsidR="00482217">
        <w:rPr>
          <w:rFonts w:ascii="Arial" w:hAnsi="Arial" w:cs="Arial"/>
          <w:lang w:val="pt-BR"/>
        </w:rPr>
        <w:t xml:space="preserve">se apresentaram </w:t>
      </w:r>
      <w:r w:rsidR="00E8679B">
        <w:rPr>
          <w:rFonts w:ascii="Arial" w:hAnsi="Arial" w:cs="Arial"/>
          <w:lang w:val="pt-BR"/>
        </w:rPr>
        <w:t>a</w:t>
      </w:r>
      <w:r w:rsidR="00482217">
        <w:rPr>
          <w:rFonts w:ascii="Arial" w:hAnsi="Arial" w:cs="Arial"/>
          <w:lang w:val="pt-BR"/>
        </w:rPr>
        <w:t xml:space="preserve"> todos condicionaram as pessoas a situações</w:t>
      </w:r>
      <w:r w:rsidR="0098182D">
        <w:rPr>
          <w:rFonts w:ascii="Arial" w:hAnsi="Arial" w:cs="Arial"/>
          <w:lang w:val="pt-BR"/>
        </w:rPr>
        <w:t xml:space="preserve"> </w:t>
      </w:r>
      <w:r w:rsidR="0052122B">
        <w:rPr>
          <w:rFonts w:ascii="Arial" w:hAnsi="Arial" w:cs="Arial"/>
          <w:lang w:val="pt-BR"/>
        </w:rPr>
        <w:t xml:space="preserve">cotidianas </w:t>
      </w:r>
      <w:r w:rsidR="0098182D">
        <w:rPr>
          <w:rFonts w:ascii="Arial" w:hAnsi="Arial" w:cs="Arial"/>
          <w:lang w:val="pt-BR"/>
        </w:rPr>
        <w:t>bastante</w:t>
      </w:r>
      <w:r w:rsidR="00482217">
        <w:rPr>
          <w:rFonts w:ascii="Arial" w:hAnsi="Arial" w:cs="Arial"/>
          <w:lang w:val="pt-BR"/>
        </w:rPr>
        <w:t xml:space="preserve"> </w:t>
      </w:r>
      <w:r w:rsidR="0098182D">
        <w:rPr>
          <w:rFonts w:ascii="Arial" w:hAnsi="Arial" w:cs="Arial"/>
          <w:lang w:val="pt-BR"/>
        </w:rPr>
        <w:t>complexas</w:t>
      </w:r>
      <w:r w:rsidR="0052122B">
        <w:rPr>
          <w:rFonts w:ascii="Arial" w:hAnsi="Arial" w:cs="Arial"/>
          <w:lang w:val="pt-BR"/>
        </w:rPr>
        <w:t xml:space="preserve">; é impossível não pensar nas consequências do bem-estar de alguns indivíduos ao fazer um </w:t>
      </w:r>
      <w:r w:rsidR="0098182D" w:rsidRPr="0098182D">
        <w:rPr>
          <w:rFonts w:ascii="Arial" w:hAnsi="Arial" w:cs="Arial"/>
          <w:i/>
          <w:iCs/>
          <w:lang w:val="pt-BR"/>
        </w:rPr>
        <w:t>trade-off</w:t>
      </w:r>
      <w:r w:rsidR="00482217">
        <w:rPr>
          <w:rFonts w:ascii="Arial" w:hAnsi="Arial" w:cs="Arial"/>
          <w:lang w:val="pt-BR"/>
        </w:rPr>
        <w:t xml:space="preserve"> </w:t>
      </w:r>
      <w:r w:rsidR="0052122B">
        <w:rPr>
          <w:rFonts w:ascii="Arial" w:hAnsi="Arial" w:cs="Arial"/>
          <w:lang w:val="pt-BR"/>
        </w:rPr>
        <w:t>em prol de uma ou outra decisão</w:t>
      </w:r>
      <w:r w:rsidR="00F60313">
        <w:rPr>
          <w:rFonts w:ascii="Arial" w:hAnsi="Arial" w:cs="Arial"/>
          <w:lang w:val="pt-BR"/>
        </w:rPr>
        <w:t xml:space="preserve">. </w:t>
      </w:r>
    </w:p>
    <w:p w14:paraId="5AB5AD43" w14:textId="77777777" w:rsidR="00E8679B" w:rsidRDefault="00E8679B" w:rsidP="00157542">
      <w:pPr>
        <w:ind w:firstLine="360"/>
        <w:rPr>
          <w:rFonts w:ascii="Arial" w:hAnsi="Arial" w:cs="Arial"/>
          <w:lang w:val="pt-BR"/>
        </w:rPr>
      </w:pPr>
    </w:p>
    <w:p w14:paraId="47F9E40C" w14:textId="11D22B98" w:rsidR="004612EE" w:rsidRDefault="00F60313" w:rsidP="00157542">
      <w:pPr>
        <w:ind w:firstLine="36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E por fim, não poderia deixar de mencionar </w:t>
      </w:r>
      <w:r w:rsidR="0052122B">
        <w:rPr>
          <w:rFonts w:ascii="Arial" w:hAnsi="Arial" w:cs="Arial"/>
          <w:lang w:val="pt-BR"/>
        </w:rPr>
        <w:t>como o bem-estar foi afetado pelo</w:t>
      </w:r>
      <w:r>
        <w:rPr>
          <w:rFonts w:ascii="Arial" w:hAnsi="Arial" w:cs="Arial"/>
          <w:lang w:val="pt-BR"/>
        </w:rPr>
        <w:t xml:space="preserve">s impactos econômicos resultantes da pandemia. </w:t>
      </w:r>
      <w:r w:rsidR="00775D8C">
        <w:rPr>
          <w:rFonts w:ascii="Arial" w:hAnsi="Arial" w:cs="Arial"/>
          <w:lang w:val="pt-BR"/>
        </w:rPr>
        <w:t>As medidas de bloqueio total ou parcial</w:t>
      </w:r>
      <w:r w:rsidR="0052122B">
        <w:rPr>
          <w:rFonts w:ascii="Arial" w:hAnsi="Arial" w:cs="Arial"/>
          <w:lang w:val="pt-BR"/>
        </w:rPr>
        <w:t xml:space="preserve"> por exemplo,</w:t>
      </w:r>
      <w:r w:rsidR="00775D8C">
        <w:rPr>
          <w:rFonts w:ascii="Arial" w:hAnsi="Arial" w:cs="Arial"/>
          <w:lang w:val="pt-BR"/>
        </w:rPr>
        <w:t xml:space="preserve"> realizadas por vários países, afetaram quase 2,7 bilhões de trabalhadores, cerca de 81% da força de trabalho mundial (OIT, 2020). No Brasil, </w:t>
      </w:r>
      <w:r w:rsidR="00483009">
        <w:rPr>
          <w:rFonts w:ascii="Arial" w:hAnsi="Arial" w:cs="Arial"/>
          <w:lang w:val="pt-BR"/>
        </w:rPr>
        <w:t xml:space="preserve">embora </w:t>
      </w:r>
      <w:r w:rsidR="0052122B">
        <w:rPr>
          <w:rFonts w:ascii="Arial" w:hAnsi="Arial" w:cs="Arial"/>
          <w:lang w:val="pt-BR"/>
        </w:rPr>
        <w:t>as</w:t>
      </w:r>
      <w:r w:rsidR="00483009">
        <w:rPr>
          <w:rFonts w:ascii="Arial" w:hAnsi="Arial" w:cs="Arial"/>
          <w:lang w:val="pt-BR"/>
        </w:rPr>
        <w:t xml:space="preserve"> taxa</w:t>
      </w:r>
      <w:r w:rsidR="0052122B">
        <w:rPr>
          <w:rFonts w:ascii="Arial" w:hAnsi="Arial" w:cs="Arial"/>
          <w:lang w:val="pt-BR"/>
        </w:rPr>
        <w:t>s</w:t>
      </w:r>
      <w:r w:rsidR="00483009">
        <w:rPr>
          <w:rFonts w:ascii="Arial" w:hAnsi="Arial" w:cs="Arial"/>
          <w:lang w:val="pt-BR"/>
        </w:rPr>
        <w:t xml:space="preserve"> de desemprego e de trabalhadores informais</w:t>
      </w:r>
      <w:r w:rsidR="0052122B">
        <w:rPr>
          <w:rFonts w:ascii="Arial" w:hAnsi="Arial" w:cs="Arial"/>
          <w:lang w:val="pt-BR"/>
        </w:rPr>
        <w:t xml:space="preserve"> não tenha sido tão prejudicada</w:t>
      </w:r>
      <w:r w:rsidR="00483009">
        <w:rPr>
          <w:rFonts w:ascii="Arial" w:hAnsi="Arial" w:cs="Arial"/>
          <w:lang w:val="pt-BR"/>
        </w:rPr>
        <w:t xml:space="preserve">, </w:t>
      </w:r>
      <w:r w:rsidR="0052122B">
        <w:rPr>
          <w:rFonts w:ascii="Arial" w:hAnsi="Arial" w:cs="Arial"/>
          <w:lang w:val="pt-BR"/>
        </w:rPr>
        <w:t xml:space="preserve">foi </w:t>
      </w:r>
      <w:r w:rsidR="00483009">
        <w:rPr>
          <w:rFonts w:ascii="Arial" w:hAnsi="Arial" w:cs="Arial"/>
          <w:lang w:val="pt-BR"/>
        </w:rPr>
        <w:t xml:space="preserve">a incerteza na permanência no trabalho que </w:t>
      </w:r>
      <w:r w:rsidR="0052122B">
        <w:rPr>
          <w:rFonts w:ascii="Arial" w:hAnsi="Arial" w:cs="Arial"/>
          <w:lang w:val="pt-BR"/>
        </w:rPr>
        <w:t>mais atormentou</w:t>
      </w:r>
      <w:r w:rsidR="00483009">
        <w:rPr>
          <w:rFonts w:ascii="Arial" w:hAnsi="Arial" w:cs="Arial"/>
          <w:lang w:val="pt-BR"/>
        </w:rPr>
        <w:t xml:space="preserve"> o imaginário popular, além </w:t>
      </w:r>
      <w:r w:rsidR="0088650C">
        <w:rPr>
          <w:rFonts w:ascii="Arial" w:hAnsi="Arial" w:cs="Arial"/>
          <w:lang w:val="pt-BR"/>
        </w:rPr>
        <w:t xml:space="preserve">da incapacidade política e econômica do país em mitigar </w:t>
      </w:r>
      <w:r w:rsidR="0052122B">
        <w:rPr>
          <w:rFonts w:ascii="Arial" w:hAnsi="Arial" w:cs="Arial"/>
          <w:lang w:val="pt-BR"/>
        </w:rPr>
        <w:t>a crescente disparidade econômica social: só em 2020 mais, saímos</w:t>
      </w:r>
      <w:r w:rsidR="00157542">
        <w:rPr>
          <w:rFonts w:ascii="Arial" w:hAnsi="Arial" w:cs="Arial"/>
          <w:lang w:val="pt-BR"/>
        </w:rPr>
        <w:t xml:space="preserve"> de 12 milhões (5,7%) </w:t>
      </w:r>
      <w:r w:rsidR="0052122B">
        <w:rPr>
          <w:rFonts w:ascii="Arial" w:hAnsi="Arial" w:cs="Arial"/>
          <w:lang w:val="pt-BR"/>
        </w:rPr>
        <w:t xml:space="preserve">de </w:t>
      </w:r>
      <w:r w:rsidR="0052122B">
        <w:rPr>
          <w:rFonts w:ascii="Arial" w:hAnsi="Arial" w:cs="Arial"/>
          <w:lang w:val="pt-BR"/>
        </w:rPr>
        <w:t>pessoas na extrema pobreza</w:t>
      </w:r>
      <w:r w:rsidR="0052122B">
        <w:rPr>
          <w:rFonts w:ascii="Arial" w:hAnsi="Arial" w:cs="Arial"/>
          <w:lang w:val="pt-BR"/>
        </w:rPr>
        <w:t xml:space="preserve"> </w:t>
      </w:r>
      <w:r w:rsidR="00157542">
        <w:rPr>
          <w:rFonts w:ascii="Arial" w:hAnsi="Arial" w:cs="Arial"/>
          <w:lang w:val="pt-BR"/>
        </w:rPr>
        <w:t>para 27 milhões (12,9%)</w:t>
      </w:r>
      <w:r w:rsidR="0052122B">
        <w:rPr>
          <w:rFonts w:ascii="Arial" w:hAnsi="Arial" w:cs="Arial"/>
          <w:lang w:val="pt-BR"/>
        </w:rPr>
        <w:t xml:space="preserve">, </w:t>
      </w:r>
      <w:r w:rsidR="00157542">
        <w:rPr>
          <w:rFonts w:ascii="Arial" w:hAnsi="Arial" w:cs="Arial"/>
          <w:lang w:val="pt-BR"/>
        </w:rPr>
        <w:t xml:space="preserve">e de 50 milhões (24,1%) </w:t>
      </w:r>
      <w:r w:rsidR="0052122B">
        <w:rPr>
          <w:rFonts w:ascii="Arial" w:hAnsi="Arial" w:cs="Arial"/>
          <w:lang w:val="pt-BR"/>
        </w:rPr>
        <w:t>de pessoas em situação de pobreza</w:t>
      </w:r>
      <w:r w:rsidR="0052122B">
        <w:rPr>
          <w:rFonts w:ascii="Arial" w:hAnsi="Arial" w:cs="Arial"/>
          <w:lang w:val="pt-BR"/>
        </w:rPr>
        <w:t xml:space="preserve"> </w:t>
      </w:r>
      <w:r w:rsidR="00157542">
        <w:rPr>
          <w:rFonts w:ascii="Arial" w:hAnsi="Arial" w:cs="Arial"/>
          <w:lang w:val="pt-BR"/>
        </w:rPr>
        <w:t>para 67 milhões (32,1%) (CNN, pobreza).</w:t>
      </w:r>
      <w:r w:rsidR="00E8679B">
        <w:rPr>
          <w:rFonts w:ascii="Arial" w:hAnsi="Arial" w:cs="Arial"/>
          <w:lang w:val="pt-BR"/>
        </w:rPr>
        <w:t xml:space="preserve"> </w:t>
      </w:r>
      <w:r w:rsidR="001A1D2A">
        <w:rPr>
          <w:rFonts w:ascii="Arial" w:hAnsi="Arial" w:cs="Arial"/>
          <w:lang w:val="pt-BR"/>
        </w:rPr>
        <w:t>Não há</w:t>
      </w:r>
      <w:r w:rsidR="00E8679B">
        <w:rPr>
          <w:rFonts w:ascii="Arial" w:hAnsi="Arial" w:cs="Arial"/>
          <w:lang w:val="pt-BR"/>
        </w:rPr>
        <w:t xml:space="preserve"> dúvidas </w:t>
      </w:r>
      <w:r w:rsidR="001A1D2A">
        <w:rPr>
          <w:rFonts w:ascii="Arial" w:hAnsi="Arial" w:cs="Arial"/>
          <w:lang w:val="pt-BR"/>
        </w:rPr>
        <w:t xml:space="preserve">de que </w:t>
      </w:r>
      <w:r w:rsidR="00E8679B">
        <w:rPr>
          <w:rFonts w:ascii="Arial" w:hAnsi="Arial" w:cs="Arial"/>
          <w:lang w:val="pt-BR"/>
        </w:rPr>
        <w:t xml:space="preserve">a situação econômica e social </w:t>
      </w:r>
      <w:r w:rsidR="0088650C">
        <w:rPr>
          <w:rFonts w:ascii="Arial" w:hAnsi="Arial" w:cs="Arial"/>
          <w:lang w:val="pt-BR"/>
        </w:rPr>
        <w:t>contextual</w:t>
      </w:r>
      <w:r w:rsidR="001A1D2A">
        <w:rPr>
          <w:rFonts w:ascii="Arial" w:hAnsi="Arial" w:cs="Arial"/>
          <w:lang w:val="pt-BR"/>
        </w:rPr>
        <w:t xml:space="preserve"> foram cruciais para a definição dos aspectos de </w:t>
      </w:r>
      <w:r w:rsidR="00E8679B">
        <w:rPr>
          <w:rFonts w:ascii="Arial" w:hAnsi="Arial" w:cs="Arial"/>
          <w:lang w:val="pt-BR"/>
        </w:rPr>
        <w:t>bem-esta</w:t>
      </w:r>
      <w:r w:rsidR="001A1D2A">
        <w:rPr>
          <w:rFonts w:ascii="Arial" w:hAnsi="Arial" w:cs="Arial"/>
          <w:lang w:val="pt-BR"/>
        </w:rPr>
        <w:t>r dos indivíduos no período</w:t>
      </w:r>
      <w:r w:rsidR="00E8679B">
        <w:rPr>
          <w:rFonts w:ascii="Arial" w:hAnsi="Arial" w:cs="Arial"/>
          <w:lang w:val="pt-BR"/>
        </w:rPr>
        <w:t>.</w:t>
      </w:r>
    </w:p>
    <w:p w14:paraId="1C3E437B" w14:textId="182B0093" w:rsidR="004E63A7" w:rsidRDefault="004E63A7" w:rsidP="00F80B85">
      <w:pPr>
        <w:ind w:firstLine="36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lastRenderedPageBreak/>
        <w:t>(daqui para frente pretendo ainda rever a textualidade, mas a ideia geral é por aí mesmo)</w:t>
      </w:r>
    </w:p>
    <w:p w14:paraId="5FDE56FA" w14:textId="77777777" w:rsidR="004E63A7" w:rsidRDefault="004E63A7" w:rsidP="00F80B85">
      <w:pPr>
        <w:ind w:firstLine="360"/>
        <w:rPr>
          <w:rFonts w:ascii="Arial" w:hAnsi="Arial" w:cs="Arial"/>
          <w:lang w:val="pt-BR"/>
        </w:rPr>
      </w:pPr>
    </w:p>
    <w:p w14:paraId="4D553917" w14:textId="55E062E1" w:rsidR="00DB7A70" w:rsidRDefault="00E8679B" w:rsidP="00F80B85">
      <w:pPr>
        <w:ind w:firstLine="36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Este projeto pretende</w:t>
      </w:r>
      <w:r w:rsidR="001A1D2A">
        <w:rPr>
          <w:rFonts w:ascii="Arial" w:hAnsi="Arial" w:cs="Arial"/>
          <w:lang w:val="pt-BR"/>
        </w:rPr>
        <w:t xml:space="preserve"> então</w:t>
      </w:r>
      <w:r>
        <w:rPr>
          <w:rFonts w:ascii="Arial" w:hAnsi="Arial" w:cs="Arial"/>
          <w:lang w:val="pt-BR"/>
        </w:rPr>
        <w:t xml:space="preserve"> </w:t>
      </w:r>
      <w:r w:rsidR="001A1D2A">
        <w:rPr>
          <w:rFonts w:ascii="Arial" w:hAnsi="Arial" w:cs="Arial"/>
          <w:lang w:val="pt-BR"/>
        </w:rPr>
        <w:t xml:space="preserve">analisar e </w:t>
      </w:r>
      <w:r w:rsidR="00764CF9">
        <w:rPr>
          <w:rFonts w:ascii="Arial" w:hAnsi="Arial" w:cs="Arial"/>
          <w:lang w:val="pt-BR"/>
        </w:rPr>
        <w:t xml:space="preserve">fazer </w:t>
      </w:r>
      <w:r w:rsidR="001A1D2A">
        <w:rPr>
          <w:rFonts w:ascii="Arial" w:hAnsi="Arial" w:cs="Arial"/>
          <w:lang w:val="pt-BR"/>
        </w:rPr>
        <w:t>inferências justamente sobre os aspectos do</w:t>
      </w:r>
      <w:r>
        <w:rPr>
          <w:rFonts w:ascii="Arial" w:hAnsi="Arial" w:cs="Arial"/>
          <w:lang w:val="pt-BR"/>
        </w:rPr>
        <w:t xml:space="preserve"> bem-estar durante o primeiro ano de pandemia (2020). O bem-estar é </w:t>
      </w:r>
      <w:r w:rsidR="001A1D2A">
        <w:rPr>
          <w:rFonts w:ascii="Arial" w:hAnsi="Arial" w:cs="Arial"/>
          <w:lang w:val="pt-BR"/>
        </w:rPr>
        <w:t xml:space="preserve">inicialmente </w:t>
      </w:r>
      <w:r>
        <w:rPr>
          <w:rFonts w:ascii="Arial" w:hAnsi="Arial" w:cs="Arial"/>
          <w:lang w:val="pt-BR"/>
        </w:rPr>
        <w:t>um conceito de análise subjetiva</w:t>
      </w:r>
      <w:r w:rsidR="00764CF9">
        <w:rPr>
          <w:rFonts w:ascii="Arial" w:hAnsi="Arial" w:cs="Arial"/>
          <w:lang w:val="pt-BR"/>
        </w:rPr>
        <w:t xml:space="preserve"> e individual</w:t>
      </w:r>
      <w:r>
        <w:rPr>
          <w:rFonts w:ascii="Arial" w:hAnsi="Arial" w:cs="Arial"/>
          <w:lang w:val="pt-BR"/>
        </w:rPr>
        <w:t xml:space="preserve">, </w:t>
      </w:r>
      <w:r w:rsidR="00F80B85">
        <w:rPr>
          <w:rFonts w:ascii="Arial" w:hAnsi="Arial" w:cs="Arial"/>
          <w:lang w:val="pt-BR"/>
        </w:rPr>
        <w:t>pois,</w:t>
      </w:r>
      <w:r>
        <w:rPr>
          <w:rFonts w:ascii="Arial" w:hAnsi="Arial" w:cs="Arial"/>
          <w:lang w:val="pt-BR"/>
        </w:rPr>
        <w:t xml:space="preserve"> parte do pressuposto de como </w:t>
      </w:r>
      <w:r w:rsidR="00F80B85">
        <w:rPr>
          <w:rFonts w:ascii="Arial" w:hAnsi="Arial" w:cs="Arial"/>
          <w:lang w:val="pt-BR"/>
        </w:rPr>
        <w:t>cada</w:t>
      </w:r>
      <w:r>
        <w:rPr>
          <w:rFonts w:ascii="Arial" w:hAnsi="Arial" w:cs="Arial"/>
          <w:lang w:val="pt-BR"/>
        </w:rPr>
        <w:t xml:space="preserve"> pessoa, dentro de seu contexto, experiências, culturas e acesso </w:t>
      </w:r>
      <w:r w:rsidR="0088650C">
        <w:rPr>
          <w:rFonts w:ascii="Arial" w:hAnsi="Arial" w:cs="Arial"/>
          <w:lang w:val="pt-BR"/>
        </w:rPr>
        <w:t>à</w:t>
      </w:r>
      <w:r>
        <w:rPr>
          <w:rFonts w:ascii="Arial" w:hAnsi="Arial" w:cs="Arial"/>
          <w:lang w:val="pt-BR"/>
        </w:rPr>
        <w:t xml:space="preserve"> informação, </w:t>
      </w:r>
      <w:r w:rsidR="00160B5C">
        <w:rPr>
          <w:rFonts w:ascii="Arial" w:hAnsi="Arial" w:cs="Arial"/>
          <w:lang w:val="pt-BR"/>
        </w:rPr>
        <w:t>será</w:t>
      </w:r>
      <w:r>
        <w:rPr>
          <w:rFonts w:ascii="Arial" w:hAnsi="Arial" w:cs="Arial"/>
          <w:lang w:val="pt-BR"/>
        </w:rPr>
        <w:t xml:space="preserve"> capaz de </w:t>
      </w:r>
      <w:r w:rsidR="00F80B85">
        <w:rPr>
          <w:rFonts w:ascii="Arial" w:hAnsi="Arial" w:cs="Arial"/>
          <w:lang w:val="pt-BR"/>
        </w:rPr>
        <w:t>traduzir</w:t>
      </w:r>
      <w:r>
        <w:rPr>
          <w:rFonts w:ascii="Arial" w:hAnsi="Arial" w:cs="Arial"/>
          <w:lang w:val="pt-BR"/>
        </w:rPr>
        <w:t xml:space="preserve"> </w:t>
      </w:r>
      <w:r w:rsidR="00160B5C">
        <w:rPr>
          <w:rFonts w:ascii="Arial" w:hAnsi="Arial" w:cs="Arial"/>
          <w:lang w:val="pt-BR"/>
        </w:rPr>
        <w:t xml:space="preserve">a </w:t>
      </w:r>
      <w:r>
        <w:rPr>
          <w:rFonts w:ascii="Arial" w:hAnsi="Arial" w:cs="Arial"/>
          <w:lang w:val="pt-BR"/>
        </w:rPr>
        <w:t>sua</w:t>
      </w:r>
      <w:r w:rsidR="00F80B85">
        <w:rPr>
          <w:rFonts w:ascii="Arial" w:hAnsi="Arial" w:cs="Arial"/>
          <w:lang w:val="pt-BR"/>
        </w:rPr>
        <w:t xml:space="preserve"> realidade e definir</w:t>
      </w:r>
      <w:r w:rsidR="00FD5C45">
        <w:rPr>
          <w:rFonts w:ascii="Arial" w:hAnsi="Arial" w:cs="Arial"/>
          <w:lang w:val="pt-BR"/>
        </w:rPr>
        <w:t xml:space="preserve">, de forma subjetiva, </w:t>
      </w:r>
      <w:r w:rsidR="00F80B85">
        <w:rPr>
          <w:rFonts w:ascii="Arial" w:hAnsi="Arial" w:cs="Arial"/>
          <w:lang w:val="pt-BR"/>
        </w:rPr>
        <w:t>sua</w:t>
      </w:r>
      <w:r>
        <w:rPr>
          <w:rFonts w:ascii="Arial" w:hAnsi="Arial" w:cs="Arial"/>
          <w:lang w:val="pt-BR"/>
        </w:rPr>
        <w:t xml:space="preserve"> </w:t>
      </w:r>
      <w:r w:rsidR="00F80B85">
        <w:rPr>
          <w:rFonts w:ascii="Arial" w:hAnsi="Arial" w:cs="Arial"/>
          <w:lang w:val="pt-BR"/>
        </w:rPr>
        <w:t>qualidade de vida</w:t>
      </w:r>
      <w:r>
        <w:rPr>
          <w:rFonts w:ascii="Arial" w:hAnsi="Arial" w:cs="Arial"/>
          <w:lang w:val="pt-BR"/>
        </w:rPr>
        <w:t xml:space="preserve"> </w:t>
      </w:r>
      <w:r w:rsidR="006130D3">
        <w:rPr>
          <w:rFonts w:ascii="Arial" w:hAnsi="Arial" w:cs="Arial"/>
          <w:lang w:val="pt-BR"/>
        </w:rPr>
        <w:t>em contexto específico</w:t>
      </w:r>
      <w:r>
        <w:rPr>
          <w:rFonts w:ascii="Arial" w:hAnsi="Arial" w:cs="Arial"/>
          <w:lang w:val="pt-BR"/>
        </w:rPr>
        <w:t>.</w:t>
      </w:r>
      <w:r w:rsidR="00764CF9">
        <w:rPr>
          <w:rFonts w:ascii="Arial" w:hAnsi="Arial" w:cs="Arial"/>
          <w:lang w:val="pt-BR"/>
        </w:rPr>
        <w:t xml:space="preserve"> Por outro lado, o conjunto de perspectivas compartilhadas sobre o bem-estar por um grupo de pessoas condicionadas às mesmas variáveis de efeitos sociais, econômicos e políticos, permite uma leitura média do bem-estar</w:t>
      </w:r>
      <w:r w:rsidR="00772A0C">
        <w:rPr>
          <w:rFonts w:ascii="Arial" w:hAnsi="Arial" w:cs="Arial"/>
          <w:lang w:val="pt-BR"/>
        </w:rPr>
        <w:t xml:space="preserve"> que pode ser inferida inclusive sobre dimensões</w:t>
      </w:r>
      <w:r w:rsidR="00764CF9">
        <w:rPr>
          <w:rFonts w:ascii="Arial" w:hAnsi="Arial" w:cs="Arial"/>
          <w:lang w:val="pt-BR"/>
        </w:rPr>
        <w:t xml:space="preserve"> geográfica</w:t>
      </w:r>
      <w:r w:rsidR="00772A0C">
        <w:rPr>
          <w:rFonts w:ascii="Arial" w:hAnsi="Arial" w:cs="Arial"/>
          <w:lang w:val="pt-BR"/>
        </w:rPr>
        <w:t>s</w:t>
      </w:r>
      <w:r w:rsidR="00764CF9">
        <w:rPr>
          <w:rFonts w:ascii="Arial" w:hAnsi="Arial" w:cs="Arial"/>
          <w:lang w:val="pt-BR"/>
        </w:rPr>
        <w:t>.</w:t>
      </w:r>
      <w:r w:rsidR="00772A0C">
        <w:rPr>
          <w:rFonts w:ascii="Arial" w:hAnsi="Arial" w:cs="Arial"/>
          <w:lang w:val="pt-BR"/>
        </w:rPr>
        <w:t xml:space="preserve"> Assim </w:t>
      </w:r>
      <w:proofErr w:type="gramStart"/>
      <w:r w:rsidR="00772A0C">
        <w:rPr>
          <w:rFonts w:ascii="Arial" w:hAnsi="Arial" w:cs="Arial"/>
          <w:lang w:val="pt-BR"/>
        </w:rPr>
        <w:t>senso</w:t>
      </w:r>
      <w:proofErr w:type="gramEnd"/>
      <w:r w:rsidR="00772A0C">
        <w:rPr>
          <w:rFonts w:ascii="Arial" w:hAnsi="Arial" w:cs="Arial"/>
          <w:lang w:val="pt-BR"/>
        </w:rPr>
        <w:t>, s</w:t>
      </w:r>
      <w:r w:rsidR="005E03A2">
        <w:rPr>
          <w:rFonts w:ascii="Arial" w:hAnsi="Arial" w:cs="Arial"/>
          <w:lang w:val="pt-BR"/>
        </w:rPr>
        <w:t xml:space="preserve">erá </w:t>
      </w:r>
      <w:r w:rsidR="00DB7A70">
        <w:rPr>
          <w:rFonts w:ascii="Arial" w:hAnsi="Arial" w:cs="Arial"/>
          <w:lang w:val="pt-BR"/>
        </w:rPr>
        <w:t xml:space="preserve">que </w:t>
      </w:r>
      <w:r w:rsidR="005E03A2">
        <w:rPr>
          <w:rFonts w:ascii="Arial" w:hAnsi="Arial" w:cs="Arial"/>
          <w:lang w:val="pt-BR"/>
        </w:rPr>
        <w:t xml:space="preserve">os </w:t>
      </w:r>
      <w:r w:rsidR="00DB7A70">
        <w:rPr>
          <w:rFonts w:ascii="Arial" w:hAnsi="Arial" w:cs="Arial"/>
          <w:lang w:val="pt-BR"/>
        </w:rPr>
        <w:t xml:space="preserve">aspectos sociais, políticos, econômicos e de saúde </w:t>
      </w:r>
      <w:r w:rsidR="005E03A2">
        <w:rPr>
          <w:rFonts w:ascii="Arial" w:hAnsi="Arial" w:cs="Arial"/>
          <w:lang w:val="pt-BR"/>
        </w:rPr>
        <w:t>surtiram</w:t>
      </w:r>
      <w:r w:rsidR="00160B5C">
        <w:rPr>
          <w:rFonts w:ascii="Arial" w:hAnsi="Arial" w:cs="Arial"/>
          <w:lang w:val="pt-BR"/>
        </w:rPr>
        <w:t xml:space="preserve"> algum </w:t>
      </w:r>
      <w:r w:rsidR="00DB7A70">
        <w:rPr>
          <w:rFonts w:ascii="Arial" w:hAnsi="Arial" w:cs="Arial"/>
          <w:lang w:val="pt-BR"/>
        </w:rPr>
        <w:t>efeito n</w:t>
      </w:r>
      <w:r w:rsidR="00DB7A70">
        <w:rPr>
          <w:rFonts w:ascii="Arial" w:hAnsi="Arial" w:cs="Arial"/>
          <w:lang w:val="pt-BR"/>
        </w:rPr>
        <w:t>a construção psicológica do bem-estar de cada pessoa</w:t>
      </w:r>
      <w:r w:rsidR="005E03A2">
        <w:rPr>
          <w:rFonts w:ascii="Arial" w:hAnsi="Arial" w:cs="Arial"/>
          <w:lang w:val="pt-BR"/>
        </w:rPr>
        <w:t xml:space="preserve"> </w:t>
      </w:r>
      <w:r w:rsidR="005E03A2">
        <w:rPr>
          <w:rFonts w:ascii="Arial" w:hAnsi="Arial" w:cs="Arial"/>
          <w:lang w:val="pt-BR"/>
        </w:rPr>
        <w:t>durante a pandemia</w:t>
      </w:r>
      <w:r w:rsidR="005E03A2">
        <w:rPr>
          <w:rFonts w:ascii="Arial" w:hAnsi="Arial" w:cs="Arial"/>
          <w:lang w:val="pt-BR"/>
        </w:rPr>
        <w:t xml:space="preserve">? Será </w:t>
      </w:r>
      <w:r w:rsidR="00772A0C">
        <w:rPr>
          <w:rFonts w:ascii="Arial" w:hAnsi="Arial" w:cs="Arial"/>
          <w:lang w:val="pt-BR"/>
        </w:rPr>
        <w:t>que esses</w:t>
      </w:r>
      <w:r w:rsidR="005E03A2">
        <w:rPr>
          <w:rFonts w:ascii="Arial" w:hAnsi="Arial" w:cs="Arial"/>
          <w:lang w:val="pt-BR"/>
        </w:rPr>
        <w:t xml:space="preserve"> efeitos mudam significativamente a depender do contexto geográfico dos indivíduos?</w:t>
      </w:r>
    </w:p>
    <w:p w14:paraId="64474AFF" w14:textId="1E14F793" w:rsidR="005E03A2" w:rsidRDefault="005E03A2" w:rsidP="00F80B85">
      <w:pPr>
        <w:ind w:firstLine="360"/>
        <w:rPr>
          <w:rFonts w:ascii="Arial" w:hAnsi="Arial" w:cs="Arial"/>
          <w:lang w:val="pt-BR"/>
        </w:rPr>
      </w:pPr>
    </w:p>
    <w:p w14:paraId="6E6EFF79" w14:textId="36FDC419" w:rsidR="00E8679B" w:rsidRDefault="005E03A2" w:rsidP="005E03A2">
      <w:pPr>
        <w:ind w:firstLine="36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Para ajudar na análise das questões </w:t>
      </w:r>
      <w:r w:rsidR="003E734F">
        <w:rPr>
          <w:rFonts w:ascii="Arial" w:hAnsi="Arial" w:cs="Arial"/>
          <w:lang w:val="pt-BR"/>
        </w:rPr>
        <w:t>levantadas</w:t>
      </w:r>
      <w:r>
        <w:rPr>
          <w:rFonts w:ascii="Arial" w:hAnsi="Arial" w:cs="Arial"/>
          <w:lang w:val="pt-BR"/>
        </w:rPr>
        <w:t xml:space="preserve">, foram utilizados </w:t>
      </w:r>
      <w:r w:rsidR="003E734F">
        <w:rPr>
          <w:rFonts w:ascii="Arial" w:hAnsi="Arial" w:cs="Arial"/>
          <w:lang w:val="pt-BR"/>
        </w:rPr>
        <w:t>da</w:t>
      </w:r>
      <w:r w:rsidR="00E8679B">
        <w:rPr>
          <w:rFonts w:ascii="Arial" w:hAnsi="Arial" w:cs="Arial"/>
          <w:lang w:val="pt-BR"/>
        </w:rPr>
        <w:t xml:space="preserve"> </w:t>
      </w:r>
      <w:r w:rsidR="00E8679B" w:rsidRPr="008C3D35">
        <w:rPr>
          <w:rFonts w:ascii="Arial" w:hAnsi="Arial" w:cs="Arial"/>
          <w:lang w:val="pt-BR"/>
        </w:rPr>
        <w:t xml:space="preserve">World </w:t>
      </w:r>
      <w:proofErr w:type="spellStart"/>
      <w:r w:rsidR="00E8679B" w:rsidRPr="008C3D35">
        <w:rPr>
          <w:rFonts w:ascii="Arial" w:hAnsi="Arial" w:cs="Arial"/>
          <w:lang w:val="pt-BR"/>
        </w:rPr>
        <w:t>Happiness</w:t>
      </w:r>
      <w:proofErr w:type="spellEnd"/>
      <w:r w:rsidR="00E8679B" w:rsidRPr="008C3D35">
        <w:rPr>
          <w:rFonts w:ascii="Arial" w:hAnsi="Arial" w:cs="Arial"/>
          <w:lang w:val="pt-BR"/>
        </w:rPr>
        <w:t xml:space="preserve"> </w:t>
      </w:r>
      <w:proofErr w:type="spellStart"/>
      <w:r w:rsidR="00E8679B" w:rsidRPr="008C3D35">
        <w:rPr>
          <w:rFonts w:ascii="Arial" w:hAnsi="Arial" w:cs="Arial"/>
          <w:lang w:val="pt-BR"/>
        </w:rPr>
        <w:t>Report</w:t>
      </w:r>
      <w:proofErr w:type="spellEnd"/>
      <w:r w:rsidR="00E8679B" w:rsidRPr="008C3D35">
        <w:rPr>
          <w:rFonts w:ascii="Arial" w:hAnsi="Arial" w:cs="Arial"/>
          <w:lang w:val="pt-BR"/>
        </w:rPr>
        <w:t xml:space="preserve"> (WHR)</w:t>
      </w:r>
      <w:r>
        <w:rPr>
          <w:rFonts w:ascii="Arial" w:hAnsi="Arial" w:cs="Arial"/>
          <w:lang w:val="pt-BR"/>
        </w:rPr>
        <w:t>, uma</w:t>
      </w:r>
      <w:r w:rsidR="00E8679B">
        <w:rPr>
          <w:rFonts w:ascii="Arial" w:hAnsi="Arial" w:cs="Arial"/>
          <w:lang w:val="pt-BR"/>
        </w:rPr>
        <w:t xml:space="preserve"> </w:t>
      </w:r>
      <w:r w:rsidR="00F80B85">
        <w:rPr>
          <w:rFonts w:ascii="Arial" w:hAnsi="Arial" w:cs="Arial"/>
          <w:lang w:val="pt-BR"/>
        </w:rPr>
        <w:t xml:space="preserve">pesquisa </w:t>
      </w:r>
      <w:r w:rsidR="00E8679B">
        <w:rPr>
          <w:rFonts w:ascii="Arial" w:hAnsi="Arial" w:cs="Arial"/>
          <w:lang w:val="pt-BR"/>
        </w:rPr>
        <w:t xml:space="preserve">inicialmente </w:t>
      </w:r>
      <w:r>
        <w:rPr>
          <w:rFonts w:ascii="Arial" w:hAnsi="Arial" w:cs="Arial"/>
          <w:lang w:val="pt-BR"/>
        </w:rPr>
        <w:t xml:space="preserve">voltada </w:t>
      </w:r>
      <w:r w:rsidR="00E8679B">
        <w:rPr>
          <w:rFonts w:ascii="Arial" w:hAnsi="Arial" w:cs="Arial"/>
          <w:lang w:val="pt-BR"/>
        </w:rPr>
        <w:t>para</w:t>
      </w:r>
      <w:r w:rsidR="00E8679B" w:rsidRPr="008C3D35">
        <w:rPr>
          <w:rFonts w:ascii="Arial" w:hAnsi="Arial" w:cs="Arial"/>
          <w:lang w:val="pt-BR"/>
        </w:rPr>
        <w:t xml:space="preserve"> a importância da felicidade e do bem-estar das pessoas como forma de alcançar o desenvolvimento econômico e social</w:t>
      </w:r>
      <w:r w:rsidR="00E8679B">
        <w:rPr>
          <w:rFonts w:ascii="Arial" w:hAnsi="Arial" w:cs="Arial"/>
          <w:lang w:val="pt-BR"/>
        </w:rPr>
        <w:t xml:space="preserve"> das nações</w:t>
      </w:r>
      <w:r>
        <w:rPr>
          <w:rFonts w:ascii="Arial" w:hAnsi="Arial" w:cs="Arial"/>
          <w:lang w:val="pt-BR"/>
        </w:rPr>
        <w:t xml:space="preserve">. </w:t>
      </w:r>
      <w:r w:rsidR="003E734F">
        <w:rPr>
          <w:rFonts w:ascii="Arial" w:hAnsi="Arial" w:cs="Arial"/>
          <w:lang w:val="pt-BR"/>
        </w:rPr>
        <w:t>A</w:t>
      </w:r>
      <w:r w:rsidRPr="008C3D35">
        <w:rPr>
          <w:rFonts w:ascii="Arial" w:hAnsi="Arial" w:cs="Arial"/>
          <w:lang w:val="pt-BR"/>
        </w:rPr>
        <w:t xml:space="preserve"> WHR </w:t>
      </w:r>
      <w:r>
        <w:rPr>
          <w:rFonts w:ascii="Arial" w:hAnsi="Arial" w:cs="Arial"/>
          <w:lang w:val="pt-BR"/>
        </w:rPr>
        <w:t>conduziu</w:t>
      </w:r>
      <w:r w:rsidRPr="008C3D35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ano após ano</w:t>
      </w:r>
      <w:r w:rsidRPr="008C3D35">
        <w:rPr>
          <w:rFonts w:ascii="Arial" w:hAnsi="Arial" w:cs="Arial"/>
          <w:lang w:val="pt-BR"/>
        </w:rPr>
        <w:t xml:space="preserve"> uma série de </w:t>
      </w:r>
      <w:r>
        <w:rPr>
          <w:rFonts w:ascii="Arial" w:hAnsi="Arial" w:cs="Arial"/>
          <w:lang w:val="pt-BR"/>
        </w:rPr>
        <w:t>pesquisas</w:t>
      </w:r>
      <w:r w:rsidRPr="008C3D35">
        <w:rPr>
          <w:rFonts w:ascii="Arial" w:hAnsi="Arial" w:cs="Arial"/>
          <w:lang w:val="pt-BR"/>
        </w:rPr>
        <w:t xml:space="preserve"> </w:t>
      </w:r>
      <w:r w:rsidR="003E734F">
        <w:rPr>
          <w:rFonts w:ascii="Arial" w:hAnsi="Arial" w:cs="Arial"/>
          <w:lang w:val="pt-BR"/>
        </w:rPr>
        <w:t xml:space="preserve">em diversos países </w:t>
      </w:r>
      <w:r w:rsidRPr="008C3D35">
        <w:rPr>
          <w:rFonts w:ascii="Arial" w:hAnsi="Arial" w:cs="Arial"/>
          <w:lang w:val="pt-BR"/>
        </w:rPr>
        <w:t xml:space="preserve">a respeito </w:t>
      </w:r>
      <w:r w:rsidR="003E734F">
        <w:rPr>
          <w:rFonts w:ascii="Arial" w:hAnsi="Arial" w:cs="Arial"/>
          <w:lang w:val="pt-BR"/>
        </w:rPr>
        <w:t>de como</w:t>
      </w:r>
      <w:r w:rsidRPr="008C3D35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 xml:space="preserve">aspectos </w:t>
      </w:r>
      <w:r w:rsidRPr="008C3D35">
        <w:rPr>
          <w:rFonts w:ascii="Arial" w:hAnsi="Arial" w:cs="Arial"/>
          <w:lang w:val="pt-BR"/>
        </w:rPr>
        <w:t>polític</w:t>
      </w:r>
      <w:r>
        <w:rPr>
          <w:rFonts w:ascii="Arial" w:hAnsi="Arial" w:cs="Arial"/>
          <w:lang w:val="pt-BR"/>
        </w:rPr>
        <w:t>os</w:t>
      </w:r>
      <w:r w:rsidRPr="008C3D35">
        <w:rPr>
          <w:rFonts w:ascii="Arial" w:hAnsi="Arial" w:cs="Arial"/>
          <w:lang w:val="pt-BR"/>
        </w:rPr>
        <w:t>,</w:t>
      </w:r>
      <w:r>
        <w:rPr>
          <w:rFonts w:ascii="Arial" w:hAnsi="Arial" w:cs="Arial"/>
          <w:lang w:val="pt-BR"/>
        </w:rPr>
        <w:t xml:space="preserve"> </w:t>
      </w:r>
      <w:r w:rsidRPr="008C3D35">
        <w:rPr>
          <w:rFonts w:ascii="Arial" w:hAnsi="Arial" w:cs="Arial"/>
          <w:lang w:val="pt-BR"/>
        </w:rPr>
        <w:t>econômic</w:t>
      </w:r>
      <w:r>
        <w:rPr>
          <w:rFonts w:ascii="Arial" w:hAnsi="Arial" w:cs="Arial"/>
          <w:lang w:val="pt-BR"/>
        </w:rPr>
        <w:t>o</w:t>
      </w:r>
      <w:r w:rsidRPr="008C3D35">
        <w:rPr>
          <w:rFonts w:ascii="Arial" w:hAnsi="Arial" w:cs="Arial"/>
          <w:lang w:val="pt-BR"/>
        </w:rPr>
        <w:t xml:space="preserve">s e sociais </w:t>
      </w:r>
      <w:r w:rsidR="003E734F">
        <w:rPr>
          <w:rFonts w:ascii="Arial" w:hAnsi="Arial" w:cs="Arial"/>
          <w:lang w:val="pt-BR"/>
        </w:rPr>
        <w:t>definiam a</w:t>
      </w:r>
      <w:r>
        <w:rPr>
          <w:rFonts w:ascii="Arial" w:hAnsi="Arial" w:cs="Arial"/>
          <w:lang w:val="pt-BR"/>
        </w:rPr>
        <w:t xml:space="preserve"> percepção de </w:t>
      </w:r>
      <w:r>
        <w:rPr>
          <w:rFonts w:ascii="Arial" w:hAnsi="Arial" w:cs="Arial"/>
          <w:lang w:val="pt-BR"/>
        </w:rPr>
        <w:t>bem-estar</w:t>
      </w:r>
      <w:r>
        <w:rPr>
          <w:rFonts w:ascii="Arial" w:hAnsi="Arial" w:cs="Arial"/>
          <w:lang w:val="pt-BR"/>
        </w:rPr>
        <w:t xml:space="preserve"> das pessoas</w:t>
      </w:r>
      <w:r w:rsidR="003E734F">
        <w:rPr>
          <w:rFonts w:ascii="Arial" w:hAnsi="Arial" w:cs="Arial"/>
          <w:lang w:val="pt-BR"/>
        </w:rPr>
        <w:t>. Através desse projeto</w:t>
      </w:r>
      <w:r w:rsidR="00303273">
        <w:rPr>
          <w:rFonts w:ascii="Arial" w:hAnsi="Arial" w:cs="Arial"/>
          <w:lang w:val="pt-BR"/>
        </w:rPr>
        <w:t xml:space="preserve"> </w:t>
      </w:r>
      <w:r w:rsidR="00E8679B">
        <w:rPr>
          <w:rFonts w:ascii="Arial" w:hAnsi="Arial" w:cs="Arial"/>
          <w:lang w:val="pt-BR"/>
        </w:rPr>
        <w:t xml:space="preserve">foi </w:t>
      </w:r>
      <w:r w:rsidR="00F80B85">
        <w:rPr>
          <w:rFonts w:ascii="Arial" w:hAnsi="Arial" w:cs="Arial"/>
          <w:lang w:val="pt-BR"/>
        </w:rPr>
        <w:t xml:space="preserve">possível </w:t>
      </w:r>
      <w:r w:rsidR="003E734F">
        <w:rPr>
          <w:rFonts w:ascii="Arial" w:hAnsi="Arial" w:cs="Arial"/>
          <w:lang w:val="pt-BR"/>
        </w:rPr>
        <w:t>gerar</w:t>
      </w:r>
      <w:r w:rsidR="00F80B85">
        <w:rPr>
          <w:rFonts w:ascii="Arial" w:hAnsi="Arial" w:cs="Arial"/>
          <w:lang w:val="pt-BR"/>
        </w:rPr>
        <w:t xml:space="preserve"> uma</w:t>
      </w:r>
      <w:r w:rsidR="00E8679B" w:rsidRPr="008C3D35">
        <w:rPr>
          <w:rFonts w:ascii="Arial" w:hAnsi="Arial" w:cs="Arial"/>
          <w:lang w:val="pt-BR"/>
        </w:rPr>
        <w:t xml:space="preserve"> </w:t>
      </w:r>
      <w:r w:rsidR="00E8679B">
        <w:rPr>
          <w:rFonts w:ascii="Arial" w:hAnsi="Arial" w:cs="Arial"/>
          <w:lang w:val="pt-BR"/>
        </w:rPr>
        <w:t xml:space="preserve">estatística </w:t>
      </w:r>
      <w:r w:rsidR="003E734F">
        <w:rPr>
          <w:rFonts w:ascii="Arial" w:hAnsi="Arial" w:cs="Arial"/>
          <w:lang w:val="pt-BR"/>
        </w:rPr>
        <w:t>dessa</w:t>
      </w:r>
      <w:r w:rsidR="00E8679B">
        <w:rPr>
          <w:rFonts w:ascii="Arial" w:hAnsi="Arial" w:cs="Arial"/>
          <w:lang w:val="pt-BR"/>
        </w:rPr>
        <w:t xml:space="preserve"> percepção </w:t>
      </w:r>
      <w:r w:rsidR="003E734F">
        <w:rPr>
          <w:rFonts w:ascii="Arial" w:hAnsi="Arial" w:cs="Arial"/>
          <w:lang w:val="pt-BR"/>
        </w:rPr>
        <w:t>do</w:t>
      </w:r>
      <w:r w:rsidR="00E8679B">
        <w:rPr>
          <w:rFonts w:ascii="Arial" w:hAnsi="Arial" w:cs="Arial"/>
          <w:lang w:val="pt-BR"/>
        </w:rPr>
        <w:t xml:space="preserve"> bem-estar, ou </w:t>
      </w:r>
      <w:proofErr w:type="spellStart"/>
      <w:r w:rsidR="00E8679B" w:rsidRPr="00E8679B">
        <w:rPr>
          <w:rFonts w:ascii="Arial" w:hAnsi="Arial" w:cs="Arial"/>
          <w:i/>
          <w:iCs/>
          <w:lang w:val="pt-BR"/>
        </w:rPr>
        <w:t>ledder</w:t>
      </w:r>
      <w:proofErr w:type="spellEnd"/>
      <w:r w:rsidR="00E8679B" w:rsidRPr="00E8679B">
        <w:rPr>
          <w:rFonts w:ascii="Arial" w:hAnsi="Arial" w:cs="Arial"/>
          <w:i/>
          <w:iCs/>
          <w:lang w:val="pt-BR"/>
        </w:rPr>
        <w:t>-score</w:t>
      </w:r>
      <w:r w:rsidR="00E8679B">
        <w:rPr>
          <w:rFonts w:ascii="Arial" w:hAnsi="Arial" w:cs="Arial"/>
          <w:lang w:val="pt-BR"/>
        </w:rPr>
        <w:t>.</w:t>
      </w:r>
    </w:p>
    <w:p w14:paraId="53857489" w14:textId="334561DE" w:rsidR="00E8679B" w:rsidRDefault="00E8679B" w:rsidP="001B72EB">
      <w:pPr>
        <w:ind w:firstLine="360"/>
        <w:rPr>
          <w:rFonts w:ascii="Arial" w:hAnsi="Arial" w:cs="Arial"/>
          <w:lang w:val="pt-BR"/>
        </w:rPr>
      </w:pPr>
    </w:p>
    <w:p w14:paraId="584AF183" w14:textId="74C136E3" w:rsidR="00EE2D2C" w:rsidRDefault="00EE2D2C" w:rsidP="001B72EB">
      <w:pPr>
        <w:ind w:firstLine="360"/>
        <w:rPr>
          <w:rFonts w:ascii="Arial" w:hAnsi="Arial" w:cs="Arial"/>
          <w:lang w:val="pt-BR"/>
        </w:rPr>
      </w:pPr>
    </w:p>
    <w:p w14:paraId="3363A8AA" w14:textId="77777777" w:rsidR="00F80B85" w:rsidRDefault="00F80B85" w:rsidP="001B72EB">
      <w:pPr>
        <w:ind w:firstLine="360"/>
        <w:rPr>
          <w:rFonts w:ascii="Arial" w:hAnsi="Arial" w:cs="Arial"/>
          <w:lang w:val="pt-BR"/>
        </w:rPr>
      </w:pPr>
    </w:p>
    <w:p w14:paraId="35B78063" w14:textId="7A324628" w:rsidR="005470BD" w:rsidRPr="004E63A7" w:rsidRDefault="004E63A7" w:rsidP="001B72EB">
      <w:pPr>
        <w:ind w:firstLine="360"/>
        <w:rPr>
          <w:rFonts w:ascii="Arial" w:hAnsi="Arial" w:cs="Arial"/>
          <w:color w:val="AEAAAA" w:themeColor="background2" w:themeShade="BF"/>
          <w:lang w:val="pt-BR"/>
        </w:rPr>
      </w:pPr>
      <w:r w:rsidRPr="004E63A7">
        <w:rPr>
          <w:rFonts w:ascii="Arial" w:hAnsi="Arial" w:cs="Arial"/>
          <w:color w:val="AEAAAA" w:themeColor="background2" w:themeShade="BF"/>
          <w:lang w:val="pt-BR"/>
        </w:rPr>
        <w:t xml:space="preserve">(texto antigo, </w:t>
      </w:r>
      <w:proofErr w:type="gramStart"/>
      <w:r w:rsidRPr="004E63A7">
        <w:rPr>
          <w:rFonts w:ascii="Arial" w:hAnsi="Arial" w:cs="Arial"/>
          <w:color w:val="AEAAAA" w:themeColor="background2" w:themeShade="BF"/>
          <w:lang w:val="pt-BR"/>
        </w:rPr>
        <w:t>ignorar</w:t>
      </w:r>
      <w:proofErr w:type="gramEnd"/>
      <w:r w:rsidRPr="004E63A7">
        <w:rPr>
          <w:rFonts w:ascii="Arial" w:hAnsi="Arial" w:cs="Arial"/>
          <w:color w:val="AEAAAA" w:themeColor="background2" w:themeShade="BF"/>
          <w:lang w:val="pt-BR"/>
        </w:rPr>
        <w:t xml:space="preserve"> mas deixar como possíveis ideias)</w:t>
      </w:r>
    </w:p>
    <w:p w14:paraId="4E7F2C51" w14:textId="77777777" w:rsidR="005470BD" w:rsidRPr="004E63A7" w:rsidRDefault="005470BD" w:rsidP="001B72EB">
      <w:pPr>
        <w:ind w:firstLine="360"/>
        <w:rPr>
          <w:rFonts w:ascii="Arial" w:hAnsi="Arial" w:cs="Arial"/>
          <w:color w:val="AEAAAA" w:themeColor="background2" w:themeShade="BF"/>
          <w:lang w:val="pt-BR"/>
        </w:rPr>
      </w:pPr>
    </w:p>
    <w:p w14:paraId="036BDD48" w14:textId="4FAF9E7A" w:rsidR="003E479E" w:rsidRPr="004E63A7" w:rsidRDefault="00E37F26" w:rsidP="001B72EB">
      <w:pPr>
        <w:ind w:firstLine="360"/>
        <w:rPr>
          <w:rFonts w:ascii="Arial" w:hAnsi="Arial" w:cs="Arial"/>
          <w:color w:val="AEAAAA" w:themeColor="background2" w:themeShade="BF"/>
          <w:shd w:val="clear" w:color="auto" w:fill="FFFFFF"/>
          <w:lang w:val="pt-BR"/>
        </w:rPr>
      </w:pPr>
      <w:r w:rsidRPr="004E63A7">
        <w:rPr>
          <w:rFonts w:ascii="Arial" w:hAnsi="Arial" w:cs="Arial"/>
          <w:color w:val="AEAAAA" w:themeColor="background2" w:themeShade="BF"/>
          <w:shd w:val="clear" w:color="auto" w:fill="FFFFFF"/>
          <w:lang w:val="pt-BR"/>
        </w:rPr>
        <w:t xml:space="preserve">Mensurar, analisar e diagnosticar os efeitos da pandemia nas esferas social e econômica, sem ignorar os aspectos psicológicos impostos aos agentes sociais nesse período, </w:t>
      </w:r>
      <w:r w:rsidR="00CC645C" w:rsidRPr="004E63A7">
        <w:rPr>
          <w:rFonts w:ascii="Arial" w:hAnsi="Arial" w:cs="Arial"/>
          <w:color w:val="AEAAAA" w:themeColor="background2" w:themeShade="BF"/>
          <w:shd w:val="clear" w:color="auto" w:fill="FFFFFF"/>
          <w:lang w:val="pt-BR"/>
        </w:rPr>
        <w:t xml:space="preserve">se tornou assim </w:t>
      </w:r>
      <w:r w:rsidR="00AF132E" w:rsidRPr="004E63A7">
        <w:rPr>
          <w:rFonts w:ascii="Arial" w:hAnsi="Arial" w:cs="Arial"/>
          <w:color w:val="AEAAAA" w:themeColor="background2" w:themeShade="BF"/>
          <w:shd w:val="clear" w:color="auto" w:fill="FFFFFF"/>
          <w:lang w:val="pt-BR"/>
        </w:rPr>
        <w:t xml:space="preserve">importante e </w:t>
      </w:r>
      <w:r w:rsidR="00CC645C" w:rsidRPr="004E63A7">
        <w:rPr>
          <w:rFonts w:ascii="Arial" w:hAnsi="Arial" w:cs="Arial"/>
          <w:color w:val="AEAAAA" w:themeColor="background2" w:themeShade="BF"/>
          <w:shd w:val="clear" w:color="auto" w:fill="FFFFFF"/>
          <w:lang w:val="pt-BR"/>
        </w:rPr>
        <w:t>iminente nas ciências sociais</w:t>
      </w:r>
      <w:r w:rsidR="00CC645C" w:rsidRPr="004E63A7">
        <w:rPr>
          <w:rFonts w:ascii="Arial" w:hAnsi="Arial" w:cs="Arial"/>
          <w:color w:val="AEAAAA" w:themeColor="background2" w:themeShade="BF"/>
          <w:lang w:val="pt-BR"/>
        </w:rPr>
        <w:t>. D</w:t>
      </w:r>
      <w:r w:rsidR="00D95599" w:rsidRPr="004E63A7">
        <w:rPr>
          <w:rFonts w:ascii="Arial" w:hAnsi="Arial" w:cs="Arial"/>
          <w:color w:val="AEAAAA" w:themeColor="background2" w:themeShade="BF"/>
          <w:lang w:val="pt-BR"/>
        </w:rPr>
        <w:t>istanciamento social,</w:t>
      </w:r>
      <w:r w:rsidR="00847A69" w:rsidRPr="004E63A7">
        <w:rPr>
          <w:rFonts w:ascii="Arial" w:hAnsi="Arial" w:cs="Arial"/>
          <w:color w:val="AEAAAA" w:themeColor="background2" w:themeShade="BF"/>
          <w:lang w:val="pt-BR"/>
        </w:rPr>
        <w:t xml:space="preserve"> </w:t>
      </w:r>
      <w:r w:rsidR="00D95599" w:rsidRPr="004E63A7">
        <w:rPr>
          <w:rFonts w:ascii="Arial" w:hAnsi="Arial" w:cs="Arial"/>
          <w:color w:val="AEAAAA" w:themeColor="background2" w:themeShade="BF"/>
          <w:lang w:val="pt-BR"/>
        </w:rPr>
        <w:t>isolamento</w:t>
      </w:r>
      <w:r w:rsidR="00847A69" w:rsidRPr="004E63A7">
        <w:rPr>
          <w:rFonts w:ascii="Arial" w:hAnsi="Arial" w:cs="Arial"/>
          <w:color w:val="AEAAAA" w:themeColor="background2" w:themeShade="BF"/>
          <w:lang w:val="pt-BR"/>
        </w:rPr>
        <w:t xml:space="preserve">, crises financeiras, </w:t>
      </w:r>
      <w:r w:rsidR="00D95599" w:rsidRPr="004E63A7">
        <w:rPr>
          <w:rFonts w:ascii="Arial" w:hAnsi="Arial" w:cs="Arial"/>
          <w:color w:val="AEAAAA" w:themeColor="background2" w:themeShade="BF"/>
          <w:lang w:val="pt-BR"/>
        </w:rPr>
        <w:t>rompimento da fluidez das relações sociais</w:t>
      </w:r>
      <w:r w:rsidR="00847A69" w:rsidRPr="004E63A7">
        <w:rPr>
          <w:rFonts w:ascii="Arial" w:hAnsi="Arial" w:cs="Arial"/>
          <w:color w:val="AEAAAA" w:themeColor="background2" w:themeShade="BF"/>
          <w:lang w:val="pt-BR"/>
        </w:rPr>
        <w:t>,</w:t>
      </w:r>
      <w:r w:rsidR="00D95599" w:rsidRPr="004E63A7">
        <w:rPr>
          <w:rFonts w:ascii="Arial" w:hAnsi="Arial" w:cs="Arial"/>
          <w:color w:val="AEAAAA" w:themeColor="background2" w:themeShade="BF"/>
          <w:lang w:val="pt-BR"/>
        </w:rPr>
        <w:t xml:space="preserve"> </w:t>
      </w:r>
      <w:r w:rsidR="000C7846" w:rsidRPr="004E63A7">
        <w:rPr>
          <w:rFonts w:ascii="Arial" w:hAnsi="Arial" w:cs="Arial"/>
          <w:color w:val="AEAAAA" w:themeColor="background2" w:themeShade="BF"/>
          <w:lang w:val="pt-BR"/>
        </w:rPr>
        <w:t>violência nas relações de intimidade</w:t>
      </w:r>
      <w:r w:rsidR="00A04843" w:rsidRPr="004E63A7">
        <w:rPr>
          <w:rFonts w:ascii="Arial" w:hAnsi="Arial" w:cs="Arial"/>
          <w:color w:val="AEAAAA" w:themeColor="background2" w:themeShade="BF"/>
          <w:lang w:val="pt-BR"/>
        </w:rPr>
        <w:t>,</w:t>
      </w:r>
      <w:r w:rsidR="000C7846" w:rsidRPr="004E63A7">
        <w:rPr>
          <w:rFonts w:ascii="Arial" w:hAnsi="Arial" w:cs="Arial"/>
          <w:color w:val="AEAAAA" w:themeColor="background2" w:themeShade="BF"/>
          <w:lang w:val="pt-BR"/>
        </w:rPr>
        <w:t xml:space="preserve"> </w:t>
      </w:r>
      <w:r w:rsidR="00847A69" w:rsidRPr="004E63A7">
        <w:rPr>
          <w:rFonts w:ascii="Arial" w:hAnsi="Arial" w:cs="Arial"/>
          <w:color w:val="AEAAAA" w:themeColor="background2" w:themeShade="BF"/>
          <w:lang w:val="pt-BR"/>
        </w:rPr>
        <w:t>entre outros</w:t>
      </w:r>
      <w:r w:rsidR="00A04843" w:rsidRPr="004E63A7">
        <w:rPr>
          <w:rFonts w:ascii="Arial" w:hAnsi="Arial" w:cs="Arial"/>
          <w:color w:val="AEAAAA" w:themeColor="background2" w:themeShade="BF"/>
          <w:lang w:val="pt-BR"/>
        </w:rPr>
        <w:t>;</w:t>
      </w:r>
      <w:r w:rsidR="00847A69" w:rsidRPr="004E63A7">
        <w:rPr>
          <w:rFonts w:ascii="Arial" w:hAnsi="Arial" w:cs="Arial"/>
          <w:color w:val="AEAAAA" w:themeColor="background2" w:themeShade="BF"/>
          <w:lang w:val="pt-BR"/>
        </w:rPr>
        <w:t xml:space="preserve"> </w:t>
      </w:r>
      <w:r w:rsidR="00A04843" w:rsidRPr="004E63A7">
        <w:rPr>
          <w:rFonts w:ascii="Arial" w:hAnsi="Arial" w:cs="Arial"/>
          <w:color w:val="AEAAAA" w:themeColor="background2" w:themeShade="BF"/>
          <w:lang w:val="pt-BR"/>
        </w:rPr>
        <w:t>c</w:t>
      </w:r>
      <w:r w:rsidR="00847A69" w:rsidRPr="004E63A7">
        <w:rPr>
          <w:rFonts w:ascii="Arial" w:hAnsi="Arial" w:cs="Arial"/>
          <w:color w:val="AEAAAA" w:themeColor="background2" w:themeShade="BF"/>
          <w:lang w:val="pt-BR"/>
        </w:rPr>
        <w:t xml:space="preserve">omo tudo </w:t>
      </w:r>
      <w:r w:rsidR="00A04843" w:rsidRPr="004E63A7">
        <w:rPr>
          <w:rFonts w:ascii="Arial" w:hAnsi="Arial" w:cs="Arial"/>
          <w:color w:val="AEAAAA" w:themeColor="background2" w:themeShade="BF"/>
          <w:lang w:val="pt-BR"/>
        </w:rPr>
        <w:t xml:space="preserve">isso </w:t>
      </w:r>
      <w:r w:rsidR="00847A69" w:rsidRPr="004E63A7">
        <w:rPr>
          <w:rFonts w:ascii="Arial" w:hAnsi="Arial" w:cs="Arial"/>
          <w:color w:val="AEAAAA" w:themeColor="background2" w:themeShade="BF"/>
          <w:lang w:val="pt-BR"/>
        </w:rPr>
        <w:t xml:space="preserve">afeta a vida </w:t>
      </w:r>
      <w:r w:rsidR="000500ED" w:rsidRPr="004E63A7">
        <w:rPr>
          <w:rFonts w:ascii="Arial" w:hAnsi="Arial" w:cs="Arial"/>
          <w:color w:val="AEAAAA" w:themeColor="background2" w:themeShade="BF"/>
          <w:lang w:val="pt-BR"/>
        </w:rPr>
        <w:t>social, a curto médio e longo prazo</w:t>
      </w:r>
      <w:r w:rsidR="00A04843" w:rsidRPr="004E63A7">
        <w:rPr>
          <w:rFonts w:ascii="Arial" w:hAnsi="Arial" w:cs="Arial"/>
          <w:color w:val="AEAAAA" w:themeColor="background2" w:themeShade="BF"/>
          <w:lang w:val="pt-BR"/>
        </w:rPr>
        <w:t xml:space="preserve">? Quais </w:t>
      </w:r>
      <w:r w:rsidR="000500ED" w:rsidRPr="004E63A7">
        <w:rPr>
          <w:rFonts w:ascii="Arial" w:hAnsi="Arial" w:cs="Arial"/>
          <w:color w:val="AEAAAA" w:themeColor="background2" w:themeShade="BF"/>
          <w:lang w:val="pt-BR"/>
        </w:rPr>
        <w:t xml:space="preserve">foram </w:t>
      </w:r>
      <w:r w:rsidR="00A04843" w:rsidRPr="004E63A7">
        <w:rPr>
          <w:rFonts w:ascii="Arial" w:hAnsi="Arial" w:cs="Arial"/>
          <w:color w:val="AEAAAA" w:themeColor="background2" w:themeShade="BF"/>
          <w:lang w:val="pt-BR"/>
        </w:rPr>
        <w:t>os contextos mais agravantes? Que tipos de ação podem ajudar</w:t>
      </w:r>
      <w:r w:rsidR="000500ED" w:rsidRPr="004E63A7">
        <w:rPr>
          <w:rFonts w:ascii="Arial" w:hAnsi="Arial" w:cs="Arial"/>
          <w:color w:val="AEAAAA" w:themeColor="background2" w:themeShade="BF"/>
          <w:lang w:val="pt-BR"/>
        </w:rPr>
        <w:t xml:space="preserve"> a mitigar os possíveis prejuízos</w:t>
      </w:r>
      <w:r w:rsidR="00847A69" w:rsidRPr="004E63A7">
        <w:rPr>
          <w:rFonts w:ascii="Arial" w:hAnsi="Arial" w:cs="Arial"/>
          <w:color w:val="AEAAAA" w:themeColor="background2" w:themeShade="BF"/>
          <w:lang w:val="pt-BR"/>
        </w:rPr>
        <w:t xml:space="preserve">? </w:t>
      </w:r>
      <w:r w:rsidR="009255A2" w:rsidRPr="004E63A7">
        <w:rPr>
          <w:rFonts w:ascii="Arial" w:hAnsi="Arial" w:cs="Arial"/>
          <w:color w:val="AEAAAA" w:themeColor="background2" w:themeShade="BF"/>
          <w:shd w:val="clear" w:color="auto" w:fill="FFFFFF"/>
          <w:lang w:val="pt-BR"/>
        </w:rPr>
        <w:t xml:space="preserve">Não há sociedade decente que se baseie no desligamento e na interrupção das relações sociais ou no aprofundamento drástico das vulnerabilidades </w:t>
      </w:r>
      <w:r w:rsidR="003E479E" w:rsidRPr="004E63A7">
        <w:rPr>
          <w:rFonts w:ascii="Arial" w:hAnsi="Arial" w:cs="Arial"/>
          <w:color w:val="AEAAAA" w:themeColor="background2" w:themeShade="BF"/>
          <w:shd w:val="clear" w:color="auto" w:fill="FFFFFF"/>
          <w:lang w:val="pt-BR"/>
        </w:rPr>
        <w:t>s</w:t>
      </w:r>
      <w:r w:rsidR="009255A2" w:rsidRPr="004E63A7">
        <w:rPr>
          <w:rFonts w:ascii="Arial" w:hAnsi="Arial" w:cs="Arial"/>
          <w:color w:val="AEAAAA" w:themeColor="background2" w:themeShade="BF"/>
          <w:shd w:val="clear" w:color="auto" w:fill="FFFFFF"/>
          <w:lang w:val="pt-BR"/>
        </w:rPr>
        <w:t>ocioeconómicas</w:t>
      </w:r>
      <w:r w:rsidR="0043486E" w:rsidRPr="004E63A7">
        <w:rPr>
          <w:rFonts w:ascii="Arial" w:hAnsi="Arial" w:cs="Arial"/>
          <w:color w:val="AEAAAA" w:themeColor="background2" w:themeShade="BF"/>
          <w:shd w:val="clear" w:color="auto" w:fill="FFFFFF"/>
          <w:lang w:val="pt-BR"/>
        </w:rPr>
        <w:t xml:space="preserve"> (</w:t>
      </w:r>
      <w:r w:rsidR="0043486E" w:rsidRPr="004E63A7">
        <w:rPr>
          <w:rFonts w:ascii="Arial" w:hAnsi="Arial" w:cs="Arial"/>
          <w:color w:val="AEAAAA" w:themeColor="background2" w:themeShade="BF"/>
          <w:lang w:val="pt-BR"/>
        </w:rPr>
        <w:t>Carmo, Tavares e Cândido, 2020)</w:t>
      </w:r>
      <w:r w:rsidR="000C7846" w:rsidRPr="004E63A7">
        <w:rPr>
          <w:rFonts w:ascii="Arial" w:hAnsi="Arial" w:cs="Arial"/>
          <w:color w:val="AEAAAA" w:themeColor="background2" w:themeShade="BF"/>
          <w:shd w:val="clear" w:color="auto" w:fill="FFFFFF"/>
          <w:lang w:val="pt-BR"/>
        </w:rPr>
        <w:t>.</w:t>
      </w:r>
      <w:r w:rsidR="00F2213C" w:rsidRPr="004E63A7">
        <w:rPr>
          <w:rFonts w:ascii="Arial" w:hAnsi="Arial" w:cs="Arial"/>
          <w:color w:val="AEAAAA" w:themeColor="background2" w:themeShade="BF"/>
          <w:shd w:val="clear" w:color="auto" w:fill="FFFFFF"/>
          <w:lang w:val="pt-BR"/>
        </w:rPr>
        <w:t xml:space="preserve"> </w:t>
      </w:r>
      <w:r w:rsidR="00CC645C" w:rsidRPr="004E63A7">
        <w:rPr>
          <w:rFonts w:ascii="Arial" w:hAnsi="Arial" w:cs="Arial"/>
          <w:color w:val="AEAAAA" w:themeColor="background2" w:themeShade="BF"/>
          <w:shd w:val="clear" w:color="auto" w:fill="FFFFFF"/>
          <w:lang w:val="pt-BR"/>
        </w:rPr>
        <w:t>Se debruçar em tais análises</w:t>
      </w:r>
      <w:r w:rsidR="00905FDF" w:rsidRPr="004E63A7">
        <w:rPr>
          <w:rFonts w:ascii="Arial" w:hAnsi="Arial" w:cs="Arial"/>
          <w:color w:val="AEAAAA" w:themeColor="background2" w:themeShade="BF"/>
          <w:shd w:val="clear" w:color="auto" w:fill="FFFFFF"/>
          <w:lang w:val="pt-BR"/>
        </w:rPr>
        <w:t xml:space="preserve"> é imediatamente</w:t>
      </w:r>
      <w:r w:rsidR="000C7846" w:rsidRPr="004E63A7">
        <w:rPr>
          <w:rFonts w:ascii="Arial" w:hAnsi="Arial" w:cs="Arial"/>
          <w:color w:val="AEAAAA" w:themeColor="background2" w:themeShade="BF"/>
          <w:shd w:val="clear" w:color="auto" w:fill="FFFFFF"/>
          <w:lang w:val="pt-BR"/>
        </w:rPr>
        <w:t xml:space="preserve"> necessário</w:t>
      </w:r>
      <w:r w:rsidR="00D77F42" w:rsidRPr="004E63A7">
        <w:rPr>
          <w:rFonts w:ascii="Arial" w:hAnsi="Arial" w:cs="Arial"/>
          <w:color w:val="AEAAAA" w:themeColor="background2" w:themeShade="BF"/>
          <w:shd w:val="clear" w:color="auto" w:fill="FFFFFF"/>
          <w:lang w:val="pt-BR"/>
        </w:rPr>
        <w:t xml:space="preserve"> para </w:t>
      </w:r>
      <w:r w:rsidR="00022777" w:rsidRPr="004E63A7">
        <w:rPr>
          <w:rFonts w:ascii="Arial" w:hAnsi="Arial" w:cs="Arial"/>
          <w:color w:val="AEAAAA" w:themeColor="background2" w:themeShade="BF"/>
          <w:shd w:val="clear" w:color="auto" w:fill="FFFFFF"/>
          <w:lang w:val="pt-BR"/>
        </w:rPr>
        <w:t xml:space="preserve">o planejamento </w:t>
      </w:r>
      <w:r w:rsidR="00234761" w:rsidRPr="004E63A7">
        <w:rPr>
          <w:rFonts w:ascii="Arial" w:hAnsi="Arial" w:cs="Arial"/>
          <w:color w:val="AEAAAA" w:themeColor="background2" w:themeShade="BF"/>
          <w:shd w:val="clear" w:color="auto" w:fill="FFFFFF"/>
          <w:lang w:val="pt-BR"/>
        </w:rPr>
        <w:t>assertivo</w:t>
      </w:r>
      <w:r w:rsidR="00D77F42" w:rsidRPr="004E63A7">
        <w:rPr>
          <w:rFonts w:ascii="Arial" w:hAnsi="Arial" w:cs="Arial"/>
          <w:color w:val="AEAAAA" w:themeColor="background2" w:themeShade="BF"/>
          <w:shd w:val="clear" w:color="auto" w:fill="FFFFFF"/>
          <w:lang w:val="pt-BR"/>
        </w:rPr>
        <w:t xml:space="preserve"> </w:t>
      </w:r>
      <w:r w:rsidR="00022777" w:rsidRPr="004E63A7">
        <w:rPr>
          <w:rFonts w:ascii="Arial" w:hAnsi="Arial" w:cs="Arial"/>
          <w:color w:val="AEAAAA" w:themeColor="background2" w:themeShade="BF"/>
          <w:shd w:val="clear" w:color="auto" w:fill="FFFFFF"/>
          <w:lang w:val="pt-BR"/>
        </w:rPr>
        <w:t xml:space="preserve">de </w:t>
      </w:r>
      <w:r w:rsidR="00A04843" w:rsidRPr="004E63A7">
        <w:rPr>
          <w:rFonts w:ascii="Arial" w:hAnsi="Arial" w:cs="Arial"/>
          <w:color w:val="AEAAAA" w:themeColor="background2" w:themeShade="BF"/>
          <w:shd w:val="clear" w:color="auto" w:fill="FFFFFF"/>
          <w:lang w:val="pt-BR"/>
        </w:rPr>
        <w:t xml:space="preserve">uma agenda </w:t>
      </w:r>
      <w:r w:rsidR="00905FDF" w:rsidRPr="004E63A7">
        <w:rPr>
          <w:rFonts w:ascii="Arial" w:hAnsi="Arial" w:cs="Arial"/>
          <w:color w:val="AEAAAA" w:themeColor="background2" w:themeShade="BF"/>
          <w:shd w:val="clear" w:color="auto" w:fill="FFFFFF"/>
          <w:lang w:val="pt-BR"/>
        </w:rPr>
        <w:t xml:space="preserve">internacional </w:t>
      </w:r>
      <w:r w:rsidR="00A04843" w:rsidRPr="004E63A7">
        <w:rPr>
          <w:rFonts w:ascii="Arial" w:hAnsi="Arial" w:cs="Arial"/>
          <w:color w:val="AEAAAA" w:themeColor="background2" w:themeShade="BF"/>
          <w:shd w:val="clear" w:color="auto" w:fill="FFFFFF"/>
          <w:lang w:val="pt-BR"/>
        </w:rPr>
        <w:t xml:space="preserve">com </w:t>
      </w:r>
      <w:r w:rsidR="00022777" w:rsidRPr="004E63A7">
        <w:rPr>
          <w:rFonts w:ascii="Arial" w:hAnsi="Arial" w:cs="Arial"/>
          <w:color w:val="AEAAAA" w:themeColor="background2" w:themeShade="BF"/>
          <w:shd w:val="clear" w:color="auto" w:fill="FFFFFF"/>
          <w:lang w:val="pt-BR"/>
        </w:rPr>
        <w:t>programas e ações de políticas públicas que se alinhem com a necessidade das pessoas</w:t>
      </w:r>
      <w:r w:rsidR="00D77F42" w:rsidRPr="004E63A7">
        <w:rPr>
          <w:rFonts w:ascii="Arial" w:hAnsi="Arial" w:cs="Arial"/>
          <w:color w:val="AEAAAA" w:themeColor="background2" w:themeShade="BF"/>
          <w:shd w:val="clear" w:color="auto" w:fill="FFFFFF"/>
          <w:lang w:val="pt-BR"/>
        </w:rPr>
        <w:t xml:space="preserve"> e que conduzam de forma adequada </w:t>
      </w:r>
      <w:r w:rsidR="008B68F9" w:rsidRPr="004E63A7">
        <w:rPr>
          <w:rFonts w:ascii="Arial" w:hAnsi="Arial" w:cs="Arial"/>
          <w:color w:val="AEAAAA" w:themeColor="background2" w:themeShade="BF"/>
          <w:shd w:val="clear" w:color="auto" w:fill="FFFFFF"/>
          <w:lang w:val="pt-BR"/>
        </w:rPr>
        <w:t>a volta a</w:t>
      </w:r>
      <w:r w:rsidR="000C7846" w:rsidRPr="004E63A7">
        <w:rPr>
          <w:rFonts w:ascii="Arial" w:hAnsi="Arial" w:cs="Arial"/>
          <w:color w:val="AEAAAA" w:themeColor="background2" w:themeShade="BF"/>
          <w:shd w:val="clear" w:color="auto" w:fill="FFFFFF"/>
          <w:lang w:val="pt-BR"/>
        </w:rPr>
        <w:t xml:space="preserve"> </w:t>
      </w:r>
      <w:r w:rsidRPr="004E63A7">
        <w:rPr>
          <w:rFonts w:ascii="Arial" w:hAnsi="Arial" w:cs="Arial"/>
          <w:color w:val="AEAAAA" w:themeColor="background2" w:themeShade="BF"/>
          <w:shd w:val="clear" w:color="auto" w:fill="FFFFFF"/>
          <w:lang w:val="pt-BR"/>
        </w:rPr>
        <w:t xml:space="preserve">da sociedade a </w:t>
      </w:r>
      <w:r w:rsidR="000C7846" w:rsidRPr="004E63A7">
        <w:rPr>
          <w:rFonts w:ascii="Arial" w:hAnsi="Arial" w:cs="Arial"/>
          <w:color w:val="AEAAAA" w:themeColor="background2" w:themeShade="BF"/>
          <w:shd w:val="clear" w:color="auto" w:fill="FFFFFF"/>
          <w:lang w:val="pt-BR"/>
        </w:rPr>
        <w:t>um estado de</w:t>
      </w:r>
      <w:r w:rsidR="008B68F9" w:rsidRPr="004E63A7">
        <w:rPr>
          <w:rFonts w:ascii="Arial" w:hAnsi="Arial" w:cs="Arial"/>
          <w:color w:val="AEAAAA" w:themeColor="background2" w:themeShade="BF"/>
          <w:shd w:val="clear" w:color="auto" w:fill="FFFFFF"/>
          <w:lang w:val="pt-BR"/>
        </w:rPr>
        <w:t xml:space="preserve"> </w:t>
      </w:r>
      <w:r w:rsidRPr="004E63A7">
        <w:rPr>
          <w:rFonts w:ascii="Arial" w:hAnsi="Arial" w:cs="Arial"/>
          <w:color w:val="AEAAAA" w:themeColor="background2" w:themeShade="BF"/>
          <w:shd w:val="clear" w:color="auto" w:fill="FFFFFF"/>
          <w:lang w:val="pt-BR"/>
        </w:rPr>
        <w:t>“</w:t>
      </w:r>
      <w:r w:rsidR="008B68F9" w:rsidRPr="004E63A7">
        <w:rPr>
          <w:rFonts w:ascii="Arial" w:hAnsi="Arial" w:cs="Arial"/>
          <w:color w:val="AEAAAA" w:themeColor="background2" w:themeShade="BF"/>
          <w:shd w:val="clear" w:color="auto" w:fill="FFFFFF"/>
          <w:lang w:val="pt-BR"/>
        </w:rPr>
        <w:t>normalidade</w:t>
      </w:r>
      <w:r w:rsidRPr="004E63A7">
        <w:rPr>
          <w:rFonts w:ascii="Arial" w:hAnsi="Arial" w:cs="Arial"/>
          <w:color w:val="AEAAAA" w:themeColor="background2" w:themeShade="BF"/>
          <w:shd w:val="clear" w:color="auto" w:fill="FFFFFF"/>
          <w:lang w:val="pt-BR"/>
        </w:rPr>
        <w:t xml:space="preserve"> estrutural”</w:t>
      </w:r>
      <w:r w:rsidR="000C7846" w:rsidRPr="004E63A7">
        <w:rPr>
          <w:rFonts w:ascii="Arial" w:hAnsi="Arial" w:cs="Arial"/>
          <w:color w:val="AEAAAA" w:themeColor="background2" w:themeShade="BF"/>
          <w:shd w:val="clear" w:color="auto" w:fill="FFFFFF"/>
          <w:lang w:val="pt-BR"/>
        </w:rPr>
        <w:t xml:space="preserve"> propriamente dito</w:t>
      </w:r>
      <w:r w:rsidR="008B68F9" w:rsidRPr="004E63A7">
        <w:rPr>
          <w:rFonts w:ascii="Arial" w:hAnsi="Arial" w:cs="Arial"/>
          <w:color w:val="AEAAAA" w:themeColor="background2" w:themeShade="BF"/>
          <w:shd w:val="clear" w:color="auto" w:fill="FFFFFF"/>
          <w:lang w:val="pt-BR"/>
        </w:rPr>
        <w:t>.</w:t>
      </w:r>
    </w:p>
    <w:p w14:paraId="7BFA41ED" w14:textId="77777777" w:rsidR="00B754ED" w:rsidRPr="004E63A7" w:rsidRDefault="00B754ED" w:rsidP="001B72EB">
      <w:pPr>
        <w:ind w:firstLine="360"/>
        <w:rPr>
          <w:rFonts w:ascii="Arial" w:hAnsi="Arial" w:cs="Arial"/>
          <w:color w:val="AEAAAA" w:themeColor="background2" w:themeShade="BF"/>
          <w:lang w:val="pt-BR"/>
        </w:rPr>
      </w:pPr>
    </w:p>
    <w:p w14:paraId="7E4C07AC" w14:textId="77777777" w:rsidR="00313DFB" w:rsidRPr="004E63A7" w:rsidRDefault="007460CA" w:rsidP="0095721E">
      <w:pPr>
        <w:ind w:firstLine="360"/>
        <w:rPr>
          <w:rFonts w:ascii="Arial" w:hAnsi="Arial" w:cs="Arial"/>
          <w:color w:val="AEAAAA" w:themeColor="background2" w:themeShade="BF"/>
          <w:lang w:val="pt-BR"/>
        </w:rPr>
      </w:pPr>
      <w:r w:rsidRPr="004E63A7">
        <w:rPr>
          <w:rFonts w:ascii="Arial" w:hAnsi="Arial" w:cs="Arial"/>
          <w:color w:val="AEAAAA" w:themeColor="background2" w:themeShade="BF"/>
          <w:lang w:val="pt-BR"/>
        </w:rPr>
        <w:t xml:space="preserve">Em 2011, </w:t>
      </w:r>
      <w:r w:rsidR="005221C7" w:rsidRPr="004E63A7">
        <w:rPr>
          <w:rFonts w:ascii="Arial" w:hAnsi="Arial" w:cs="Arial"/>
          <w:color w:val="AEAAAA" w:themeColor="background2" w:themeShade="BF"/>
          <w:lang w:val="pt-BR"/>
        </w:rPr>
        <w:t xml:space="preserve">muito antes de se imaginar uma pandemia, foi desenvolvida </w:t>
      </w:r>
      <w:r w:rsidR="00E37F26" w:rsidRPr="004E63A7">
        <w:rPr>
          <w:rFonts w:ascii="Arial" w:hAnsi="Arial" w:cs="Arial"/>
          <w:color w:val="AEAAAA" w:themeColor="background2" w:themeShade="BF"/>
          <w:lang w:val="pt-BR"/>
        </w:rPr>
        <w:t>uma primeira t</w:t>
      </w:r>
      <w:r w:rsidRPr="004E63A7">
        <w:rPr>
          <w:rFonts w:ascii="Arial" w:hAnsi="Arial" w:cs="Arial"/>
          <w:color w:val="AEAAAA" w:themeColor="background2" w:themeShade="BF"/>
          <w:lang w:val="pt-BR"/>
        </w:rPr>
        <w:t xml:space="preserve">entativa </w:t>
      </w:r>
      <w:r w:rsidR="00E37F26" w:rsidRPr="004E63A7">
        <w:rPr>
          <w:rFonts w:ascii="Arial" w:hAnsi="Arial" w:cs="Arial"/>
          <w:color w:val="AEAAAA" w:themeColor="background2" w:themeShade="BF"/>
          <w:lang w:val="pt-BR"/>
        </w:rPr>
        <w:t xml:space="preserve">estatística robusta </w:t>
      </w:r>
      <w:r w:rsidRPr="004E63A7">
        <w:rPr>
          <w:rFonts w:ascii="Arial" w:hAnsi="Arial" w:cs="Arial"/>
          <w:color w:val="AEAAAA" w:themeColor="background2" w:themeShade="BF"/>
          <w:lang w:val="pt-BR"/>
        </w:rPr>
        <w:t xml:space="preserve">de </w:t>
      </w:r>
      <w:r w:rsidR="00362EC6" w:rsidRPr="004E63A7">
        <w:rPr>
          <w:rFonts w:ascii="Arial" w:hAnsi="Arial" w:cs="Arial"/>
          <w:color w:val="AEAAAA" w:themeColor="background2" w:themeShade="BF"/>
          <w:lang w:val="pt-BR"/>
        </w:rPr>
        <w:t>mapear justamente alguns aspectos da percepção psicológica das pessoas</w:t>
      </w:r>
      <w:r w:rsidR="00586DEB" w:rsidRPr="004E63A7">
        <w:rPr>
          <w:rFonts w:ascii="Arial" w:hAnsi="Arial" w:cs="Arial"/>
          <w:color w:val="AEAAAA" w:themeColor="background2" w:themeShade="BF"/>
          <w:lang w:val="pt-BR"/>
        </w:rPr>
        <w:t xml:space="preserve"> sobre seu contexto de vida,</w:t>
      </w:r>
      <w:r w:rsidR="00362EC6" w:rsidRPr="004E63A7">
        <w:rPr>
          <w:rFonts w:ascii="Arial" w:hAnsi="Arial" w:cs="Arial"/>
          <w:color w:val="AEAAAA" w:themeColor="background2" w:themeShade="BF"/>
          <w:lang w:val="pt-BR"/>
        </w:rPr>
        <w:t xml:space="preserve"> </w:t>
      </w:r>
      <w:r w:rsidR="00586DEB" w:rsidRPr="004E63A7">
        <w:rPr>
          <w:rFonts w:ascii="Arial" w:hAnsi="Arial" w:cs="Arial"/>
          <w:color w:val="AEAAAA" w:themeColor="background2" w:themeShade="BF"/>
          <w:lang w:val="pt-BR"/>
        </w:rPr>
        <w:t xml:space="preserve">e que hoje podem ser cruciais para </w:t>
      </w:r>
      <w:r w:rsidR="0005772D" w:rsidRPr="004E63A7">
        <w:rPr>
          <w:rFonts w:ascii="Arial" w:hAnsi="Arial" w:cs="Arial"/>
          <w:color w:val="AEAAAA" w:themeColor="background2" w:themeShade="BF"/>
          <w:lang w:val="pt-BR"/>
        </w:rPr>
        <w:t xml:space="preserve">a </w:t>
      </w:r>
      <w:r w:rsidRPr="004E63A7">
        <w:rPr>
          <w:rFonts w:ascii="Arial" w:hAnsi="Arial" w:cs="Arial"/>
          <w:color w:val="AEAAAA" w:themeColor="background2" w:themeShade="BF"/>
          <w:lang w:val="pt-BR"/>
        </w:rPr>
        <w:t>conscientiz</w:t>
      </w:r>
      <w:r w:rsidR="00611732" w:rsidRPr="004E63A7">
        <w:rPr>
          <w:rFonts w:ascii="Arial" w:hAnsi="Arial" w:cs="Arial"/>
          <w:color w:val="AEAAAA" w:themeColor="background2" w:themeShade="BF"/>
          <w:lang w:val="pt-BR"/>
        </w:rPr>
        <w:t>ação</w:t>
      </w:r>
      <w:r w:rsidRPr="004E63A7">
        <w:rPr>
          <w:rFonts w:ascii="Arial" w:hAnsi="Arial" w:cs="Arial"/>
          <w:color w:val="AEAAAA" w:themeColor="background2" w:themeShade="BF"/>
          <w:lang w:val="pt-BR"/>
        </w:rPr>
        <w:t xml:space="preserve"> </w:t>
      </w:r>
      <w:r w:rsidR="00611732" w:rsidRPr="004E63A7">
        <w:rPr>
          <w:rFonts w:ascii="Arial" w:hAnsi="Arial" w:cs="Arial"/>
          <w:color w:val="AEAAAA" w:themeColor="background2" w:themeShade="BF"/>
          <w:lang w:val="pt-BR"/>
        </w:rPr>
        <w:t>d</w:t>
      </w:r>
      <w:r w:rsidRPr="004E63A7">
        <w:rPr>
          <w:rFonts w:ascii="Arial" w:hAnsi="Arial" w:cs="Arial"/>
          <w:color w:val="AEAAAA" w:themeColor="background2" w:themeShade="BF"/>
          <w:lang w:val="pt-BR"/>
        </w:rPr>
        <w:t>os governos</w:t>
      </w:r>
      <w:r w:rsidR="0005772D" w:rsidRPr="004E63A7">
        <w:rPr>
          <w:rFonts w:ascii="Arial" w:hAnsi="Arial" w:cs="Arial"/>
          <w:color w:val="AEAAAA" w:themeColor="background2" w:themeShade="BF"/>
          <w:lang w:val="pt-BR"/>
        </w:rPr>
        <w:t xml:space="preserve"> </w:t>
      </w:r>
      <w:r w:rsidR="0065011D" w:rsidRPr="004E63A7">
        <w:rPr>
          <w:rFonts w:ascii="Arial" w:hAnsi="Arial" w:cs="Arial"/>
          <w:color w:val="AEAAAA" w:themeColor="background2" w:themeShade="BF"/>
          <w:lang w:val="pt-BR"/>
        </w:rPr>
        <w:t>sobre os próximos passos pós</w:t>
      </w:r>
      <w:r w:rsidR="00D0114C" w:rsidRPr="004E63A7">
        <w:rPr>
          <w:rFonts w:ascii="Arial" w:hAnsi="Arial" w:cs="Arial"/>
          <w:color w:val="AEAAAA" w:themeColor="background2" w:themeShade="BF"/>
          <w:lang w:val="pt-BR"/>
        </w:rPr>
        <w:t xml:space="preserve"> pandemia: trata-se do projeto de pesquisa World </w:t>
      </w:r>
      <w:proofErr w:type="spellStart"/>
      <w:r w:rsidR="00D0114C" w:rsidRPr="004E63A7">
        <w:rPr>
          <w:rFonts w:ascii="Arial" w:hAnsi="Arial" w:cs="Arial"/>
          <w:color w:val="AEAAAA" w:themeColor="background2" w:themeShade="BF"/>
          <w:lang w:val="pt-BR"/>
        </w:rPr>
        <w:t>Happiness</w:t>
      </w:r>
      <w:proofErr w:type="spellEnd"/>
      <w:r w:rsidR="00D0114C" w:rsidRPr="004E63A7">
        <w:rPr>
          <w:rFonts w:ascii="Arial" w:hAnsi="Arial" w:cs="Arial"/>
          <w:color w:val="AEAAAA" w:themeColor="background2" w:themeShade="BF"/>
          <w:lang w:val="pt-BR"/>
        </w:rPr>
        <w:t xml:space="preserve"> </w:t>
      </w:r>
      <w:proofErr w:type="spellStart"/>
      <w:r w:rsidR="00D0114C" w:rsidRPr="004E63A7">
        <w:rPr>
          <w:rFonts w:ascii="Arial" w:hAnsi="Arial" w:cs="Arial"/>
          <w:color w:val="AEAAAA" w:themeColor="background2" w:themeShade="BF"/>
          <w:lang w:val="pt-BR"/>
        </w:rPr>
        <w:t>Report</w:t>
      </w:r>
      <w:proofErr w:type="spellEnd"/>
      <w:r w:rsidR="00D0114C" w:rsidRPr="004E63A7">
        <w:rPr>
          <w:rFonts w:ascii="Arial" w:hAnsi="Arial" w:cs="Arial"/>
          <w:color w:val="AEAAAA" w:themeColor="background2" w:themeShade="BF"/>
          <w:lang w:val="pt-BR"/>
        </w:rPr>
        <w:t xml:space="preserve"> (WHR), voltado</w:t>
      </w:r>
      <w:r w:rsidR="00362EC6" w:rsidRPr="004E63A7">
        <w:rPr>
          <w:rFonts w:ascii="Arial" w:hAnsi="Arial" w:cs="Arial"/>
          <w:color w:val="AEAAAA" w:themeColor="background2" w:themeShade="BF"/>
          <w:lang w:val="pt-BR"/>
        </w:rPr>
        <w:t xml:space="preserve"> </w:t>
      </w:r>
      <w:r w:rsidR="00A73C15" w:rsidRPr="004E63A7">
        <w:rPr>
          <w:rFonts w:ascii="Arial" w:hAnsi="Arial" w:cs="Arial"/>
          <w:color w:val="AEAAAA" w:themeColor="background2" w:themeShade="BF"/>
          <w:lang w:val="pt-BR"/>
        </w:rPr>
        <w:t xml:space="preserve">inicialmente </w:t>
      </w:r>
      <w:r w:rsidR="00362EC6" w:rsidRPr="004E63A7">
        <w:rPr>
          <w:rFonts w:ascii="Arial" w:hAnsi="Arial" w:cs="Arial"/>
          <w:color w:val="AEAAAA" w:themeColor="background2" w:themeShade="BF"/>
          <w:lang w:val="pt-BR"/>
        </w:rPr>
        <w:t>para a importância da felicidade e do bem-estar das pessoas como forma de alcançar o desenvolvimento econômico e social</w:t>
      </w:r>
      <w:r w:rsidR="0065011D" w:rsidRPr="004E63A7">
        <w:rPr>
          <w:rFonts w:ascii="Arial" w:hAnsi="Arial" w:cs="Arial"/>
          <w:color w:val="AEAAAA" w:themeColor="background2" w:themeShade="BF"/>
          <w:lang w:val="pt-BR"/>
        </w:rPr>
        <w:t xml:space="preserve"> das nações</w:t>
      </w:r>
      <w:r w:rsidR="00362EC6" w:rsidRPr="004E63A7">
        <w:rPr>
          <w:rFonts w:ascii="Arial" w:hAnsi="Arial" w:cs="Arial"/>
          <w:color w:val="AEAAAA" w:themeColor="background2" w:themeShade="BF"/>
          <w:lang w:val="pt-BR"/>
        </w:rPr>
        <w:t xml:space="preserve">. </w:t>
      </w:r>
      <w:r w:rsidR="00FA3D39" w:rsidRPr="004E63A7">
        <w:rPr>
          <w:rFonts w:ascii="Arial" w:hAnsi="Arial" w:cs="Arial"/>
          <w:color w:val="AEAAAA" w:themeColor="background2" w:themeShade="BF"/>
          <w:lang w:val="pt-BR"/>
        </w:rPr>
        <w:t xml:space="preserve">Em conjunto com outras agências de pesquisa e </w:t>
      </w:r>
      <w:r w:rsidR="00A04843" w:rsidRPr="004E63A7">
        <w:rPr>
          <w:rFonts w:ascii="Arial" w:hAnsi="Arial" w:cs="Arial"/>
          <w:color w:val="AEAAAA" w:themeColor="background2" w:themeShade="BF"/>
          <w:lang w:val="pt-BR"/>
        </w:rPr>
        <w:t xml:space="preserve">alguns </w:t>
      </w:r>
      <w:r w:rsidR="00FA3D39" w:rsidRPr="004E63A7">
        <w:rPr>
          <w:rFonts w:ascii="Arial" w:hAnsi="Arial" w:cs="Arial"/>
          <w:color w:val="AEAAAA" w:themeColor="background2" w:themeShade="BF"/>
          <w:lang w:val="pt-BR"/>
        </w:rPr>
        <w:t xml:space="preserve">pesquisadores independentes, a WHR </w:t>
      </w:r>
      <w:r w:rsidR="0062362F" w:rsidRPr="004E63A7">
        <w:rPr>
          <w:rFonts w:ascii="Arial" w:hAnsi="Arial" w:cs="Arial"/>
          <w:color w:val="AEAAAA" w:themeColor="background2" w:themeShade="BF"/>
          <w:lang w:val="pt-BR"/>
        </w:rPr>
        <w:t>conduziu</w:t>
      </w:r>
      <w:r w:rsidR="009067C3" w:rsidRPr="004E63A7">
        <w:rPr>
          <w:rFonts w:ascii="Arial" w:hAnsi="Arial" w:cs="Arial"/>
          <w:color w:val="AEAAAA" w:themeColor="background2" w:themeShade="BF"/>
          <w:lang w:val="pt-BR"/>
        </w:rPr>
        <w:t xml:space="preserve"> </w:t>
      </w:r>
      <w:r w:rsidR="005C2FDD" w:rsidRPr="004E63A7">
        <w:rPr>
          <w:rFonts w:ascii="Arial" w:hAnsi="Arial" w:cs="Arial"/>
          <w:color w:val="AEAAAA" w:themeColor="background2" w:themeShade="BF"/>
          <w:lang w:val="pt-BR"/>
        </w:rPr>
        <w:t>ano após ano</w:t>
      </w:r>
      <w:r w:rsidR="00FA3D39" w:rsidRPr="004E63A7">
        <w:rPr>
          <w:rFonts w:ascii="Arial" w:hAnsi="Arial" w:cs="Arial"/>
          <w:color w:val="AEAAAA" w:themeColor="background2" w:themeShade="BF"/>
          <w:lang w:val="pt-BR"/>
        </w:rPr>
        <w:t xml:space="preserve"> uma série de </w:t>
      </w:r>
      <w:r w:rsidR="0062362F" w:rsidRPr="004E63A7">
        <w:rPr>
          <w:rFonts w:ascii="Arial" w:hAnsi="Arial" w:cs="Arial"/>
          <w:color w:val="AEAAAA" w:themeColor="background2" w:themeShade="BF"/>
          <w:lang w:val="pt-BR"/>
        </w:rPr>
        <w:t>pesquisas</w:t>
      </w:r>
      <w:r w:rsidR="00FA3D39" w:rsidRPr="004E63A7">
        <w:rPr>
          <w:rFonts w:ascii="Arial" w:hAnsi="Arial" w:cs="Arial"/>
          <w:color w:val="AEAAAA" w:themeColor="background2" w:themeShade="BF"/>
          <w:lang w:val="pt-BR"/>
        </w:rPr>
        <w:t xml:space="preserve"> a respeito da percepção das pessoas sobre </w:t>
      </w:r>
      <w:r w:rsidR="00A04843" w:rsidRPr="004E63A7">
        <w:rPr>
          <w:rFonts w:ascii="Arial" w:hAnsi="Arial" w:cs="Arial"/>
          <w:color w:val="AEAAAA" w:themeColor="background2" w:themeShade="BF"/>
          <w:lang w:val="pt-BR"/>
        </w:rPr>
        <w:t>temas relacionados a</w:t>
      </w:r>
      <w:r w:rsidR="00FA3D39" w:rsidRPr="004E63A7">
        <w:rPr>
          <w:rFonts w:ascii="Arial" w:hAnsi="Arial" w:cs="Arial"/>
          <w:color w:val="AEAAAA" w:themeColor="background2" w:themeShade="BF"/>
          <w:lang w:val="pt-BR"/>
        </w:rPr>
        <w:t xml:space="preserve"> </w:t>
      </w:r>
      <w:r w:rsidR="00A04843" w:rsidRPr="004E63A7">
        <w:rPr>
          <w:rFonts w:ascii="Arial" w:hAnsi="Arial" w:cs="Arial"/>
          <w:color w:val="AEAAAA" w:themeColor="background2" w:themeShade="BF"/>
          <w:lang w:val="pt-BR"/>
        </w:rPr>
        <w:t xml:space="preserve">aspectos </w:t>
      </w:r>
      <w:r w:rsidR="00FA3D39" w:rsidRPr="004E63A7">
        <w:rPr>
          <w:rFonts w:ascii="Arial" w:hAnsi="Arial" w:cs="Arial"/>
          <w:color w:val="AEAAAA" w:themeColor="background2" w:themeShade="BF"/>
          <w:lang w:val="pt-BR"/>
        </w:rPr>
        <w:t>polític</w:t>
      </w:r>
      <w:r w:rsidR="00A04843" w:rsidRPr="004E63A7">
        <w:rPr>
          <w:rFonts w:ascii="Arial" w:hAnsi="Arial" w:cs="Arial"/>
          <w:color w:val="AEAAAA" w:themeColor="background2" w:themeShade="BF"/>
          <w:lang w:val="pt-BR"/>
        </w:rPr>
        <w:t>os</w:t>
      </w:r>
      <w:r w:rsidR="00FA3D39" w:rsidRPr="004E63A7">
        <w:rPr>
          <w:rFonts w:ascii="Arial" w:hAnsi="Arial" w:cs="Arial"/>
          <w:color w:val="AEAAAA" w:themeColor="background2" w:themeShade="BF"/>
          <w:lang w:val="pt-BR"/>
        </w:rPr>
        <w:t>,</w:t>
      </w:r>
      <w:r w:rsidR="00A04843" w:rsidRPr="004E63A7">
        <w:rPr>
          <w:rFonts w:ascii="Arial" w:hAnsi="Arial" w:cs="Arial"/>
          <w:color w:val="AEAAAA" w:themeColor="background2" w:themeShade="BF"/>
          <w:lang w:val="pt-BR"/>
        </w:rPr>
        <w:t xml:space="preserve"> </w:t>
      </w:r>
      <w:r w:rsidR="00FA3D39" w:rsidRPr="004E63A7">
        <w:rPr>
          <w:rFonts w:ascii="Arial" w:hAnsi="Arial" w:cs="Arial"/>
          <w:color w:val="AEAAAA" w:themeColor="background2" w:themeShade="BF"/>
          <w:lang w:val="pt-BR"/>
        </w:rPr>
        <w:t>econômic</w:t>
      </w:r>
      <w:r w:rsidR="00A04843" w:rsidRPr="004E63A7">
        <w:rPr>
          <w:rFonts w:ascii="Arial" w:hAnsi="Arial" w:cs="Arial"/>
          <w:color w:val="AEAAAA" w:themeColor="background2" w:themeShade="BF"/>
          <w:lang w:val="pt-BR"/>
        </w:rPr>
        <w:t>o</w:t>
      </w:r>
      <w:r w:rsidR="00FA3D39" w:rsidRPr="004E63A7">
        <w:rPr>
          <w:rFonts w:ascii="Arial" w:hAnsi="Arial" w:cs="Arial"/>
          <w:color w:val="AEAAAA" w:themeColor="background2" w:themeShade="BF"/>
          <w:lang w:val="pt-BR"/>
        </w:rPr>
        <w:t>s e sociais</w:t>
      </w:r>
      <w:r w:rsidR="009067C3" w:rsidRPr="004E63A7">
        <w:rPr>
          <w:rFonts w:ascii="Arial" w:hAnsi="Arial" w:cs="Arial"/>
          <w:color w:val="AEAAAA" w:themeColor="background2" w:themeShade="BF"/>
          <w:lang w:val="pt-BR"/>
        </w:rPr>
        <w:t xml:space="preserve"> </w:t>
      </w:r>
      <w:r w:rsidR="005C2FDD" w:rsidRPr="004E63A7">
        <w:rPr>
          <w:rFonts w:ascii="Arial" w:hAnsi="Arial" w:cs="Arial"/>
          <w:color w:val="AEAAAA" w:themeColor="background2" w:themeShade="BF"/>
          <w:lang w:val="pt-BR"/>
        </w:rPr>
        <w:t>para sintetizar um score de percepção de felicidade dessas pessoas</w:t>
      </w:r>
      <w:r w:rsidR="00923390" w:rsidRPr="004E63A7">
        <w:rPr>
          <w:rFonts w:ascii="Arial" w:hAnsi="Arial" w:cs="Arial"/>
          <w:color w:val="AEAAAA" w:themeColor="background2" w:themeShade="BF"/>
          <w:lang w:val="pt-BR"/>
        </w:rPr>
        <w:t>, entre outros indicadores</w:t>
      </w:r>
      <w:r w:rsidR="005C2FDD" w:rsidRPr="004E63A7">
        <w:rPr>
          <w:rFonts w:ascii="Arial" w:hAnsi="Arial" w:cs="Arial"/>
          <w:color w:val="AEAAAA" w:themeColor="background2" w:themeShade="BF"/>
          <w:lang w:val="pt-BR"/>
        </w:rPr>
        <w:t xml:space="preserve">. </w:t>
      </w:r>
    </w:p>
    <w:p w14:paraId="3E4F752B" w14:textId="77777777" w:rsidR="00313DFB" w:rsidRPr="004E63A7" w:rsidRDefault="00313DFB" w:rsidP="0095721E">
      <w:pPr>
        <w:ind w:firstLine="360"/>
        <w:rPr>
          <w:rFonts w:ascii="Arial" w:hAnsi="Arial" w:cs="Arial"/>
          <w:color w:val="AEAAAA" w:themeColor="background2" w:themeShade="BF"/>
          <w:lang w:val="pt-BR"/>
        </w:rPr>
      </w:pPr>
    </w:p>
    <w:p w14:paraId="59F48FC5" w14:textId="72EE0F8E" w:rsidR="005C2FDD" w:rsidRPr="004E63A7" w:rsidRDefault="00E04960" w:rsidP="0095721E">
      <w:pPr>
        <w:ind w:firstLine="360"/>
        <w:rPr>
          <w:rFonts w:ascii="Arial" w:hAnsi="Arial" w:cs="Arial"/>
          <w:color w:val="AEAAAA" w:themeColor="background2" w:themeShade="BF"/>
          <w:lang w:val="pt-BR"/>
        </w:rPr>
      </w:pPr>
      <w:r w:rsidRPr="004E63A7">
        <w:rPr>
          <w:rFonts w:ascii="Arial" w:hAnsi="Arial" w:cs="Arial"/>
          <w:color w:val="AEAAAA" w:themeColor="background2" w:themeShade="BF"/>
          <w:lang w:val="pt-BR"/>
        </w:rPr>
        <w:t>Ao associar</w:t>
      </w:r>
      <w:r w:rsidR="00E4333C" w:rsidRPr="004E63A7">
        <w:rPr>
          <w:rFonts w:ascii="Arial" w:hAnsi="Arial" w:cs="Arial"/>
          <w:color w:val="AEAAAA" w:themeColor="background2" w:themeShade="BF"/>
          <w:lang w:val="pt-BR"/>
        </w:rPr>
        <w:t xml:space="preserve"> </w:t>
      </w:r>
      <w:r w:rsidR="00CA0CFF" w:rsidRPr="004E63A7">
        <w:rPr>
          <w:rFonts w:ascii="Arial" w:hAnsi="Arial" w:cs="Arial"/>
          <w:color w:val="AEAAAA" w:themeColor="background2" w:themeShade="BF"/>
          <w:lang w:val="pt-BR"/>
        </w:rPr>
        <w:t>esses scores</w:t>
      </w:r>
      <w:r w:rsidR="005C2FDD" w:rsidRPr="004E63A7">
        <w:rPr>
          <w:rFonts w:ascii="Arial" w:hAnsi="Arial" w:cs="Arial"/>
          <w:color w:val="AEAAAA" w:themeColor="background2" w:themeShade="BF"/>
          <w:lang w:val="pt-BR"/>
        </w:rPr>
        <w:t xml:space="preserve"> </w:t>
      </w:r>
      <w:r w:rsidR="00D73611" w:rsidRPr="004E63A7">
        <w:rPr>
          <w:rFonts w:ascii="Arial" w:hAnsi="Arial" w:cs="Arial"/>
          <w:color w:val="AEAAAA" w:themeColor="background2" w:themeShade="BF"/>
          <w:lang w:val="pt-BR"/>
        </w:rPr>
        <w:t>com</w:t>
      </w:r>
      <w:r w:rsidR="005C2FDD" w:rsidRPr="004E63A7">
        <w:rPr>
          <w:rFonts w:ascii="Arial" w:hAnsi="Arial" w:cs="Arial"/>
          <w:color w:val="AEAAAA" w:themeColor="background2" w:themeShade="BF"/>
          <w:lang w:val="pt-BR"/>
        </w:rPr>
        <w:t xml:space="preserve"> </w:t>
      </w:r>
      <w:r w:rsidR="00E4333C" w:rsidRPr="004E63A7">
        <w:rPr>
          <w:rFonts w:ascii="Arial" w:hAnsi="Arial" w:cs="Arial"/>
          <w:color w:val="AEAAAA" w:themeColor="background2" w:themeShade="BF"/>
          <w:lang w:val="pt-BR"/>
        </w:rPr>
        <w:t xml:space="preserve">outros </w:t>
      </w:r>
      <w:r w:rsidR="005C2FDD" w:rsidRPr="004E63A7">
        <w:rPr>
          <w:rFonts w:ascii="Arial" w:hAnsi="Arial" w:cs="Arial"/>
          <w:color w:val="AEAAAA" w:themeColor="background2" w:themeShade="BF"/>
          <w:lang w:val="pt-BR"/>
        </w:rPr>
        <w:t>indicadores</w:t>
      </w:r>
      <w:r w:rsidR="00E4333C" w:rsidRPr="004E63A7">
        <w:rPr>
          <w:rFonts w:ascii="Arial" w:hAnsi="Arial" w:cs="Arial"/>
          <w:color w:val="AEAAAA" w:themeColor="background2" w:themeShade="BF"/>
          <w:lang w:val="pt-BR"/>
        </w:rPr>
        <w:t xml:space="preserve"> econômicos e sociais </w:t>
      </w:r>
      <w:r w:rsidRPr="004E63A7">
        <w:rPr>
          <w:rFonts w:ascii="Arial" w:hAnsi="Arial" w:cs="Arial"/>
          <w:color w:val="AEAAAA" w:themeColor="background2" w:themeShade="BF"/>
          <w:lang w:val="pt-BR"/>
        </w:rPr>
        <w:t>de cada país</w:t>
      </w:r>
      <w:r w:rsidR="00D73611" w:rsidRPr="004E63A7">
        <w:rPr>
          <w:rFonts w:ascii="Arial" w:hAnsi="Arial" w:cs="Arial"/>
          <w:color w:val="AEAAAA" w:themeColor="background2" w:themeShade="BF"/>
          <w:lang w:val="pt-BR"/>
        </w:rPr>
        <w:t xml:space="preserve"> (</w:t>
      </w:r>
      <w:r w:rsidRPr="004E63A7">
        <w:rPr>
          <w:rFonts w:ascii="Arial" w:hAnsi="Arial" w:cs="Arial"/>
          <w:color w:val="AEAAAA" w:themeColor="background2" w:themeShade="BF"/>
          <w:lang w:val="pt-BR"/>
        </w:rPr>
        <w:t>como PIB e expectativa de vida</w:t>
      </w:r>
      <w:r w:rsidR="00D73611" w:rsidRPr="004E63A7">
        <w:rPr>
          <w:rFonts w:ascii="Arial" w:hAnsi="Arial" w:cs="Arial"/>
          <w:color w:val="AEAAAA" w:themeColor="background2" w:themeShade="BF"/>
          <w:lang w:val="pt-BR"/>
        </w:rPr>
        <w:t>)</w:t>
      </w:r>
      <w:r w:rsidR="009067C3" w:rsidRPr="004E63A7">
        <w:rPr>
          <w:rFonts w:ascii="Arial" w:hAnsi="Arial" w:cs="Arial"/>
          <w:color w:val="AEAAAA" w:themeColor="background2" w:themeShade="BF"/>
          <w:lang w:val="pt-BR"/>
        </w:rPr>
        <w:t xml:space="preserve">, </w:t>
      </w:r>
      <w:proofErr w:type="gramStart"/>
      <w:r w:rsidR="009067C3" w:rsidRPr="004E63A7">
        <w:rPr>
          <w:rFonts w:ascii="Arial" w:hAnsi="Arial" w:cs="Arial"/>
          <w:color w:val="AEAAAA" w:themeColor="background2" w:themeShade="BF"/>
          <w:lang w:val="pt-BR"/>
        </w:rPr>
        <w:t xml:space="preserve">a instituição </w:t>
      </w:r>
      <w:r w:rsidR="005C2FDD" w:rsidRPr="004E63A7">
        <w:rPr>
          <w:rFonts w:ascii="Arial" w:hAnsi="Arial" w:cs="Arial"/>
          <w:color w:val="AEAAAA" w:themeColor="background2" w:themeShade="BF"/>
          <w:lang w:val="pt-BR"/>
        </w:rPr>
        <w:t>têm</w:t>
      </w:r>
      <w:proofErr w:type="gramEnd"/>
      <w:r w:rsidR="009067C3" w:rsidRPr="004E63A7">
        <w:rPr>
          <w:rFonts w:ascii="Arial" w:hAnsi="Arial" w:cs="Arial"/>
          <w:color w:val="AEAAAA" w:themeColor="background2" w:themeShade="BF"/>
          <w:lang w:val="pt-BR"/>
        </w:rPr>
        <w:t xml:space="preserve"> </w:t>
      </w:r>
      <w:r w:rsidR="0062362F" w:rsidRPr="004E63A7">
        <w:rPr>
          <w:rFonts w:ascii="Arial" w:hAnsi="Arial" w:cs="Arial"/>
          <w:color w:val="AEAAAA" w:themeColor="background2" w:themeShade="BF"/>
          <w:lang w:val="pt-BR"/>
        </w:rPr>
        <w:t>disponibilizado dados valiosos e gerado</w:t>
      </w:r>
      <w:r w:rsidR="009067C3" w:rsidRPr="004E63A7">
        <w:rPr>
          <w:rFonts w:ascii="Arial" w:hAnsi="Arial" w:cs="Arial"/>
          <w:color w:val="AEAAAA" w:themeColor="background2" w:themeShade="BF"/>
          <w:lang w:val="pt-BR"/>
        </w:rPr>
        <w:t xml:space="preserve"> </w:t>
      </w:r>
      <w:r w:rsidR="00E4333C" w:rsidRPr="004E63A7">
        <w:rPr>
          <w:rFonts w:ascii="Arial" w:hAnsi="Arial" w:cs="Arial"/>
          <w:color w:val="AEAAAA" w:themeColor="background2" w:themeShade="BF"/>
          <w:lang w:val="pt-BR"/>
        </w:rPr>
        <w:t xml:space="preserve">insights </w:t>
      </w:r>
      <w:r w:rsidRPr="004E63A7">
        <w:rPr>
          <w:rFonts w:ascii="Arial" w:hAnsi="Arial" w:cs="Arial"/>
          <w:color w:val="AEAAAA" w:themeColor="background2" w:themeShade="BF"/>
          <w:lang w:val="pt-BR"/>
        </w:rPr>
        <w:t>e</w:t>
      </w:r>
      <w:r w:rsidR="009067C3" w:rsidRPr="004E63A7">
        <w:rPr>
          <w:rFonts w:ascii="Arial" w:hAnsi="Arial" w:cs="Arial"/>
          <w:color w:val="AEAAAA" w:themeColor="background2" w:themeShade="BF"/>
          <w:lang w:val="pt-BR"/>
        </w:rPr>
        <w:t xml:space="preserve"> inferências </w:t>
      </w:r>
      <w:r w:rsidR="0062362F" w:rsidRPr="004E63A7">
        <w:rPr>
          <w:rFonts w:ascii="Arial" w:hAnsi="Arial" w:cs="Arial"/>
          <w:color w:val="AEAAAA" w:themeColor="background2" w:themeShade="BF"/>
          <w:lang w:val="pt-BR"/>
        </w:rPr>
        <w:t xml:space="preserve">importantes baseadas </w:t>
      </w:r>
      <w:r w:rsidR="003737D3" w:rsidRPr="004E63A7">
        <w:rPr>
          <w:rFonts w:ascii="Arial" w:hAnsi="Arial" w:cs="Arial"/>
          <w:color w:val="AEAAAA" w:themeColor="background2" w:themeShade="BF"/>
          <w:lang w:val="pt-BR"/>
        </w:rPr>
        <w:t>em níveis geográficos e temporais</w:t>
      </w:r>
      <w:r w:rsidRPr="004E63A7">
        <w:rPr>
          <w:rFonts w:ascii="Arial" w:hAnsi="Arial" w:cs="Arial"/>
          <w:color w:val="AEAAAA" w:themeColor="background2" w:themeShade="BF"/>
          <w:lang w:val="pt-BR"/>
        </w:rPr>
        <w:t xml:space="preserve"> </w:t>
      </w:r>
      <w:r w:rsidR="0065001B" w:rsidRPr="004E63A7">
        <w:rPr>
          <w:rFonts w:ascii="Arial" w:hAnsi="Arial" w:cs="Arial"/>
          <w:color w:val="AEAAAA" w:themeColor="background2" w:themeShade="BF"/>
          <w:lang w:val="pt-BR"/>
        </w:rPr>
        <w:t>sobre a vida das</w:t>
      </w:r>
      <w:r w:rsidR="005C2FDD" w:rsidRPr="004E63A7">
        <w:rPr>
          <w:rFonts w:ascii="Arial" w:hAnsi="Arial" w:cs="Arial"/>
          <w:color w:val="AEAAAA" w:themeColor="background2" w:themeShade="BF"/>
          <w:lang w:val="pt-BR"/>
        </w:rPr>
        <w:t xml:space="preserve"> pessoas</w:t>
      </w:r>
      <w:r w:rsidRPr="004E63A7">
        <w:rPr>
          <w:rFonts w:ascii="Arial" w:hAnsi="Arial" w:cs="Arial"/>
          <w:color w:val="AEAAAA" w:themeColor="background2" w:themeShade="BF"/>
          <w:lang w:val="pt-BR"/>
        </w:rPr>
        <w:t xml:space="preserve">. </w:t>
      </w:r>
      <w:r w:rsidR="0062362F" w:rsidRPr="004E63A7">
        <w:rPr>
          <w:rFonts w:ascii="Arial" w:hAnsi="Arial" w:cs="Arial"/>
          <w:color w:val="AEAAAA" w:themeColor="background2" w:themeShade="BF"/>
          <w:lang w:val="pt-BR"/>
        </w:rPr>
        <w:t>A</w:t>
      </w:r>
      <w:r w:rsidRPr="004E63A7">
        <w:rPr>
          <w:rFonts w:ascii="Arial" w:hAnsi="Arial" w:cs="Arial"/>
          <w:color w:val="AEAAAA" w:themeColor="background2" w:themeShade="BF"/>
          <w:lang w:val="pt-BR"/>
        </w:rPr>
        <w:t xml:space="preserve"> pesquisa abrange</w:t>
      </w:r>
      <w:r w:rsidR="0062362F" w:rsidRPr="004E63A7">
        <w:rPr>
          <w:rFonts w:ascii="Arial" w:hAnsi="Arial" w:cs="Arial"/>
          <w:color w:val="AEAAAA" w:themeColor="background2" w:themeShade="BF"/>
          <w:lang w:val="pt-BR"/>
        </w:rPr>
        <w:t xml:space="preserve"> atualmente</w:t>
      </w:r>
      <w:r w:rsidRPr="004E63A7">
        <w:rPr>
          <w:rFonts w:ascii="Arial" w:hAnsi="Arial" w:cs="Arial"/>
          <w:color w:val="AEAAAA" w:themeColor="background2" w:themeShade="BF"/>
          <w:lang w:val="pt-BR"/>
        </w:rPr>
        <w:t xml:space="preserve"> 153 países</w:t>
      </w:r>
      <w:r w:rsidR="0062362F" w:rsidRPr="004E63A7">
        <w:rPr>
          <w:rFonts w:ascii="Arial" w:hAnsi="Arial" w:cs="Arial"/>
          <w:color w:val="AEAAAA" w:themeColor="background2" w:themeShade="BF"/>
          <w:lang w:val="pt-BR"/>
        </w:rPr>
        <w:t xml:space="preserve"> de todos os continentes</w:t>
      </w:r>
      <w:r w:rsidRPr="004E63A7">
        <w:rPr>
          <w:rFonts w:ascii="Arial" w:hAnsi="Arial" w:cs="Arial"/>
          <w:color w:val="AEAAAA" w:themeColor="background2" w:themeShade="BF"/>
          <w:lang w:val="pt-BR"/>
        </w:rPr>
        <w:t>.</w:t>
      </w:r>
      <w:r w:rsidR="00313DFB" w:rsidRPr="004E63A7">
        <w:rPr>
          <w:rFonts w:ascii="Arial" w:hAnsi="Arial" w:cs="Arial"/>
          <w:color w:val="AEAAAA" w:themeColor="background2" w:themeShade="BF"/>
          <w:lang w:val="pt-BR"/>
        </w:rPr>
        <w:t xml:space="preserve"> </w:t>
      </w:r>
      <w:r w:rsidR="005C2FDD" w:rsidRPr="004E63A7">
        <w:rPr>
          <w:rFonts w:ascii="Arial" w:hAnsi="Arial" w:cs="Arial"/>
          <w:color w:val="AEAAAA" w:themeColor="background2" w:themeShade="BF"/>
          <w:lang w:val="pt-BR"/>
        </w:rPr>
        <w:t>Além da</w:t>
      </w:r>
      <w:r w:rsidR="002D630F" w:rsidRPr="004E63A7">
        <w:rPr>
          <w:rFonts w:ascii="Arial" w:hAnsi="Arial" w:cs="Arial"/>
          <w:color w:val="AEAAAA" w:themeColor="background2" w:themeShade="BF"/>
          <w:lang w:val="pt-BR"/>
        </w:rPr>
        <w:t xml:space="preserve"> </w:t>
      </w:r>
      <w:proofErr w:type="spellStart"/>
      <w:r w:rsidR="002D630F" w:rsidRPr="004E63A7">
        <w:rPr>
          <w:rFonts w:ascii="Arial" w:hAnsi="Arial" w:cs="Arial"/>
          <w:color w:val="AEAAAA" w:themeColor="background2" w:themeShade="BF"/>
          <w:lang w:val="pt-BR"/>
        </w:rPr>
        <w:t>Happiness</w:t>
      </w:r>
      <w:proofErr w:type="spellEnd"/>
      <w:r w:rsidR="002D630F" w:rsidRPr="004E63A7">
        <w:rPr>
          <w:rFonts w:ascii="Arial" w:hAnsi="Arial" w:cs="Arial"/>
          <w:color w:val="AEAAAA" w:themeColor="background2" w:themeShade="BF"/>
          <w:lang w:val="pt-BR"/>
        </w:rPr>
        <w:t xml:space="preserve"> Score (pontuação da felicidade ou do bem-estar subjetivo)</w:t>
      </w:r>
      <w:r w:rsidR="005C2FDD" w:rsidRPr="004E63A7">
        <w:rPr>
          <w:rFonts w:ascii="Arial" w:hAnsi="Arial" w:cs="Arial"/>
          <w:color w:val="AEAAAA" w:themeColor="background2" w:themeShade="BF"/>
          <w:lang w:val="pt-BR"/>
        </w:rPr>
        <w:t xml:space="preserve">, </w:t>
      </w:r>
      <w:r w:rsidR="009375E5" w:rsidRPr="004E63A7">
        <w:rPr>
          <w:rFonts w:ascii="Arial" w:hAnsi="Arial" w:cs="Arial"/>
          <w:color w:val="AEAAAA" w:themeColor="background2" w:themeShade="BF"/>
          <w:lang w:val="pt-BR"/>
        </w:rPr>
        <w:t>a pesquisa</w:t>
      </w:r>
      <w:r w:rsidR="008213B9" w:rsidRPr="004E63A7">
        <w:rPr>
          <w:rFonts w:ascii="Arial" w:hAnsi="Arial" w:cs="Arial"/>
          <w:color w:val="AEAAAA" w:themeColor="background2" w:themeShade="BF"/>
          <w:lang w:val="pt-BR"/>
        </w:rPr>
        <w:t xml:space="preserve"> também </w:t>
      </w:r>
      <w:r w:rsidR="009375E5" w:rsidRPr="004E63A7">
        <w:rPr>
          <w:rFonts w:ascii="Arial" w:hAnsi="Arial" w:cs="Arial"/>
          <w:color w:val="AEAAAA" w:themeColor="background2" w:themeShade="BF"/>
          <w:lang w:val="pt-BR"/>
        </w:rPr>
        <w:t xml:space="preserve">traz </w:t>
      </w:r>
      <w:r w:rsidR="00BB0780" w:rsidRPr="004E63A7">
        <w:rPr>
          <w:rFonts w:ascii="Arial" w:hAnsi="Arial" w:cs="Arial"/>
          <w:color w:val="AEAAAA" w:themeColor="background2" w:themeShade="BF"/>
          <w:lang w:val="pt-BR"/>
        </w:rPr>
        <w:t>outros indicadores, como</w:t>
      </w:r>
      <w:r w:rsidR="00856641" w:rsidRPr="004E63A7">
        <w:rPr>
          <w:rFonts w:ascii="Arial" w:hAnsi="Arial" w:cs="Arial"/>
          <w:color w:val="AEAAAA" w:themeColor="background2" w:themeShade="BF"/>
          <w:lang w:val="pt-BR"/>
        </w:rPr>
        <w:t>:</w:t>
      </w:r>
      <w:r w:rsidR="008213B9" w:rsidRPr="004E63A7">
        <w:rPr>
          <w:rFonts w:ascii="Arial" w:hAnsi="Arial" w:cs="Arial"/>
          <w:color w:val="AEAAAA" w:themeColor="background2" w:themeShade="BF"/>
          <w:lang w:val="pt-BR"/>
        </w:rPr>
        <w:t xml:space="preserve"> percepção </w:t>
      </w:r>
      <w:r w:rsidR="00856641" w:rsidRPr="004E63A7">
        <w:rPr>
          <w:rFonts w:ascii="Arial" w:hAnsi="Arial" w:cs="Arial"/>
          <w:color w:val="AEAAAA" w:themeColor="background2" w:themeShade="BF"/>
          <w:lang w:val="pt-BR"/>
        </w:rPr>
        <w:t>de assistência</w:t>
      </w:r>
      <w:r w:rsidR="008213B9" w:rsidRPr="004E63A7">
        <w:rPr>
          <w:rFonts w:ascii="Arial" w:hAnsi="Arial" w:cs="Arial"/>
          <w:color w:val="AEAAAA" w:themeColor="background2" w:themeShade="BF"/>
          <w:lang w:val="pt-BR"/>
        </w:rPr>
        <w:t xml:space="preserve"> </w:t>
      </w:r>
      <w:r w:rsidR="00856641" w:rsidRPr="004E63A7">
        <w:rPr>
          <w:rFonts w:ascii="Arial" w:hAnsi="Arial" w:cs="Arial"/>
          <w:color w:val="AEAAAA" w:themeColor="background2" w:themeShade="BF"/>
          <w:lang w:val="pt-BR"/>
        </w:rPr>
        <w:t>social</w:t>
      </w:r>
      <w:r w:rsidR="008213B9" w:rsidRPr="004E63A7">
        <w:rPr>
          <w:rFonts w:ascii="Arial" w:hAnsi="Arial" w:cs="Arial"/>
          <w:color w:val="AEAAAA" w:themeColor="background2" w:themeShade="BF"/>
          <w:lang w:val="pt-BR"/>
        </w:rPr>
        <w:t xml:space="preserve"> (Social </w:t>
      </w:r>
      <w:proofErr w:type="spellStart"/>
      <w:r w:rsidR="008213B9" w:rsidRPr="004E63A7">
        <w:rPr>
          <w:rFonts w:ascii="Arial" w:hAnsi="Arial" w:cs="Arial"/>
          <w:color w:val="AEAAAA" w:themeColor="background2" w:themeShade="BF"/>
          <w:lang w:val="pt-BR"/>
        </w:rPr>
        <w:t>suport</w:t>
      </w:r>
      <w:proofErr w:type="spellEnd"/>
      <w:r w:rsidR="008213B9" w:rsidRPr="004E63A7">
        <w:rPr>
          <w:rFonts w:ascii="Arial" w:hAnsi="Arial" w:cs="Arial"/>
          <w:color w:val="AEAAAA" w:themeColor="background2" w:themeShade="BF"/>
          <w:lang w:val="pt-BR"/>
        </w:rPr>
        <w:t>)</w:t>
      </w:r>
      <w:r w:rsidR="00856641" w:rsidRPr="004E63A7">
        <w:rPr>
          <w:rFonts w:ascii="Arial" w:hAnsi="Arial" w:cs="Arial"/>
          <w:color w:val="AEAAAA" w:themeColor="background2" w:themeShade="BF"/>
          <w:lang w:val="pt-BR"/>
        </w:rPr>
        <w:t>;</w:t>
      </w:r>
      <w:r w:rsidR="008213B9" w:rsidRPr="004E63A7">
        <w:rPr>
          <w:rFonts w:ascii="Arial" w:hAnsi="Arial" w:cs="Arial"/>
          <w:color w:val="AEAAAA" w:themeColor="background2" w:themeShade="BF"/>
          <w:lang w:val="pt-BR"/>
        </w:rPr>
        <w:t xml:space="preserve"> </w:t>
      </w:r>
      <w:r w:rsidR="00856641" w:rsidRPr="004E63A7">
        <w:rPr>
          <w:rFonts w:ascii="Arial" w:hAnsi="Arial" w:cs="Arial"/>
          <w:color w:val="AEAAAA" w:themeColor="background2" w:themeShade="BF"/>
          <w:lang w:val="pt-BR"/>
        </w:rPr>
        <w:t xml:space="preserve">do </w:t>
      </w:r>
      <w:r w:rsidR="008213B9" w:rsidRPr="004E63A7">
        <w:rPr>
          <w:rFonts w:ascii="Arial" w:hAnsi="Arial" w:cs="Arial"/>
          <w:color w:val="AEAAAA" w:themeColor="background2" w:themeShade="BF"/>
          <w:lang w:val="pt-BR"/>
        </w:rPr>
        <w:t>quanto se sentem livres para fazer escolhas (</w:t>
      </w:r>
      <w:proofErr w:type="spellStart"/>
      <w:r w:rsidR="008213B9" w:rsidRPr="004E63A7">
        <w:rPr>
          <w:rFonts w:ascii="Arial" w:hAnsi="Arial" w:cs="Arial"/>
          <w:color w:val="AEAAAA" w:themeColor="background2" w:themeShade="BF"/>
          <w:lang w:val="pt-BR"/>
        </w:rPr>
        <w:t>Freedom</w:t>
      </w:r>
      <w:proofErr w:type="spellEnd"/>
      <w:r w:rsidR="008213B9" w:rsidRPr="004E63A7">
        <w:rPr>
          <w:rFonts w:ascii="Arial" w:hAnsi="Arial" w:cs="Arial"/>
          <w:color w:val="AEAAAA" w:themeColor="background2" w:themeShade="BF"/>
          <w:lang w:val="pt-BR"/>
        </w:rPr>
        <w:t xml:space="preserve"> </w:t>
      </w:r>
      <w:proofErr w:type="spellStart"/>
      <w:r w:rsidR="008213B9" w:rsidRPr="004E63A7">
        <w:rPr>
          <w:rFonts w:ascii="Arial" w:hAnsi="Arial" w:cs="Arial"/>
          <w:color w:val="AEAAAA" w:themeColor="background2" w:themeShade="BF"/>
          <w:lang w:val="pt-BR"/>
        </w:rPr>
        <w:t>to</w:t>
      </w:r>
      <w:proofErr w:type="spellEnd"/>
      <w:r w:rsidR="008213B9" w:rsidRPr="004E63A7">
        <w:rPr>
          <w:rFonts w:ascii="Arial" w:hAnsi="Arial" w:cs="Arial"/>
          <w:color w:val="AEAAAA" w:themeColor="background2" w:themeShade="BF"/>
          <w:lang w:val="pt-BR"/>
        </w:rPr>
        <w:t xml:space="preserve"> make </w:t>
      </w:r>
      <w:proofErr w:type="spellStart"/>
      <w:r w:rsidR="008213B9" w:rsidRPr="004E63A7">
        <w:rPr>
          <w:rFonts w:ascii="Arial" w:hAnsi="Arial" w:cs="Arial"/>
          <w:color w:val="AEAAAA" w:themeColor="background2" w:themeShade="BF"/>
          <w:lang w:val="pt-BR"/>
        </w:rPr>
        <w:t>life</w:t>
      </w:r>
      <w:proofErr w:type="spellEnd"/>
      <w:r w:rsidR="008213B9" w:rsidRPr="004E63A7">
        <w:rPr>
          <w:rFonts w:ascii="Arial" w:hAnsi="Arial" w:cs="Arial"/>
          <w:color w:val="AEAAAA" w:themeColor="background2" w:themeShade="BF"/>
          <w:lang w:val="pt-BR"/>
        </w:rPr>
        <w:t xml:space="preserve"> </w:t>
      </w:r>
      <w:proofErr w:type="spellStart"/>
      <w:r w:rsidR="008213B9" w:rsidRPr="004E63A7">
        <w:rPr>
          <w:rFonts w:ascii="Arial" w:hAnsi="Arial" w:cs="Arial"/>
          <w:color w:val="AEAAAA" w:themeColor="background2" w:themeShade="BF"/>
          <w:lang w:val="pt-BR"/>
        </w:rPr>
        <w:t>choices</w:t>
      </w:r>
      <w:proofErr w:type="spellEnd"/>
      <w:r w:rsidR="008213B9" w:rsidRPr="004E63A7">
        <w:rPr>
          <w:rFonts w:ascii="Arial" w:hAnsi="Arial" w:cs="Arial"/>
          <w:color w:val="AEAAAA" w:themeColor="background2" w:themeShade="BF"/>
          <w:lang w:val="pt-BR"/>
        </w:rPr>
        <w:t>)</w:t>
      </w:r>
      <w:r w:rsidR="00856641" w:rsidRPr="004E63A7">
        <w:rPr>
          <w:rFonts w:ascii="Arial" w:hAnsi="Arial" w:cs="Arial"/>
          <w:color w:val="AEAAAA" w:themeColor="background2" w:themeShade="BF"/>
          <w:lang w:val="pt-BR"/>
        </w:rPr>
        <w:t>;</w:t>
      </w:r>
      <w:r w:rsidR="008213B9" w:rsidRPr="004E63A7">
        <w:rPr>
          <w:rFonts w:ascii="Arial" w:hAnsi="Arial" w:cs="Arial"/>
          <w:color w:val="AEAAAA" w:themeColor="background2" w:themeShade="BF"/>
          <w:lang w:val="pt-BR"/>
        </w:rPr>
        <w:t xml:space="preserve"> percepções de corrupção (</w:t>
      </w:r>
      <w:proofErr w:type="spellStart"/>
      <w:r w:rsidR="008213B9" w:rsidRPr="004E63A7">
        <w:rPr>
          <w:rFonts w:ascii="Arial" w:hAnsi="Arial" w:cs="Arial"/>
          <w:color w:val="AEAAAA" w:themeColor="background2" w:themeShade="BF"/>
          <w:lang w:val="pt-BR"/>
        </w:rPr>
        <w:t>perceptions</w:t>
      </w:r>
      <w:proofErr w:type="spellEnd"/>
      <w:r w:rsidR="008213B9" w:rsidRPr="004E63A7">
        <w:rPr>
          <w:rFonts w:ascii="Arial" w:hAnsi="Arial" w:cs="Arial"/>
          <w:color w:val="AEAAAA" w:themeColor="background2" w:themeShade="BF"/>
          <w:lang w:val="pt-BR"/>
        </w:rPr>
        <w:t xml:space="preserve"> </w:t>
      </w:r>
      <w:proofErr w:type="spellStart"/>
      <w:r w:rsidR="008213B9" w:rsidRPr="004E63A7">
        <w:rPr>
          <w:rFonts w:ascii="Arial" w:hAnsi="Arial" w:cs="Arial"/>
          <w:color w:val="AEAAAA" w:themeColor="background2" w:themeShade="BF"/>
          <w:lang w:val="pt-BR"/>
        </w:rPr>
        <w:t>of</w:t>
      </w:r>
      <w:proofErr w:type="spellEnd"/>
      <w:r w:rsidR="008213B9" w:rsidRPr="004E63A7">
        <w:rPr>
          <w:rFonts w:ascii="Arial" w:hAnsi="Arial" w:cs="Arial"/>
          <w:color w:val="AEAAAA" w:themeColor="background2" w:themeShade="BF"/>
          <w:lang w:val="pt-BR"/>
        </w:rPr>
        <w:t xml:space="preserve"> </w:t>
      </w:r>
      <w:proofErr w:type="spellStart"/>
      <w:r w:rsidR="008213B9" w:rsidRPr="004E63A7">
        <w:rPr>
          <w:rFonts w:ascii="Arial" w:hAnsi="Arial" w:cs="Arial"/>
          <w:color w:val="AEAAAA" w:themeColor="background2" w:themeShade="BF"/>
          <w:lang w:val="pt-BR"/>
        </w:rPr>
        <w:t>corruption</w:t>
      </w:r>
      <w:proofErr w:type="spellEnd"/>
      <w:r w:rsidR="008213B9" w:rsidRPr="004E63A7">
        <w:rPr>
          <w:rFonts w:ascii="Arial" w:hAnsi="Arial" w:cs="Arial"/>
          <w:color w:val="AEAAAA" w:themeColor="background2" w:themeShade="BF"/>
          <w:lang w:val="pt-BR"/>
        </w:rPr>
        <w:t>)</w:t>
      </w:r>
      <w:r w:rsidR="00856641" w:rsidRPr="004E63A7">
        <w:rPr>
          <w:rFonts w:ascii="Arial" w:hAnsi="Arial" w:cs="Arial"/>
          <w:color w:val="AEAAAA" w:themeColor="background2" w:themeShade="BF"/>
          <w:lang w:val="pt-BR"/>
        </w:rPr>
        <w:t>;</w:t>
      </w:r>
      <w:r w:rsidR="008213B9" w:rsidRPr="004E63A7">
        <w:rPr>
          <w:rFonts w:ascii="Arial" w:hAnsi="Arial" w:cs="Arial"/>
          <w:color w:val="AEAAAA" w:themeColor="background2" w:themeShade="BF"/>
          <w:lang w:val="pt-BR"/>
        </w:rPr>
        <w:t xml:space="preserve"> e </w:t>
      </w:r>
      <w:r w:rsidR="00856641" w:rsidRPr="004E63A7">
        <w:rPr>
          <w:rFonts w:ascii="Arial" w:hAnsi="Arial" w:cs="Arial"/>
          <w:color w:val="AEAAAA" w:themeColor="background2" w:themeShade="BF"/>
          <w:lang w:val="pt-BR"/>
        </w:rPr>
        <w:t>percepção de</w:t>
      </w:r>
      <w:r w:rsidR="008213B9" w:rsidRPr="004E63A7">
        <w:rPr>
          <w:rFonts w:ascii="Arial" w:hAnsi="Arial" w:cs="Arial"/>
          <w:color w:val="AEAAAA" w:themeColor="background2" w:themeShade="BF"/>
          <w:lang w:val="pt-BR"/>
        </w:rPr>
        <w:t xml:space="preserve"> generosidade </w:t>
      </w:r>
      <w:r w:rsidR="00856641" w:rsidRPr="004E63A7">
        <w:rPr>
          <w:rFonts w:ascii="Arial" w:hAnsi="Arial" w:cs="Arial"/>
          <w:color w:val="AEAAAA" w:themeColor="background2" w:themeShade="BF"/>
          <w:lang w:val="pt-BR"/>
        </w:rPr>
        <w:t xml:space="preserve">social </w:t>
      </w:r>
      <w:r w:rsidR="008213B9" w:rsidRPr="004E63A7">
        <w:rPr>
          <w:rFonts w:ascii="Arial" w:hAnsi="Arial" w:cs="Arial"/>
          <w:color w:val="AEAAAA" w:themeColor="background2" w:themeShade="BF"/>
          <w:lang w:val="pt-BR"/>
        </w:rPr>
        <w:t>(</w:t>
      </w:r>
      <w:proofErr w:type="spellStart"/>
      <w:r w:rsidR="008213B9" w:rsidRPr="004E63A7">
        <w:rPr>
          <w:rFonts w:ascii="Arial" w:hAnsi="Arial" w:cs="Arial"/>
          <w:color w:val="AEAAAA" w:themeColor="background2" w:themeShade="BF"/>
          <w:lang w:val="pt-BR"/>
        </w:rPr>
        <w:t>generosity</w:t>
      </w:r>
      <w:proofErr w:type="spellEnd"/>
      <w:r w:rsidR="008213B9" w:rsidRPr="004E63A7">
        <w:rPr>
          <w:rFonts w:ascii="Arial" w:hAnsi="Arial" w:cs="Arial"/>
          <w:color w:val="AEAAAA" w:themeColor="background2" w:themeShade="BF"/>
          <w:lang w:val="pt-BR"/>
        </w:rPr>
        <w:t xml:space="preserve">). </w:t>
      </w:r>
    </w:p>
    <w:p w14:paraId="08C7E221" w14:textId="77777777" w:rsidR="00313DFB" w:rsidRPr="004E63A7" w:rsidRDefault="00313DFB" w:rsidP="0095721E">
      <w:pPr>
        <w:ind w:firstLine="360"/>
        <w:rPr>
          <w:rFonts w:ascii="Arial" w:hAnsi="Arial" w:cs="Arial"/>
          <w:color w:val="AEAAAA" w:themeColor="background2" w:themeShade="BF"/>
          <w:lang w:val="pt-BR"/>
        </w:rPr>
      </w:pPr>
    </w:p>
    <w:p w14:paraId="7FEC7CC7" w14:textId="328B12BD" w:rsidR="0095721E" w:rsidRPr="004E63A7" w:rsidRDefault="00F11D87" w:rsidP="007E3145">
      <w:pPr>
        <w:ind w:firstLine="360"/>
        <w:rPr>
          <w:rFonts w:ascii="Arial" w:hAnsi="Arial" w:cs="Arial"/>
          <w:color w:val="AEAAAA" w:themeColor="background2" w:themeShade="BF"/>
          <w:lang w:val="pt-BR"/>
        </w:rPr>
      </w:pPr>
      <w:proofErr w:type="gramStart"/>
      <w:r w:rsidRPr="004E63A7">
        <w:rPr>
          <w:rFonts w:ascii="Arial" w:hAnsi="Arial" w:cs="Arial"/>
          <w:color w:val="AEAAAA" w:themeColor="background2" w:themeShade="BF"/>
          <w:lang w:val="pt-BR"/>
        </w:rPr>
        <w:t xml:space="preserve">A pesquisa e os relatórios da WHR </w:t>
      </w:r>
      <w:r w:rsidR="0095721E" w:rsidRPr="004E63A7">
        <w:rPr>
          <w:rFonts w:ascii="Arial" w:hAnsi="Arial" w:cs="Arial"/>
          <w:color w:val="AEAAAA" w:themeColor="background2" w:themeShade="BF"/>
          <w:lang w:val="pt-BR"/>
        </w:rPr>
        <w:t xml:space="preserve">já </w:t>
      </w:r>
      <w:r w:rsidRPr="004E63A7">
        <w:rPr>
          <w:rFonts w:ascii="Arial" w:hAnsi="Arial" w:cs="Arial"/>
          <w:color w:val="AEAAAA" w:themeColor="background2" w:themeShade="BF"/>
          <w:lang w:val="pt-BR"/>
        </w:rPr>
        <w:t>tem</w:t>
      </w:r>
      <w:proofErr w:type="gramEnd"/>
      <w:r w:rsidRPr="004E63A7">
        <w:rPr>
          <w:rFonts w:ascii="Arial" w:hAnsi="Arial" w:cs="Arial"/>
          <w:color w:val="AEAAAA" w:themeColor="background2" w:themeShade="BF"/>
          <w:lang w:val="pt-BR"/>
        </w:rPr>
        <w:t xml:space="preserve"> proporcionado grande potencial de relevância na formulação de políticas públicas </w:t>
      </w:r>
      <w:r w:rsidR="00A113E1" w:rsidRPr="004E63A7">
        <w:rPr>
          <w:rFonts w:ascii="Arial" w:hAnsi="Arial" w:cs="Arial"/>
          <w:color w:val="AEAAAA" w:themeColor="background2" w:themeShade="BF"/>
          <w:lang w:val="pt-BR"/>
        </w:rPr>
        <w:t>para o</w:t>
      </w:r>
      <w:r w:rsidRPr="004E63A7">
        <w:rPr>
          <w:rFonts w:ascii="Arial" w:hAnsi="Arial" w:cs="Arial"/>
          <w:color w:val="AEAAAA" w:themeColor="background2" w:themeShade="BF"/>
          <w:lang w:val="pt-BR"/>
        </w:rPr>
        <w:t xml:space="preserve"> quadro social </w:t>
      </w:r>
      <w:r w:rsidR="00A113E1" w:rsidRPr="004E63A7">
        <w:rPr>
          <w:rFonts w:ascii="Arial" w:hAnsi="Arial" w:cs="Arial"/>
          <w:color w:val="AEAAAA" w:themeColor="background2" w:themeShade="BF"/>
          <w:lang w:val="pt-BR"/>
        </w:rPr>
        <w:t>mundial em prol da sociedade</w:t>
      </w:r>
      <w:r w:rsidR="0095721E" w:rsidRPr="004E63A7">
        <w:rPr>
          <w:rFonts w:ascii="Arial" w:hAnsi="Arial" w:cs="Arial"/>
          <w:color w:val="AEAAAA" w:themeColor="background2" w:themeShade="BF"/>
          <w:lang w:val="pt-BR"/>
        </w:rPr>
        <w:t xml:space="preserve">, e </w:t>
      </w:r>
      <w:r w:rsidR="005C2FDD" w:rsidRPr="004E63A7">
        <w:rPr>
          <w:rFonts w:ascii="Arial" w:hAnsi="Arial" w:cs="Arial"/>
          <w:color w:val="AEAAAA" w:themeColor="background2" w:themeShade="BF"/>
          <w:lang w:val="pt-BR"/>
        </w:rPr>
        <w:t xml:space="preserve">com o </w:t>
      </w:r>
      <w:r w:rsidR="005C2FDD" w:rsidRPr="004E63A7">
        <w:rPr>
          <w:rFonts w:ascii="Arial" w:hAnsi="Arial" w:cs="Arial"/>
          <w:color w:val="AEAAAA" w:themeColor="background2" w:themeShade="BF"/>
          <w:lang w:val="pt-BR"/>
        </w:rPr>
        <w:lastRenderedPageBreak/>
        <w:t xml:space="preserve">lançamento </w:t>
      </w:r>
      <w:r w:rsidR="0095721E" w:rsidRPr="004E63A7">
        <w:rPr>
          <w:rFonts w:ascii="Arial" w:hAnsi="Arial" w:cs="Arial"/>
          <w:color w:val="AEAAAA" w:themeColor="background2" w:themeShade="BF"/>
          <w:lang w:val="pt-BR"/>
        </w:rPr>
        <w:t>recente do</w:t>
      </w:r>
      <w:r w:rsidR="005C2FDD" w:rsidRPr="004E63A7">
        <w:rPr>
          <w:rFonts w:ascii="Arial" w:hAnsi="Arial" w:cs="Arial"/>
          <w:color w:val="AEAAAA" w:themeColor="background2" w:themeShade="BF"/>
          <w:lang w:val="pt-BR"/>
        </w:rPr>
        <w:t xml:space="preserve"> relatório do</w:t>
      </w:r>
      <w:r w:rsidR="0095721E" w:rsidRPr="004E63A7">
        <w:rPr>
          <w:rFonts w:ascii="Arial" w:hAnsi="Arial" w:cs="Arial"/>
          <w:color w:val="AEAAAA" w:themeColor="background2" w:themeShade="BF"/>
          <w:lang w:val="pt-BR"/>
        </w:rPr>
        <w:t xml:space="preserve"> ano de 202</w:t>
      </w:r>
      <w:r w:rsidR="007E3145" w:rsidRPr="004E63A7">
        <w:rPr>
          <w:rFonts w:ascii="Arial" w:hAnsi="Arial" w:cs="Arial"/>
          <w:color w:val="AEAAAA" w:themeColor="background2" w:themeShade="BF"/>
          <w:lang w:val="pt-BR"/>
        </w:rPr>
        <w:t>1 com dados coletado em 2020, a WHR nos proporciona a possibilidade de avaliar os aspectos que tangem a sensibilidade psicológica das próprias pessoas, sob análise estatística, e</w:t>
      </w:r>
      <w:r w:rsidR="0095721E" w:rsidRPr="004E63A7">
        <w:rPr>
          <w:rFonts w:ascii="Arial" w:hAnsi="Arial" w:cs="Arial"/>
          <w:color w:val="AEAAAA" w:themeColor="background2" w:themeShade="BF"/>
          <w:lang w:val="pt-BR"/>
        </w:rPr>
        <w:t xml:space="preserve"> de forma comparada, </w:t>
      </w:r>
      <w:r w:rsidR="007E3145" w:rsidRPr="004E63A7">
        <w:rPr>
          <w:rFonts w:ascii="Arial" w:hAnsi="Arial" w:cs="Arial"/>
          <w:color w:val="AEAAAA" w:themeColor="background2" w:themeShade="BF"/>
          <w:lang w:val="pt-BR"/>
        </w:rPr>
        <w:t>d</w:t>
      </w:r>
      <w:r w:rsidR="009B40D0" w:rsidRPr="004E63A7">
        <w:rPr>
          <w:rFonts w:ascii="Arial" w:hAnsi="Arial" w:cs="Arial"/>
          <w:color w:val="AEAAAA" w:themeColor="background2" w:themeShade="BF"/>
          <w:lang w:val="pt-BR"/>
        </w:rPr>
        <w:t xml:space="preserve">esde </w:t>
      </w:r>
      <w:r w:rsidR="0095721E" w:rsidRPr="004E63A7">
        <w:rPr>
          <w:rFonts w:ascii="Arial" w:hAnsi="Arial" w:cs="Arial"/>
          <w:color w:val="AEAAAA" w:themeColor="background2" w:themeShade="BF"/>
          <w:lang w:val="pt-BR"/>
        </w:rPr>
        <w:t>20</w:t>
      </w:r>
      <w:r w:rsidR="009B40D0" w:rsidRPr="004E63A7">
        <w:rPr>
          <w:rFonts w:ascii="Arial" w:hAnsi="Arial" w:cs="Arial"/>
          <w:color w:val="AEAAAA" w:themeColor="background2" w:themeShade="BF"/>
          <w:lang w:val="pt-BR"/>
        </w:rPr>
        <w:t>11</w:t>
      </w:r>
      <w:r w:rsidR="0095721E" w:rsidRPr="004E63A7">
        <w:rPr>
          <w:rFonts w:ascii="Arial" w:hAnsi="Arial" w:cs="Arial"/>
          <w:color w:val="AEAAAA" w:themeColor="background2" w:themeShade="BF"/>
          <w:lang w:val="pt-BR"/>
        </w:rPr>
        <w:t xml:space="preserve"> </w:t>
      </w:r>
      <w:r w:rsidR="007E3145" w:rsidRPr="004E63A7">
        <w:rPr>
          <w:rFonts w:ascii="Arial" w:hAnsi="Arial" w:cs="Arial"/>
          <w:color w:val="AEAAAA" w:themeColor="background2" w:themeShade="BF"/>
          <w:lang w:val="pt-BR"/>
        </w:rPr>
        <w:t>até o ano de</w:t>
      </w:r>
      <w:r w:rsidR="0095721E" w:rsidRPr="004E63A7">
        <w:rPr>
          <w:rFonts w:ascii="Arial" w:hAnsi="Arial" w:cs="Arial"/>
          <w:color w:val="AEAAAA" w:themeColor="background2" w:themeShade="BF"/>
          <w:lang w:val="pt-BR"/>
        </w:rPr>
        <w:t xml:space="preserve"> 2020</w:t>
      </w:r>
      <w:r w:rsidR="007E3145" w:rsidRPr="004E63A7">
        <w:rPr>
          <w:rFonts w:ascii="Arial" w:hAnsi="Arial" w:cs="Arial"/>
          <w:color w:val="AEAAAA" w:themeColor="background2" w:themeShade="BF"/>
          <w:lang w:val="pt-BR"/>
        </w:rPr>
        <w:t xml:space="preserve"> (sob os efeitos da pandemia)</w:t>
      </w:r>
      <w:r w:rsidR="005221C7" w:rsidRPr="004E63A7">
        <w:rPr>
          <w:rFonts w:ascii="Arial" w:hAnsi="Arial" w:cs="Arial"/>
          <w:color w:val="AEAAAA" w:themeColor="background2" w:themeShade="BF"/>
          <w:lang w:val="pt-BR"/>
        </w:rPr>
        <w:t>.</w:t>
      </w:r>
    </w:p>
    <w:p w14:paraId="60B1C447" w14:textId="77777777" w:rsidR="0095721E" w:rsidRPr="004E63A7" w:rsidRDefault="0095721E" w:rsidP="0095721E">
      <w:pPr>
        <w:ind w:firstLine="360"/>
        <w:rPr>
          <w:rFonts w:ascii="Arial" w:hAnsi="Arial" w:cs="Arial"/>
          <w:color w:val="AEAAAA" w:themeColor="background2" w:themeShade="BF"/>
          <w:lang w:val="pt-BR"/>
        </w:rPr>
      </w:pPr>
    </w:p>
    <w:p w14:paraId="6FD4B50B" w14:textId="72CDA7F0" w:rsidR="00D95599" w:rsidRPr="004E63A7" w:rsidRDefault="00D95599" w:rsidP="001B72EB">
      <w:pPr>
        <w:ind w:firstLine="426"/>
        <w:rPr>
          <w:rFonts w:ascii="Arial" w:hAnsi="Arial" w:cs="Arial"/>
          <w:color w:val="AEAAAA" w:themeColor="background2" w:themeShade="BF"/>
          <w:lang w:val="pt-BR"/>
        </w:rPr>
      </w:pPr>
      <w:r w:rsidRPr="004E63A7">
        <w:rPr>
          <w:rFonts w:ascii="Arial" w:hAnsi="Arial" w:cs="Arial"/>
          <w:color w:val="AEAAAA" w:themeColor="background2" w:themeShade="BF"/>
          <w:lang w:val="pt-BR"/>
        </w:rPr>
        <w:t xml:space="preserve">Esta pesquisa está pautada </w:t>
      </w:r>
      <w:r w:rsidR="009B40D0" w:rsidRPr="004E63A7">
        <w:rPr>
          <w:rFonts w:ascii="Arial" w:hAnsi="Arial" w:cs="Arial"/>
          <w:color w:val="AEAAAA" w:themeColor="background2" w:themeShade="BF"/>
          <w:lang w:val="pt-BR"/>
        </w:rPr>
        <w:t xml:space="preserve">então, </w:t>
      </w:r>
      <w:r w:rsidRPr="004E63A7">
        <w:rPr>
          <w:rFonts w:ascii="Arial" w:hAnsi="Arial" w:cs="Arial"/>
          <w:color w:val="AEAAAA" w:themeColor="background2" w:themeShade="BF"/>
          <w:lang w:val="pt-BR"/>
        </w:rPr>
        <w:t>principalmente</w:t>
      </w:r>
      <w:r w:rsidR="009B40D0" w:rsidRPr="004E63A7">
        <w:rPr>
          <w:rFonts w:ascii="Arial" w:hAnsi="Arial" w:cs="Arial"/>
          <w:color w:val="AEAAAA" w:themeColor="background2" w:themeShade="BF"/>
          <w:lang w:val="pt-BR"/>
        </w:rPr>
        <w:t>,</w:t>
      </w:r>
      <w:r w:rsidRPr="004E63A7">
        <w:rPr>
          <w:rFonts w:ascii="Arial" w:hAnsi="Arial" w:cs="Arial"/>
          <w:color w:val="AEAAAA" w:themeColor="background2" w:themeShade="BF"/>
          <w:lang w:val="pt-BR"/>
        </w:rPr>
        <w:t xml:space="preserve"> </w:t>
      </w:r>
      <w:r w:rsidR="005F70E2" w:rsidRPr="004E63A7">
        <w:rPr>
          <w:rFonts w:ascii="Arial" w:hAnsi="Arial" w:cs="Arial"/>
          <w:color w:val="AEAAAA" w:themeColor="background2" w:themeShade="BF"/>
          <w:lang w:val="pt-BR"/>
        </w:rPr>
        <w:t xml:space="preserve">no uso desses dados para análises e inferências dos </w:t>
      </w:r>
      <w:r w:rsidRPr="004E63A7">
        <w:rPr>
          <w:rFonts w:ascii="Arial" w:hAnsi="Arial" w:cs="Arial"/>
          <w:color w:val="AEAAAA" w:themeColor="background2" w:themeShade="BF"/>
          <w:lang w:val="pt-BR"/>
        </w:rPr>
        <w:t>aspectos sociais e econômicos</w:t>
      </w:r>
      <w:r w:rsidR="005F70E2" w:rsidRPr="004E63A7">
        <w:rPr>
          <w:rFonts w:ascii="Arial" w:hAnsi="Arial" w:cs="Arial"/>
          <w:color w:val="AEAAAA" w:themeColor="background2" w:themeShade="BF"/>
          <w:lang w:val="pt-BR"/>
        </w:rPr>
        <w:t xml:space="preserve"> resquícios do período</w:t>
      </w:r>
      <w:r w:rsidRPr="004E63A7">
        <w:rPr>
          <w:rFonts w:ascii="Arial" w:hAnsi="Arial" w:cs="Arial"/>
          <w:color w:val="AEAAAA" w:themeColor="background2" w:themeShade="BF"/>
          <w:lang w:val="pt-BR"/>
        </w:rPr>
        <w:t xml:space="preserve"> d</w:t>
      </w:r>
      <w:r w:rsidR="005F70E2" w:rsidRPr="004E63A7">
        <w:rPr>
          <w:rFonts w:ascii="Arial" w:hAnsi="Arial" w:cs="Arial"/>
          <w:color w:val="AEAAAA" w:themeColor="background2" w:themeShade="BF"/>
          <w:lang w:val="pt-BR"/>
        </w:rPr>
        <w:t>e</w:t>
      </w:r>
      <w:r w:rsidRPr="004E63A7">
        <w:rPr>
          <w:rFonts w:ascii="Arial" w:hAnsi="Arial" w:cs="Arial"/>
          <w:color w:val="AEAAAA" w:themeColor="background2" w:themeShade="BF"/>
          <w:lang w:val="pt-BR"/>
        </w:rPr>
        <w:t xml:space="preserve"> pandemia; trata-se de uma tentativa de análise que leve em consideração os aspectos psicológicos de sentimento das pessoas, comparando as percepções destas sobre a felicidade, generosidade e assistência social</w:t>
      </w:r>
      <w:r w:rsidR="009B40D0" w:rsidRPr="004E63A7">
        <w:rPr>
          <w:rFonts w:ascii="Arial" w:hAnsi="Arial" w:cs="Arial"/>
          <w:color w:val="AEAAAA" w:themeColor="background2" w:themeShade="BF"/>
          <w:lang w:val="pt-BR"/>
        </w:rPr>
        <w:t xml:space="preserve"> com outros indicadores econômicas e sociais,</w:t>
      </w:r>
      <w:r w:rsidRPr="004E63A7">
        <w:rPr>
          <w:rFonts w:ascii="Arial" w:hAnsi="Arial" w:cs="Arial"/>
          <w:color w:val="AEAAAA" w:themeColor="background2" w:themeShade="BF"/>
          <w:lang w:val="pt-BR"/>
        </w:rPr>
        <w:t xml:space="preserve"> nos anos de 2015 </w:t>
      </w:r>
      <w:r w:rsidR="009B40D0" w:rsidRPr="004E63A7">
        <w:rPr>
          <w:rFonts w:ascii="Arial" w:hAnsi="Arial" w:cs="Arial"/>
          <w:color w:val="AEAAAA" w:themeColor="background2" w:themeShade="BF"/>
          <w:lang w:val="pt-BR"/>
        </w:rPr>
        <w:t>a</w:t>
      </w:r>
      <w:r w:rsidRPr="004E63A7">
        <w:rPr>
          <w:rFonts w:ascii="Arial" w:hAnsi="Arial" w:cs="Arial"/>
          <w:color w:val="AEAAAA" w:themeColor="background2" w:themeShade="BF"/>
          <w:lang w:val="pt-BR"/>
        </w:rPr>
        <w:t xml:space="preserve"> 2019, até 2020 - ano de início e período mais crítico da pandemia.</w:t>
      </w:r>
    </w:p>
    <w:p w14:paraId="365435C7" w14:textId="7536341B" w:rsidR="00E0663A" w:rsidRDefault="00E0663A" w:rsidP="002D630F">
      <w:pPr>
        <w:rPr>
          <w:rFonts w:ascii="Arial" w:hAnsi="Arial" w:cs="Arial"/>
          <w:lang w:val="pt-BR"/>
        </w:rPr>
      </w:pPr>
    </w:p>
    <w:p w14:paraId="3B79E812" w14:textId="77777777" w:rsidR="00EB7878" w:rsidRPr="008C3D35" w:rsidRDefault="00EB7878" w:rsidP="002D630F">
      <w:pPr>
        <w:rPr>
          <w:rFonts w:ascii="Arial" w:hAnsi="Arial" w:cs="Arial"/>
          <w:lang w:val="pt-BR"/>
        </w:rPr>
      </w:pPr>
    </w:p>
    <w:p w14:paraId="621C5368" w14:textId="77777777" w:rsidR="00A478D3" w:rsidRPr="008C3D35" w:rsidRDefault="00A478D3" w:rsidP="00A478D3">
      <w:pPr>
        <w:numPr>
          <w:ilvl w:val="0"/>
          <w:numId w:val="2"/>
        </w:numPr>
        <w:rPr>
          <w:rFonts w:ascii="Arial" w:hAnsi="Arial" w:cs="Arial"/>
          <w:b/>
          <w:sz w:val="22"/>
          <w:szCs w:val="22"/>
          <w:lang w:val="pt-BR"/>
        </w:rPr>
      </w:pPr>
      <w:r w:rsidRPr="008C3D35">
        <w:rPr>
          <w:rFonts w:ascii="Arial" w:hAnsi="Arial" w:cs="Arial"/>
          <w:b/>
          <w:sz w:val="22"/>
          <w:szCs w:val="22"/>
          <w:lang w:val="pt-BR"/>
        </w:rPr>
        <w:t>Objetivo</w:t>
      </w:r>
    </w:p>
    <w:p w14:paraId="73B8AE72" w14:textId="763F0F94" w:rsidR="00A478D3" w:rsidRPr="008C3D35" w:rsidRDefault="00A478D3" w:rsidP="00A478D3">
      <w:pPr>
        <w:spacing w:after="40"/>
        <w:jc w:val="both"/>
        <w:rPr>
          <w:rFonts w:ascii="Arial" w:hAnsi="Arial" w:cs="Arial"/>
          <w:i/>
          <w:sz w:val="18"/>
          <w:szCs w:val="18"/>
          <w:lang w:val="pt-BR"/>
        </w:rPr>
      </w:pPr>
      <w:r w:rsidRPr="008C3D35">
        <w:rPr>
          <w:rFonts w:ascii="Arial" w:hAnsi="Arial" w:cs="Arial"/>
          <w:i/>
          <w:sz w:val="18"/>
          <w:szCs w:val="18"/>
          <w:lang w:val="pt-BR"/>
        </w:rPr>
        <w:t xml:space="preserve">(Qual o objetivo principal do trabalho, ou seja, qual pergunta deve ser respondida ao final </w:t>
      </w:r>
      <w:r w:rsidR="007B6022" w:rsidRPr="008C3D35">
        <w:rPr>
          <w:rFonts w:ascii="Arial" w:hAnsi="Arial" w:cs="Arial"/>
          <w:i/>
          <w:sz w:val="18"/>
          <w:szCs w:val="18"/>
          <w:lang w:val="pt-BR"/>
        </w:rPr>
        <w:t>da sua pesquisa</w:t>
      </w:r>
      <w:r w:rsidRPr="008C3D35">
        <w:rPr>
          <w:rFonts w:ascii="Arial" w:hAnsi="Arial" w:cs="Arial"/>
          <w:i/>
          <w:sz w:val="18"/>
          <w:szCs w:val="18"/>
          <w:lang w:val="pt-BR"/>
        </w:rPr>
        <w:t>)</w:t>
      </w:r>
    </w:p>
    <w:p w14:paraId="7DF36255" w14:textId="77777777" w:rsidR="001B72EB" w:rsidRPr="008C3D35" w:rsidRDefault="001B72EB" w:rsidP="001B72EB">
      <w:pPr>
        <w:rPr>
          <w:rFonts w:ascii="Arial" w:hAnsi="Arial" w:cs="Arial"/>
          <w:lang w:val="pt-BR"/>
        </w:rPr>
      </w:pPr>
    </w:p>
    <w:p w14:paraId="0FF94081" w14:textId="28B5F04F" w:rsidR="001B72EB" w:rsidRPr="008C3D35" w:rsidRDefault="00A113E1" w:rsidP="001B72EB">
      <w:pPr>
        <w:ind w:firstLine="426"/>
        <w:rPr>
          <w:rFonts w:ascii="Arial" w:hAnsi="Arial" w:cs="Arial"/>
          <w:lang w:val="pt-BR"/>
        </w:rPr>
      </w:pPr>
      <w:r w:rsidRPr="008C3D35">
        <w:rPr>
          <w:rFonts w:ascii="Arial" w:hAnsi="Arial" w:cs="Arial"/>
          <w:lang w:val="pt-BR"/>
        </w:rPr>
        <w:t xml:space="preserve">Na presente pesquisa, pretende-se responder a seguinte pergunta: </w:t>
      </w:r>
      <w:r w:rsidR="001B72EB" w:rsidRPr="008C3D35">
        <w:rPr>
          <w:rFonts w:ascii="Arial" w:hAnsi="Arial" w:cs="Arial"/>
          <w:lang w:val="pt-BR"/>
        </w:rPr>
        <w:t xml:space="preserve">Quais os impactos da Covid-19 sobre os índices de percepção da felicidade, generosidade e assistência social das pessoas da pesquisa WHR? </w:t>
      </w:r>
    </w:p>
    <w:p w14:paraId="05366AE9" w14:textId="77777777" w:rsidR="001B72EB" w:rsidRPr="008C3D35" w:rsidRDefault="001B72EB" w:rsidP="001B72EB">
      <w:pPr>
        <w:ind w:firstLine="426"/>
        <w:rPr>
          <w:rFonts w:ascii="Arial" w:hAnsi="Arial" w:cs="Arial"/>
          <w:lang w:val="pt-BR"/>
        </w:rPr>
      </w:pPr>
    </w:p>
    <w:p w14:paraId="09B11467" w14:textId="0F6102EA" w:rsidR="00B445C6" w:rsidRDefault="001B72EB" w:rsidP="001B72EB">
      <w:pPr>
        <w:ind w:firstLine="426"/>
        <w:rPr>
          <w:rFonts w:ascii="Arial" w:hAnsi="Arial" w:cs="Arial"/>
          <w:lang w:val="pt-BR"/>
        </w:rPr>
      </w:pPr>
      <w:r w:rsidRPr="008C3D35">
        <w:rPr>
          <w:rFonts w:ascii="Arial" w:hAnsi="Arial" w:cs="Arial"/>
          <w:lang w:val="pt-BR"/>
        </w:rPr>
        <w:t>A</w:t>
      </w:r>
      <w:r w:rsidR="00A113E1" w:rsidRPr="008C3D35">
        <w:rPr>
          <w:rFonts w:ascii="Arial" w:hAnsi="Arial" w:cs="Arial"/>
          <w:lang w:val="pt-BR"/>
        </w:rPr>
        <w:t xml:space="preserve">través da análise comparada, </w:t>
      </w:r>
      <w:r w:rsidRPr="008C3D35">
        <w:rPr>
          <w:rFonts w:ascii="Arial" w:hAnsi="Arial" w:cs="Arial"/>
          <w:lang w:val="pt-BR"/>
        </w:rPr>
        <w:t xml:space="preserve">será </w:t>
      </w:r>
      <w:r w:rsidR="00A113E1" w:rsidRPr="008C3D35">
        <w:rPr>
          <w:rFonts w:ascii="Arial" w:hAnsi="Arial" w:cs="Arial"/>
          <w:lang w:val="pt-BR"/>
        </w:rPr>
        <w:t>observa</w:t>
      </w:r>
      <w:r w:rsidRPr="008C3D35">
        <w:rPr>
          <w:rFonts w:ascii="Arial" w:hAnsi="Arial" w:cs="Arial"/>
          <w:lang w:val="pt-BR"/>
        </w:rPr>
        <w:t>do</w:t>
      </w:r>
      <w:r w:rsidR="00A113E1" w:rsidRPr="008C3D35">
        <w:rPr>
          <w:rFonts w:ascii="Arial" w:hAnsi="Arial" w:cs="Arial"/>
          <w:lang w:val="pt-BR"/>
        </w:rPr>
        <w:t xml:space="preserve"> inicialmente como as variáveis referentes</w:t>
      </w:r>
      <w:r w:rsidR="00B445C6">
        <w:rPr>
          <w:rFonts w:ascii="Arial" w:hAnsi="Arial" w:cs="Arial"/>
          <w:lang w:val="pt-BR"/>
        </w:rPr>
        <w:t xml:space="preserve"> as pesquisas do WHR, d</w:t>
      </w:r>
      <w:r w:rsidR="00A113E1" w:rsidRPr="008C3D35">
        <w:rPr>
          <w:rFonts w:ascii="Arial" w:hAnsi="Arial" w:cs="Arial"/>
          <w:lang w:val="pt-BR"/>
        </w:rPr>
        <w:t>os anos de 2015 a 2019</w:t>
      </w:r>
      <w:r w:rsidR="00B445C6">
        <w:rPr>
          <w:rFonts w:ascii="Arial" w:hAnsi="Arial" w:cs="Arial"/>
          <w:lang w:val="pt-BR"/>
        </w:rPr>
        <w:t>,</w:t>
      </w:r>
      <w:r w:rsidR="00A113E1" w:rsidRPr="008C3D35">
        <w:rPr>
          <w:rFonts w:ascii="Arial" w:hAnsi="Arial" w:cs="Arial"/>
          <w:lang w:val="pt-BR"/>
        </w:rPr>
        <w:t xml:space="preserve"> se relacionam </w:t>
      </w:r>
      <w:r w:rsidR="00B445C6">
        <w:rPr>
          <w:rFonts w:ascii="Arial" w:hAnsi="Arial" w:cs="Arial"/>
          <w:lang w:val="pt-BR"/>
        </w:rPr>
        <w:t>entre si,</w:t>
      </w:r>
      <w:r w:rsidR="00CE7774">
        <w:rPr>
          <w:rFonts w:ascii="Arial" w:hAnsi="Arial" w:cs="Arial"/>
          <w:lang w:val="pt-BR"/>
        </w:rPr>
        <w:t xml:space="preserve"> ano a ano,</w:t>
      </w:r>
      <w:r w:rsidR="00B445C6">
        <w:rPr>
          <w:rFonts w:ascii="Arial" w:hAnsi="Arial" w:cs="Arial"/>
          <w:lang w:val="pt-BR"/>
        </w:rPr>
        <w:t xml:space="preserve"> </w:t>
      </w:r>
      <w:r w:rsidR="00A113E1" w:rsidRPr="008C3D35">
        <w:rPr>
          <w:rFonts w:ascii="Arial" w:hAnsi="Arial" w:cs="Arial"/>
          <w:lang w:val="pt-BR"/>
        </w:rPr>
        <w:t>e entender como essas</w:t>
      </w:r>
      <w:r w:rsidR="00B445C6">
        <w:rPr>
          <w:rFonts w:ascii="Arial" w:hAnsi="Arial" w:cs="Arial"/>
          <w:lang w:val="pt-BR"/>
        </w:rPr>
        <w:t xml:space="preserve"> mesmas</w:t>
      </w:r>
      <w:r w:rsidR="00A113E1" w:rsidRPr="008C3D35">
        <w:rPr>
          <w:rFonts w:ascii="Arial" w:hAnsi="Arial" w:cs="Arial"/>
          <w:lang w:val="pt-BR"/>
        </w:rPr>
        <w:t xml:space="preserve"> variáveis se comportaram no ano de 2020, ano em que fomos assolados pela pandemia do Covid-19. </w:t>
      </w:r>
      <w:r w:rsidR="00B445C6">
        <w:rPr>
          <w:rFonts w:ascii="Arial" w:hAnsi="Arial" w:cs="Arial"/>
          <w:lang w:val="pt-BR"/>
        </w:rPr>
        <w:t>Todas as variáveis serão consideradas aqui, tanto as de percepção sobre generosidade, felicidade e assistência social, como as de corrupção, liberdade e alguns índices disponíveis nas pesquisas como PIB e Expectativa média de vida. O objetivo é poder</w:t>
      </w:r>
      <w:r w:rsidR="00E24B35">
        <w:rPr>
          <w:rFonts w:ascii="Arial" w:hAnsi="Arial" w:cs="Arial"/>
          <w:lang w:val="pt-BR"/>
        </w:rPr>
        <w:t xml:space="preserve"> num primeiro momento identificar padrões e correlações para então</w:t>
      </w:r>
      <w:r w:rsidR="00B445C6">
        <w:rPr>
          <w:rFonts w:ascii="Arial" w:hAnsi="Arial" w:cs="Arial"/>
          <w:lang w:val="pt-BR"/>
        </w:rPr>
        <w:t xml:space="preserve"> visualizar um diagnóstico comparado</w:t>
      </w:r>
      <w:r w:rsidR="00CE7774">
        <w:rPr>
          <w:rFonts w:ascii="Arial" w:hAnsi="Arial" w:cs="Arial"/>
          <w:lang w:val="pt-BR"/>
        </w:rPr>
        <w:t xml:space="preserve"> dos efeitos da pandemia (2020) </w:t>
      </w:r>
      <w:r w:rsidR="00E24B35">
        <w:rPr>
          <w:rFonts w:ascii="Arial" w:hAnsi="Arial" w:cs="Arial"/>
          <w:lang w:val="pt-BR"/>
        </w:rPr>
        <w:t>nessas diversas</w:t>
      </w:r>
      <w:r w:rsidR="00CE7774">
        <w:rPr>
          <w:rFonts w:ascii="Arial" w:hAnsi="Arial" w:cs="Arial"/>
          <w:lang w:val="pt-BR"/>
        </w:rPr>
        <w:t xml:space="preserve"> variáveis, em situação contextual de tempo e geografia das observações.</w:t>
      </w:r>
    </w:p>
    <w:p w14:paraId="67933617" w14:textId="77777777" w:rsidR="00B445C6" w:rsidRDefault="00B445C6" w:rsidP="001B72EB">
      <w:pPr>
        <w:ind w:firstLine="426"/>
        <w:rPr>
          <w:rFonts w:ascii="Arial" w:hAnsi="Arial" w:cs="Arial"/>
          <w:lang w:val="pt-BR"/>
        </w:rPr>
      </w:pPr>
    </w:p>
    <w:p w14:paraId="5A5363ED" w14:textId="028433AA" w:rsidR="00A113E1" w:rsidRPr="008C3D35" w:rsidRDefault="00A113E1" w:rsidP="001B72EB">
      <w:pPr>
        <w:ind w:firstLine="426"/>
        <w:rPr>
          <w:rFonts w:ascii="Arial" w:hAnsi="Arial" w:cs="Arial"/>
          <w:lang w:val="pt-BR"/>
        </w:rPr>
      </w:pPr>
      <w:r w:rsidRPr="008C3D35">
        <w:rPr>
          <w:rFonts w:ascii="Arial" w:hAnsi="Arial" w:cs="Arial"/>
          <w:lang w:val="pt-BR"/>
        </w:rPr>
        <w:t>A hipótese é</w:t>
      </w:r>
      <w:r w:rsidR="00FD6512">
        <w:rPr>
          <w:rFonts w:ascii="Arial" w:hAnsi="Arial" w:cs="Arial"/>
          <w:lang w:val="pt-BR"/>
        </w:rPr>
        <w:t xml:space="preserve"> de</w:t>
      </w:r>
      <w:r w:rsidRPr="008C3D35">
        <w:rPr>
          <w:rFonts w:ascii="Arial" w:hAnsi="Arial" w:cs="Arial"/>
          <w:lang w:val="pt-BR"/>
        </w:rPr>
        <w:t xml:space="preserve"> que algumas das percepções anteriormente mencionadas possam ter sido afetadas no período de 2020</w:t>
      </w:r>
      <w:r w:rsidR="00FD6512">
        <w:rPr>
          <w:rFonts w:ascii="Arial" w:hAnsi="Arial" w:cs="Arial"/>
          <w:lang w:val="pt-BR"/>
        </w:rPr>
        <w:t xml:space="preserve"> e assim desviado de uma expectativa padrão de comportamento dos dados</w:t>
      </w:r>
      <w:r w:rsidRPr="008C3D35">
        <w:rPr>
          <w:rFonts w:ascii="Arial" w:hAnsi="Arial" w:cs="Arial"/>
          <w:lang w:val="pt-BR"/>
        </w:rPr>
        <w:t>. A análise desse período</w:t>
      </w:r>
      <w:r w:rsidR="006461EB">
        <w:rPr>
          <w:rFonts w:ascii="Arial" w:hAnsi="Arial" w:cs="Arial"/>
          <w:lang w:val="pt-BR"/>
        </w:rPr>
        <w:t xml:space="preserve"> também</w:t>
      </w:r>
      <w:r w:rsidRPr="008C3D35">
        <w:rPr>
          <w:rFonts w:ascii="Arial" w:hAnsi="Arial" w:cs="Arial"/>
          <w:lang w:val="pt-BR"/>
        </w:rPr>
        <w:t xml:space="preserve"> pode demonstrar </w:t>
      </w:r>
      <w:r w:rsidR="006461EB">
        <w:rPr>
          <w:rFonts w:ascii="Arial" w:hAnsi="Arial" w:cs="Arial"/>
          <w:lang w:val="pt-BR"/>
        </w:rPr>
        <w:t xml:space="preserve">novos </w:t>
      </w:r>
      <w:r w:rsidRPr="008C3D35">
        <w:rPr>
          <w:rFonts w:ascii="Arial" w:hAnsi="Arial" w:cs="Arial"/>
          <w:lang w:val="pt-BR"/>
        </w:rPr>
        <w:t xml:space="preserve">padrões de comportamento e de sentimento </w:t>
      </w:r>
      <w:r w:rsidR="006461EB">
        <w:rPr>
          <w:rFonts w:ascii="Arial" w:hAnsi="Arial" w:cs="Arial"/>
          <w:lang w:val="pt-BR"/>
        </w:rPr>
        <w:t xml:space="preserve">advindos da pandemia e </w:t>
      </w:r>
      <w:r w:rsidRPr="008C3D35">
        <w:rPr>
          <w:rFonts w:ascii="Arial" w:hAnsi="Arial" w:cs="Arial"/>
          <w:lang w:val="pt-BR"/>
        </w:rPr>
        <w:t xml:space="preserve">que podem ter afetado as pessoas em diferentes níveis, a depender de seu contexto social e econômico, denotando </w:t>
      </w:r>
      <w:r w:rsidR="006461EB">
        <w:rPr>
          <w:rFonts w:ascii="Arial" w:hAnsi="Arial" w:cs="Arial"/>
          <w:lang w:val="pt-BR"/>
        </w:rPr>
        <w:t xml:space="preserve">assim </w:t>
      </w:r>
      <w:r w:rsidRPr="008C3D35">
        <w:rPr>
          <w:rFonts w:ascii="Arial" w:hAnsi="Arial" w:cs="Arial"/>
          <w:lang w:val="pt-BR"/>
        </w:rPr>
        <w:t xml:space="preserve">aspectos de efeito da pandemia que podem ter </w:t>
      </w:r>
      <w:r w:rsidR="00E95F6D">
        <w:rPr>
          <w:rFonts w:ascii="Arial" w:hAnsi="Arial" w:cs="Arial"/>
          <w:lang w:val="pt-BR"/>
        </w:rPr>
        <w:t xml:space="preserve">ganhado </w:t>
      </w:r>
      <w:r w:rsidRPr="008C3D35">
        <w:rPr>
          <w:rFonts w:ascii="Arial" w:hAnsi="Arial" w:cs="Arial"/>
          <w:lang w:val="pt-BR"/>
        </w:rPr>
        <w:t>características regionais ou</w:t>
      </w:r>
      <w:r w:rsidR="00E95F6D">
        <w:rPr>
          <w:rFonts w:ascii="Arial" w:hAnsi="Arial" w:cs="Arial"/>
          <w:lang w:val="pt-BR"/>
        </w:rPr>
        <w:t xml:space="preserve"> até</w:t>
      </w:r>
      <w:r w:rsidRPr="008C3D35">
        <w:rPr>
          <w:rFonts w:ascii="Arial" w:hAnsi="Arial" w:cs="Arial"/>
          <w:lang w:val="pt-BR"/>
        </w:rPr>
        <w:t xml:space="preserve"> mundiais.</w:t>
      </w:r>
    </w:p>
    <w:p w14:paraId="06DC3DB2" w14:textId="24BEB7D5" w:rsidR="00EB7878" w:rsidRDefault="00EB7878" w:rsidP="00A478D3">
      <w:pPr>
        <w:spacing w:after="80"/>
        <w:rPr>
          <w:rFonts w:ascii="Arial" w:hAnsi="Arial" w:cs="Arial"/>
          <w:b/>
          <w:sz w:val="22"/>
          <w:szCs w:val="22"/>
          <w:lang w:val="pt-BR"/>
        </w:rPr>
      </w:pPr>
    </w:p>
    <w:p w14:paraId="439F2D43" w14:textId="77777777" w:rsidR="00E95F6D" w:rsidRPr="008C3D35" w:rsidRDefault="00E95F6D" w:rsidP="00A478D3">
      <w:pPr>
        <w:spacing w:after="80"/>
        <w:rPr>
          <w:rFonts w:ascii="Arial" w:hAnsi="Arial" w:cs="Arial"/>
          <w:b/>
          <w:sz w:val="22"/>
          <w:szCs w:val="22"/>
          <w:lang w:val="pt-BR"/>
        </w:rPr>
      </w:pPr>
    </w:p>
    <w:p w14:paraId="004D0531" w14:textId="6C4599FF" w:rsidR="00A478D3" w:rsidRPr="008C3D35" w:rsidRDefault="00A478D3" w:rsidP="00A478D3">
      <w:pPr>
        <w:numPr>
          <w:ilvl w:val="0"/>
          <w:numId w:val="2"/>
        </w:numPr>
        <w:rPr>
          <w:rFonts w:ascii="Arial" w:hAnsi="Arial" w:cs="Arial"/>
          <w:b/>
          <w:sz w:val="22"/>
          <w:szCs w:val="22"/>
          <w:lang w:val="pt-BR"/>
        </w:rPr>
      </w:pPr>
      <w:r w:rsidRPr="008C3D35">
        <w:rPr>
          <w:rFonts w:ascii="Arial" w:hAnsi="Arial" w:cs="Arial"/>
          <w:b/>
          <w:sz w:val="22"/>
          <w:szCs w:val="22"/>
          <w:lang w:val="pt-BR"/>
        </w:rPr>
        <w:t>M</w:t>
      </w:r>
      <w:r w:rsidR="00BB77CD" w:rsidRPr="008C3D35">
        <w:rPr>
          <w:rFonts w:ascii="Arial" w:hAnsi="Arial" w:cs="Arial"/>
          <w:b/>
          <w:sz w:val="22"/>
          <w:szCs w:val="22"/>
          <w:lang w:val="pt-BR"/>
        </w:rPr>
        <w:t>aterial e Métodos</w:t>
      </w:r>
      <w:r w:rsidRPr="008C3D35">
        <w:rPr>
          <w:rFonts w:ascii="Arial" w:hAnsi="Arial" w:cs="Arial"/>
          <w:b/>
          <w:sz w:val="22"/>
          <w:szCs w:val="22"/>
          <w:lang w:val="pt-BR"/>
        </w:rPr>
        <w:t xml:space="preserve"> </w:t>
      </w:r>
    </w:p>
    <w:p w14:paraId="25CCC700" w14:textId="6E3C2DB0" w:rsidR="00A478D3" w:rsidRPr="008C3D35" w:rsidRDefault="00A478D3" w:rsidP="00A478D3">
      <w:pPr>
        <w:spacing w:after="40"/>
        <w:jc w:val="both"/>
        <w:rPr>
          <w:rFonts w:ascii="Arial" w:hAnsi="Arial" w:cs="Arial"/>
          <w:i/>
          <w:sz w:val="18"/>
          <w:szCs w:val="18"/>
          <w:lang w:val="pt-BR"/>
        </w:rPr>
      </w:pPr>
      <w:r w:rsidRPr="008C3D35">
        <w:rPr>
          <w:rFonts w:ascii="Arial" w:hAnsi="Arial" w:cs="Arial"/>
          <w:i/>
          <w:sz w:val="18"/>
          <w:szCs w:val="18"/>
          <w:lang w:val="pt-BR"/>
        </w:rPr>
        <w:t>(</w:t>
      </w:r>
      <w:r w:rsidR="007B6022" w:rsidRPr="008C3D35">
        <w:rPr>
          <w:rFonts w:ascii="Arial" w:hAnsi="Arial" w:cs="Arial"/>
          <w:i/>
          <w:sz w:val="18"/>
          <w:szCs w:val="18"/>
          <w:lang w:val="pt-BR"/>
        </w:rPr>
        <w:t>Descrever o(s) método(s) de coleta de dados</w:t>
      </w:r>
      <w:r w:rsidRPr="008C3D35">
        <w:rPr>
          <w:rFonts w:ascii="Arial" w:hAnsi="Arial" w:cs="Arial"/>
          <w:i/>
          <w:sz w:val="18"/>
          <w:szCs w:val="18"/>
          <w:lang w:val="pt-BR"/>
        </w:rPr>
        <w:t xml:space="preserve"> e a</w:t>
      </w:r>
      <w:r w:rsidR="007B6022" w:rsidRPr="008C3D35">
        <w:rPr>
          <w:rFonts w:ascii="Arial" w:hAnsi="Arial" w:cs="Arial"/>
          <w:i/>
          <w:sz w:val="18"/>
          <w:szCs w:val="18"/>
          <w:lang w:val="pt-BR"/>
        </w:rPr>
        <w:t>(</w:t>
      </w:r>
      <w:r w:rsidRPr="008C3D35">
        <w:rPr>
          <w:rFonts w:ascii="Arial" w:hAnsi="Arial" w:cs="Arial"/>
          <w:i/>
          <w:sz w:val="18"/>
          <w:szCs w:val="18"/>
          <w:lang w:val="pt-BR"/>
        </w:rPr>
        <w:t>s</w:t>
      </w:r>
      <w:r w:rsidR="007B6022" w:rsidRPr="008C3D35">
        <w:rPr>
          <w:rFonts w:ascii="Arial" w:hAnsi="Arial" w:cs="Arial"/>
          <w:i/>
          <w:sz w:val="18"/>
          <w:szCs w:val="18"/>
          <w:lang w:val="pt-BR"/>
        </w:rPr>
        <w:t>)</w:t>
      </w:r>
      <w:r w:rsidRPr="008C3D35">
        <w:rPr>
          <w:rFonts w:ascii="Arial" w:hAnsi="Arial" w:cs="Arial"/>
          <w:i/>
          <w:sz w:val="18"/>
          <w:szCs w:val="18"/>
          <w:lang w:val="pt-BR"/>
        </w:rPr>
        <w:t xml:space="preserve"> ferramenta</w:t>
      </w:r>
      <w:r w:rsidR="007B6022" w:rsidRPr="008C3D35">
        <w:rPr>
          <w:rFonts w:ascii="Arial" w:hAnsi="Arial" w:cs="Arial"/>
          <w:i/>
          <w:sz w:val="18"/>
          <w:szCs w:val="18"/>
          <w:lang w:val="pt-BR"/>
        </w:rPr>
        <w:t>(</w:t>
      </w:r>
      <w:r w:rsidRPr="008C3D35">
        <w:rPr>
          <w:rFonts w:ascii="Arial" w:hAnsi="Arial" w:cs="Arial"/>
          <w:i/>
          <w:sz w:val="18"/>
          <w:szCs w:val="18"/>
          <w:lang w:val="pt-BR"/>
        </w:rPr>
        <w:t>s</w:t>
      </w:r>
      <w:r w:rsidR="007B6022" w:rsidRPr="008C3D35">
        <w:rPr>
          <w:rFonts w:ascii="Arial" w:hAnsi="Arial" w:cs="Arial"/>
          <w:i/>
          <w:sz w:val="18"/>
          <w:szCs w:val="18"/>
          <w:lang w:val="pt-BR"/>
        </w:rPr>
        <w:t>)</w:t>
      </w:r>
      <w:r w:rsidRPr="008C3D35">
        <w:rPr>
          <w:rFonts w:ascii="Arial" w:hAnsi="Arial" w:cs="Arial"/>
          <w:i/>
          <w:sz w:val="18"/>
          <w:szCs w:val="18"/>
          <w:lang w:val="pt-BR"/>
        </w:rPr>
        <w:t xml:space="preserve"> de análise a ser</w:t>
      </w:r>
      <w:r w:rsidR="007B6022" w:rsidRPr="008C3D35">
        <w:rPr>
          <w:rFonts w:ascii="Arial" w:hAnsi="Arial" w:cs="Arial"/>
          <w:i/>
          <w:sz w:val="18"/>
          <w:szCs w:val="18"/>
          <w:lang w:val="pt-BR"/>
        </w:rPr>
        <w:t>(em)</w:t>
      </w:r>
      <w:r w:rsidRPr="008C3D35">
        <w:rPr>
          <w:rFonts w:ascii="Arial" w:hAnsi="Arial" w:cs="Arial"/>
          <w:i/>
          <w:sz w:val="18"/>
          <w:szCs w:val="18"/>
          <w:lang w:val="pt-BR"/>
        </w:rPr>
        <w:t xml:space="preserve"> utilizada</w:t>
      </w:r>
      <w:r w:rsidR="007B6022" w:rsidRPr="008C3D35">
        <w:rPr>
          <w:rFonts w:ascii="Arial" w:hAnsi="Arial" w:cs="Arial"/>
          <w:i/>
          <w:sz w:val="18"/>
          <w:szCs w:val="18"/>
          <w:lang w:val="pt-BR"/>
        </w:rPr>
        <w:t>(</w:t>
      </w:r>
      <w:r w:rsidRPr="008C3D35">
        <w:rPr>
          <w:rFonts w:ascii="Arial" w:hAnsi="Arial" w:cs="Arial"/>
          <w:i/>
          <w:sz w:val="18"/>
          <w:szCs w:val="18"/>
          <w:lang w:val="pt-BR"/>
        </w:rPr>
        <w:t>s</w:t>
      </w:r>
      <w:r w:rsidR="007B6022" w:rsidRPr="008C3D35">
        <w:rPr>
          <w:rFonts w:ascii="Arial" w:hAnsi="Arial" w:cs="Arial"/>
          <w:i/>
          <w:sz w:val="18"/>
          <w:szCs w:val="18"/>
          <w:lang w:val="pt-BR"/>
        </w:rPr>
        <w:t>)</w:t>
      </w:r>
      <w:r w:rsidRPr="008C3D35">
        <w:rPr>
          <w:rFonts w:ascii="Arial" w:hAnsi="Arial" w:cs="Arial"/>
          <w:i/>
          <w:sz w:val="18"/>
          <w:szCs w:val="18"/>
          <w:lang w:val="pt-BR"/>
        </w:rPr>
        <w:t xml:space="preserve"> </w:t>
      </w:r>
      <w:r w:rsidR="007B6022" w:rsidRPr="008C3D35">
        <w:rPr>
          <w:rFonts w:ascii="Arial" w:hAnsi="Arial" w:cs="Arial"/>
          <w:i/>
          <w:sz w:val="18"/>
          <w:szCs w:val="18"/>
          <w:lang w:val="pt-BR"/>
        </w:rPr>
        <w:t>no trabalho de conclusão de curso</w:t>
      </w:r>
      <w:r w:rsidRPr="008C3D35">
        <w:rPr>
          <w:rFonts w:ascii="Arial" w:hAnsi="Arial" w:cs="Arial"/>
          <w:i/>
          <w:sz w:val="18"/>
          <w:szCs w:val="18"/>
          <w:lang w:val="pt-BR"/>
        </w:rPr>
        <w:t xml:space="preserve">, ou seja, como será a condução </w:t>
      </w:r>
      <w:r w:rsidR="007B6022" w:rsidRPr="008C3D35">
        <w:rPr>
          <w:rFonts w:ascii="Arial" w:hAnsi="Arial" w:cs="Arial"/>
          <w:i/>
          <w:sz w:val="18"/>
          <w:szCs w:val="18"/>
          <w:lang w:val="pt-BR"/>
        </w:rPr>
        <w:t>da pesquisa</w:t>
      </w:r>
      <w:r w:rsidRPr="008C3D35">
        <w:rPr>
          <w:rFonts w:ascii="Arial" w:hAnsi="Arial" w:cs="Arial"/>
          <w:i/>
          <w:sz w:val="18"/>
          <w:szCs w:val="18"/>
          <w:lang w:val="pt-BR"/>
        </w:rPr>
        <w:t xml:space="preserve"> e </w:t>
      </w:r>
      <w:r w:rsidR="00BB77CD" w:rsidRPr="008C3D35">
        <w:rPr>
          <w:rFonts w:ascii="Arial" w:hAnsi="Arial" w:cs="Arial"/>
          <w:i/>
          <w:sz w:val="18"/>
          <w:szCs w:val="18"/>
          <w:lang w:val="pt-BR"/>
        </w:rPr>
        <w:t>a</w:t>
      </w:r>
      <w:r w:rsidRPr="008C3D35">
        <w:rPr>
          <w:rFonts w:ascii="Arial" w:hAnsi="Arial" w:cs="Arial"/>
          <w:i/>
          <w:sz w:val="18"/>
          <w:szCs w:val="18"/>
          <w:lang w:val="pt-BR"/>
        </w:rPr>
        <w:t xml:space="preserve"> </w:t>
      </w:r>
      <w:r w:rsidR="00BB77CD" w:rsidRPr="008C3D35">
        <w:rPr>
          <w:rFonts w:ascii="Arial" w:hAnsi="Arial" w:cs="Arial"/>
          <w:i/>
          <w:sz w:val="18"/>
          <w:szCs w:val="18"/>
          <w:lang w:val="pt-BR"/>
        </w:rPr>
        <w:t>forma de</w:t>
      </w:r>
      <w:r w:rsidRPr="008C3D35">
        <w:rPr>
          <w:rFonts w:ascii="Arial" w:hAnsi="Arial" w:cs="Arial"/>
          <w:i/>
          <w:sz w:val="18"/>
          <w:szCs w:val="18"/>
          <w:lang w:val="pt-BR"/>
        </w:rPr>
        <w:t xml:space="preserve"> obtenção dos resultados</w:t>
      </w:r>
      <w:r w:rsidR="00506159" w:rsidRPr="008C3D35">
        <w:rPr>
          <w:rFonts w:ascii="Arial" w:hAnsi="Arial" w:cs="Arial"/>
          <w:i/>
          <w:sz w:val="18"/>
          <w:szCs w:val="18"/>
          <w:lang w:val="pt-BR"/>
        </w:rPr>
        <w:t>, por exemplo, fonte</w:t>
      </w:r>
      <w:r w:rsidR="00A823D1" w:rsidRPr="008C3D35">
        <w:rPr>
          <w:rFonts w:ascii="Arial" w:hAnsi="Arial" w:cs="Arial"/>
          <w:i/>
          <w:sz w:val="18"/>
          <w:szCs w:val="18"/>
          <w:lang w:val="pt-BR"/>
        </w:rPr>
        <w:t>s</w:t>
      </w:r>
      <w:r w:rsidR="00506159" w:rsidRPr="008C3D35">
        <w:rPr>
          <w:rFonts w:ascii="Arial" w:hAnsi="Arial" w:cs="Arial"/>
          <w:i/>
          <w:sz w:val="18"/>
          <w:szCs w:val="18"/>
          <w:lang w:val="pt-BR"/>
        </w:rPr>
        <w:t xml:space="preserve"> de dados, </w:t>
      </w:r>
      <w:r w:rsidR="00BB77CD" w:rsidRPr="008C3D35">
        <w:rPr>
          <w:rFonts w:ascii="Arial" w:hAnsi="Arial" w:cs="Arial"/>
          <w:i/>
          <w:sz w:val="18"/>
          <w:szCs w:val="18"/>
          <w:lang w:val="pt-BR"/>
        </w:rPr>
        <w:t xml:space="preserve">técnicas, </w:t>
      </w:r>
      <w:r w:rsidR="007B6022" w:rsidRPr="008C3D35">
        <w:rPr>
          <w:rFonts w:ascii="Arial" w:hAnsi="Arial" w:cs="Arial"/>
          <w:i/>
          <w:sz w:val="18"/>
          <w:szCs w:val="18"/>
          <w:lang w:val="pt-BR"/>
        </w:rPr>
        <w:t>procedimentos,</w:t>
      </w:r>
      <w:r w:rsidR="00BB77CD" w:rsidRPr="008C3D35">
        <w:rPr>
          <w:rFonts w:ascii="Arial" w:hAnsi="Arial" w:cs="Arial"/>
          <w:i/>
          <w:sz w:val="18"/>
          <w:szCs w:val="18"/>
          <w:lang w:val="pt-BR"/>
        </w:rPr>
        <w:t xml:space="preserve"> </w:t>
      </w:r>
      <w:r w:rsidR="007B6022" w:rsidRPr="008C3D35">
        <w:rPr>
          <w:rFonts w:ascii="Arial" w:hAnsi="Arial" w:cs="Arial"/>
          <w:i/>
          <w:sz w:val="18"/>
          <w:szCs w:val="18"/>
          <w:lang w:val="pt-BR"/>
        </w:rPr>
        <w:t>índices, entre outros</w:t>
      </w:r>
      <w:r w:rsidRPr="008C3D35">
        <w:rPr>
          <w:rFonts w:ascii="Arial" w:hAnsi="Arial" w:cs="Arial"/>
          <w:i/>
          <w:sz w:val="18"/>
          <w:szCs w:val="18"/>
          <w:lang w:val="pt-BR"/>
        </w:rPr>
        <w:t xml:space="preserve">) </w:t>
      </w:r>
    </w:p>
    <w:p w14:paraId="3BFB0632" w14:textId="2864B9B5" w:rsidR="00A478D3" w:rsidRPr="008C3D35" w:rsidRDefault="00A478D3" w:rsidP="00A478D3">
      <w:pPr>
        <w:rPr>
          <w:rFonts w:ascii="Arial" w:hAnsi="Arial" w:cs="Arial"/>
          <w:lang w:val="pt-BR"/>
        </w:rPr>
      </w:pPr>
    </w:p>
    <w:p w14:paraId="533A6830" w14:textId="15518499" w:rsidR="009D6A25" w:rsidRDefault="001B72EB" w:rsidP="008C3D35">
      <w:pPr>
        <w:ind w:firstLine="426"/>
        <w:rPr>
          <w:rFonts w:ascii="Arial" w:hAnsi="Arial" w:cs="Arial"/>
          <w:lang w:val="pt-BR"/>
        </w:rPr>
      </w:pPr>
      <w:r w:rsidRPr="008C3D35">
        <w:rPr>
          <w:rFonts w:ascii="Arial" w:hAnsi="Arial" w:cs="Arial"/>
          <w:lang w:val="pt-BR"/>
        </w:rPr>
        <w:t xml:space="preserve">Os dados foram todos </w:t>
      </w:r>
      <w:r w:rsidR="008C3D35">
        <w:rPr>
          <w:rFonts w:ascii="Arial" w:hAnsi="Arial" w:cs="Arial"/>
          <w:lang w:val="pt-BR"/>
        </w:rPr>
        <w:t xml:space="preserve">previamente </w:t>
      </w:r>
      <w:r w:rsidRPr="008C3D35">
        <w:rPr>
          <w:rFonts w:ascii="Arial" w:hAnsi="Arial" w:cs="Arial"/>
          <w:lang w:val="pt-BR"/>
        </w:rPr>
        <w:t xml:space="preserve">coletados </w:t>
      </w:r>
      <w:r w:rsidR="008C3D35">
        <w:rPr>
          <w:rFonts w:ascii="Arial" w:hAnsi="Arial" w:cs="Arial"/>
          <w:lang w:val="pt-BR"/>
        </w:rPr>
        <w:t xml:space="preserve">pelas instituições </w:t>
      </w:r>
      <w:r w:rsidRPr="008C3D35">
        <w:rPr>
          <w:rFonts w:ascii="Arial" w:hAnsi="Arial" w:cs="Arial"/>
          <w:lang w:val="pt-BR"/>
        </w:rPr>
        <w:t xml:space="preserve">diretamente </w:t>
      </w:r>
      <w:r w:rsidR="008C3D35">
        <w:rPr>
          <w:rFonts w:ascii="Arial" w:hAnsi="Arial" w:cs="Arial"/>
          <w:lang w:val="pt-BR"/>
        </w:rPr>
        <w:t>relacionadas com</w:t>
      </w:r>
      <w:r w:rsidR="00CE7774">
        <w:rPr>
          <w:rFonts w:ascii="Arial" w:hAnsi="Arial" w:cs="Arial"/>
          <w:lang w:val="pt-BR"/>
        </w:rPr>
        <w:t xml:space="preserve"> a</w:t>
      </w:r>
      <w:r w:rsidR="008C3D35">
        <w:rPr>
          <w:rFonts w:ascii="Arial" w:hAnsi="Arial" w:cs="Arial"/>
          <w:lang w:val="pt-BR"/>
        </w:rPr>
        <w:t xml:space="preserve"> WHR, e estão disponibilizados no website da instituição. A limpeza e organização dos dados exig</w:t>
      </w:r>
      <w:r w:rsidR="009D6A25">
        <w:rPr>
          <w:rFonts w:ascii="Arial" w:hAnsi="Arial" w:cs="Arial"/>
          <w:lang w:val="pt-BR"/>
        </w:rPr>
        <w:t>e</w:t>
      </w:r>
      <w:r w:rsidR="008C3D35">
        <w:rPr>
          <w:rFonts w:ascii="Arial" w:hAnsi="Arial" w:cs="Arial"/>
          <w:lang w:val="pt-BR"/>
        </w:rPr>
        <w:t xml:space="preserve"> apenas uma formatação dos dados em uma base única, selecionando apenas as variáveis de interesse</w:t>
      </w:r>
      <w:r w:rsidR="009D6A25">
        <w:rPr>
          <w:rFonts w:ascii="Arial" w:hAnsi="Arial" w:cs="Arial"/>
          <w:lang w:val="pt-BR"/>
        </w:rPr>
        <w:t xml:space="preserve"> e organização dos dados para os softwares de análise</w:t>
      </w:r>
      <w:r w:rsidR="008C3D35">
        <w:rPr>
          <w:rFonts w:ascii="Arial" w:hAnsi="Arial" w:cs="Arial"/>
          <w:lang w:val="pt-BR"/>
        </w:rPr>
        <w:t>.</w:t>
      </w:r>
      <w:r w:rsidR="009D6A25">
        <w:rPr>
          <w:rFonts w:ascii="Arial" w:hAnsi="Arial" w:cs="Arial"/>
          <w:lang w:val="pt-BR"/>
        </w:rPr>
        <w:t xml:space="preserve"> </w:t>
      </w:r>
    </w:p>
    <w:p w14:paraId="7DBB98E6" w14:textId="77777777" w:rsidR="009D6A25" w:rsidRDefault="009D6A25" w:rsidP="008C3D35">
      <w:pPr>
        <w:ind w:firstLine="426"/>
        <w:rPr>
          <w:rFonts w:ascii="Arial" w:hAnsi="Arial" w:cs="Arial"/>
          <w:lang w:val="pt-BR"/>
        </w:rPr>
      </w:pPr>
    </w:p>
    <w:p w14:paraId="236712D4" w14:textId="73589A9A" w:rsidR="009D6A25" w:rsidRDefault="008C3D35" w:rsidP="008C3D35">
      <w:pPr>
        <w:ind w:firstLine="426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As ferramentas de análise, limpeza e organização dos dados envolve</w:t>
      </w:r>
      <w:r w:rsidR="00CE7774">
        <w:rPr>
          <w:rFonts w:ascii="Arial" w:hAnsi="Arial" w:cs="Arial"/>
          <w:lang w:val="pt-BR"/>
        </w:rPr>
        <w:t>m</w:t>
      </w:r>
      <w:r>
        <w:rPr>
          <w:rFonts w:ascii="Arial" w:hAnsi="Arial" w:cs="Arial"/>
          <w:lang w:val="pt-BR"/>
        </w:rPr>
        <w:t xml:space="preserve"> softwares como R, Excel, Python e Power BI e </w:t>
      </w:r>
      <w:proofErr w:type="spellStart"/>
      <w:r>
        <w:rPr>
          <w:rFonts w:ascii="Arial" w:hAnsi="Arial" w:cs="Arial"/>
          <w:lang w:val="pt-BR"/>
        </w:rPr>
        <w:t>G</w:t>
      </w:r>
      <w:r w:rsidR="009D6A25">
        <w:rPr>
          <w:rFonts w:ascii="Arial" w:hAnsi="Arial" w:cs="Arial"/>
          <w:lang w:val="pt-BR"/>
        </w:rPr>
        <w:t>it</w:t>
      </w:r>
      <w:proofErr w:type="spellEnd"/>
      <w:r w:rsidR="009D6A25">
        <w:rPr>
          <w:rFonts w:ascii="Arial" w:hAnsi="Arial" w:cs="Arial"/>
          <w:lang w:val="pt-BR"/>
        </w:rPr>
        <w:t xml:space="preserve"> e </w:t>
      </w:r>
      <w:proofErr w:type="spellStart"/>
      <w:r w:rsidR="009D6A25">
        <w:rPr>
          <w:rFonts w:ascii="Arial" w:hAnsi="Arial" w:cs="Arial"/>
          <w:lang w:val="pt-BR"/>
        </w:rPr>
        <w:t>GitGub</w:t>
      </w:r>
      <w:proofErr w:type="spellEnd"/>
      <w:r>
        <w:rPr>
          <w:rFonts w:ascii="Arial" w:hAnsi="Arial" w:cs="Arial"/>
          <w:lang w:val="pt-BR"/>
        </w:rPr>
        <w:t xml:space="preserve">, cada qual cumprindo o papel específico da qual se encaixa durante manipulação dos dados. </w:t>
      </w:r>
    </w:p>
    <w:p w14:paraId="6839F754" w14:textId="77777777" w:rsidR="009D6A25" w:rsidRDefault="009D6A25" w:rsidP="008C3D35">
      <w:pPr>
        <w:ind w:firstLine="426"/>
        <w:rPr>
          <w:rFonts w:ascii="Arial" w:hAnsi="Arial" w:cs="Arial"/>
          <w:lang w:val="pt-BR"/>
        </w:rPr>
      </w:pPr>
    </w:p>
    <w:p w14:paraId="2EBB8149" w14:textId="01363415" w:rsidR="00F40994" w:rsidRDefault="008C3D35" w:rsidP="008C3D35">
      <w:pPr>
        <w:ind w:firstLine="426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Inicialmente, será criado repositório online </w:t>
      </w:r>
      <w:r w:rsidR="009D6A25">
        <w:rPr>
          <w:rFonts w:ascii="Arial" w:hAnsi="Arial" w:cs="Arial"/>
          <w:lang w:val="pt-BR"/>
        </w:rPr>
        <w:t xml:space="preserve">no </w:t>
      </w:r>
      <w:proofErr w:type="spellStart"/>
      <w:r w:rsidR="009D6A25">
        <w:rPr>
          <w:rFonts w:ascii="Arial" w:hAnsi="Arial" w:cs="Arial"/>
          <w:lang w:val="pt-BR"/>
        </w:rPr>
        <w:t>Github</w:t>
      </w:r>
      <w:proofErr w:type="spellEnd"/>
      <w:r w:rsidR="009D6A25">
        <w:rPr>
          <w:rFonts w:ascii="Arial" w:hAnsi="Arial" w:cs="Arial"/>
          <w:lang w:val="pt-BR"/>
        </w:rPr>
        <w:t xml:space="preserve"> (privado) com os arquivos originais; em seguida a limpeza e organização dos dados, onde será feita uma base única dos dados com todos os anos, adequada as ferramentas de análise e inferência. Serão usados métodos estatísticos para num primeiro momento entender o comportamento dos dados</w:t>
      </w:r>
      <w:r w:rsidR="00CE0D90">
        <w:rPr>
          <w:rFonts w:ascii="Arial" w:hAnsi="Arial" w:cs="Arial"/>
          <w:lang w:val="pt-BR"/>
        </w:rPr>
        <w:t>, em termos de padrão e</w:t>
      </w:r>
      <w:r w:rsidR="009D6A25">
        <w:rPr>
          <w:rFonts w:ascii="Arial" w:hAnsi="Arial" w:cs="Arial"/>
          <w:lang w:val="pt-BR"/>
        </w:rPr>
        <w:t xml:space="preserve"> </w:t>
      </w:r>
      <w:r w:rsidR="00CE7774">
        <w:rPr>
          <w:rFonts w:ascii="Arial" w:hAnsi="Arial" w:cs="Arial"/>
          <w:lang w:val="pt-BR"/>
        </w:rPr>
        <w:t xml:space="preserve">de </w:t>
      </w:r>
      <w:r w:rsidR="00CE0D90">
        <w:rPr>
          <w:rFonts w:ascii="Arial" w:hAnsi="Arial" w:cs="Arial"/>
          <w:lang w:val="pt-BR"/>
        </w:rPr>
        <w:t xml:space="preserve">correlação </w:t>
      </w:r>
      <w:r w:rsidR="00CE7774">
        <w:rPr>
          <w:rFonts w:ascii="Arial" w:hAnsi="Arial" w:cs="Arial"/>
          <w:lang w:val="pt-BR"/>
        </w:rPr>
        <w:t xml:space="preserve">entre si, </w:t>
      </w:r>
      <w:r w:rsidR="00CE0D90">
        <w:rPr>
          <w:rFonts w:ascii="Arial" w:hAnsi="Arial" w:cs="Arial"/>
          <w:lang w:val="pt-BR"/>
        </w:rPr>
        <w:t>d</w:t>
      </w:r>
      <w:r w:rsidR="00B61B31">
        <w:rPr>
          <w:rFonts w:ascii="Arial" w:hAnsi="Arial" w:cs="Arial"/>
          <w:lang w:val="pt-BR"/>
        </w:rPr>
        <w:t>os anos de 2015 a 2019</w:t>
      </w:r>
      <w:r w:rsidR="00CE7774">
        <w:rPr>
          <w:rFonts w:ascii="Arial" w:hAnsi="Arial" w:cs="Arial"/>
          <w:lang w:val="pt-BR"/>
        </w:rPr>
        <w:t>,</w:t>
      </w:r>
      <w:r w:rsidR="00B61B31">
        <w:rPr>
          <w:rFonts w:ascii="Arial" w:hAnsi="Arial" w:cs="Arial"/>
          <w:lang w:val="pt-BR"/>
        </w:rPr>
        <w:t xml:space="preserve"> </w:t>
      </w:r>
      <w:proofErr w:type="gramStart"/>
      <w:r w:rsidR="00B61B31">
        <w:rPr>
          <w:rFonts w:ascii="Arial" w:hAnsi="Arial" w:cs="Arial"/>
          <w:lang w:val="pt-BR"/>
        </w:rPr>
        <w:t xml:space="preserve">e </w:t>
      </w:r>
      <w:r w:rsidR="00CE7774">
        <w:rPr>
          <w:rFonts w:ascii="Arial" w:hAnsi="Arial" w:cs="Arial"/>
          <w:lang w:val="pt-BR"/>
        </w:rPr>
        <w:t>também</w:t>
      </w:r>
      <w:proofErr w:type="gramEnd"/>
      <w:r w:rsidR="00B61B31">
        <w:rPr>
          <w:rFonts w:ascii="Arial" w:hAnsi="Arial" w:cs="Arial"/>
          <w:lang w:val="pt-BR"/>
        </w:rPr>
        <w:t xml:space="preserve"> de forma isolada</w:t>
      </w:r>
      <w:r w:rsidR="00CE7774">
        <w:rPr>
          <w:rFonts w:ascii="Arial" w:hAnsi="Arial" w:cs="Arial"/>
          <w:lang w:val="pt-BR"/>
        </w:rPr>
        <w:t xml:space="preserve"> para o</w:t>
      </w:r>
      <w:r w:rsidR="00B61B31">
        <w:rPr>
          <w:rFonts w:ascii="Arial" w:hAnsi="Arial" w:cs="Arial"/>
          <w:lang w:val="pt-BR"/>
        </w:rPr>
        <w:t xml:space="preserve"> ano de 2020. Por se </w:t>
      </w:r>
      <w:proofErr w:type="gramStart"/>
      <w:r w:rsidR="00B61B31">
        <w:rPr>
          <w:rFonts w:ascii="Arial" w:hAnsi="Arial" w:cs="Arial"/>
          <w:lang w:val="pt-BR"/>
        </w:rPr>
        <w:t>tratarem</w:t>
      </w:r>
      <w:proofErr w:type="gramEnd"/>
      <w:r w:rsidR="00B61B31">
        <w:rPr>
          <w:rFonts w:ascii="Arial" w:hAnsi="Arial" w:cs="Arial"/>
          <w:lang w:val="pt-BR"/>
        </w:rPr>
        <w:t xml:space="preserve"> de dados quantitativos, serão aplicados alguns métodos de análise supervisionada, como regressão </w:t>
      </w:r>
      <w:r w:rsidR="00B61B31">
        <w:rPr>
          <w:rFonts w:ascii="Arial" w:hAnsi="Arial" w:cs="Arial"/>
          <w:lang w:val="pt-BR"/>
        </w:rPr>
        <w:lastRenderedPageBreak/>
        <w:t>múltipla</w:t>
      </w:r>
      <w:r w:rsidR="00CE7774">
        <w:rPr>
          <w:rFonts w:ascii="Arial" w:hAnsi="Arial" w:cs="Arial"/>
          <w:lang w:val="pt-BR"/>
        </w:rPr>
        <w:t xml:space="preserve"> e alguns testes para chegar num modelo com melhor </w:t>
      </w:r>
      <w:proofErr w:type="spellStart"/>
      <w:r w:rsidR="00CE7774">
        <w:rPr>
          <w:rFonts w:ascii="Arial" w:hAnsi="Arial" w:cs="Arial"/>
          <w:lang w:val="pt-BR"/>
        </w:rPr>
        <w:t>fit</w:t>
      </w:r>
      <w:proofErr w:type="spellEnd"/>
      <w:r w:rsidR="00CE7774">
        <w:rPr>
          <w:rFonts w:ascii="Arial" w:hAnsi="Arial" w:cs="Arial"/>
          <w:lang w:val="pt-BR"/>
        </w:rPr>
        <w:t xml:space="preserve"> de representação da relação dos dados</w:t>
      </w:r>
      <w:r w:rsidR="00B61B31">
        <w:rPr>
          <w:rFonts w:ascii="Arial" w:hAnsi="Arial" w:cs="Arial"/>
          <w:lang w:val="pt-BR"/>
        </w:rPr>
        <w:t xml:space="preserve">. </w:t>
      </w:r>
    </w:p>
    <w:p w14:paraId="548FFB60" w14:textId="77777777" w:rsidR="00F40994" w:rsidRDefault="00F40994" w:rsidP="008C3D35">
      <w:pPr>
        <w:ind w:firstLine="426"/>
        <w:rPr>
          <w:rFonts w:ascii="Arial" w:hAnsi="Arial" w:cs="Arial"/>
          <w:lang w:val="pt-BR"/>
        </w:rPr>
      </w:pPr>
    </w:p>
    <w:p w14:paraId="2C58D2CC" w14:textId="36A151E6" w:rsidR="00A12AB4" w:rsidRPr="008C3D35" w:rsidRDefault="00F40994" w:rsidP="00CB767A">
      <w:pPr>
        <w:ind w:firstLine="426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lang w:val="pt-BR"/>
        </w:rPr>
        <w:t xml:space="preserve">Como a pesquisa é primordialmente comparada e tem traços maiores </w:t>
      </w:r>
      <w:r w:rsidR="00CB767A">
        <w:rPr>
          <w:rFonts w:ascii="Arial" w:hAnsi="Arial" w:cs="Arial"/>
          <w:lang w:val="pt-BR"/>
        </w:rPr>
        <w:t>de análise de diagnóstico do que de previsibilidade, s</w:t>
      </w:r>
      <w:r w:rsidR="00B61B31">
        <w:rPr>
          <w:rFonts w:ascii="Arial" w:hAnsi="Arial" w:cs="Arial"/>
          <w:lang w:val="pt-BR"/>
        </w:rPr>
        <w:t>erá avaliado</w:t>
      </w:r>
      <w:r w:rsidR="00CB767A">
        <w:rPr>
          <w:rFonts w:ascii="Arial" w:hAnsi="Arial" w:cs="Arial"/>
          <w:lang w:val="pt-BR"/>
        </w:rPr>
        <w:t xml:space="preserve">, após rodar os primeiros modelos, </w:t>
      </w:r>
      <w:r w:rsidR="00B61B31">
        <w:rPr>
          <w:rFonts w:ascii="Arial" w:hAnsi="Arial" w:cs="Arial"/>
          <w:lang w:val="pt-BR"/>
        </w:rPr>
        <w:t>a</w:t>
      </w:r>
      <w:r w:rsidR="00CB767A">
        <w:rPr>
          <w:rFonts w:ascii="Arial" w:hAnsi="Arial" w:cs="Arial"/>
          <w:lang w:val="pt-BR"/>
        </w:rPr>
        <w:t xml:space="preserve"> viabilidade ou não da</w:t>
      </w:r>
      <w:r w:rsidR="00B61B31">
        <w:rPr>
          <w:rFonts w:ascii="Arial" w:hAnsi="Arial" w:cs="Arial"/>
          <w:lang w:val="pt-BR"/>
        </w:rPr>
        <w:t xml:space="preserve"> aplicação de análise multinível e </w:t>
      </w:r>
      <w:r w:rsidR="00CB767A">
        <w:rPr>
          <w:rFonts w:ascii="Arial" w:hAnsi="Arial" w:cs="Arial"/>
          <w:lang w:val="pt-BR"/>
        </w:rPr>
        <w:t xml:space="preserve">também de </w:t>
      </w:r>
      <w:r w:rsidR="00B61B31">
        <w:rPr>
          <w:rFonts w:ascii="Arial" w:hAnsi="Arial" w:cs="Arial"/>
          <w:lang w:val="pt-BR"/>
        </w:rPr>
        <w:t xml:space="preserve">métodos de análise não supervisionada, como </w:t>
      </w:r>
      <w:proofErr w:type="spellStart"/>
      <w:r w:rsidR="00CE7774">
        <w:rPr>
          <w:rFonts w:ascii="Arial" w:hAnsi="Arial" w:cs="Arial"/>
          <w:lang w:val="pt-BR"/>
        </w:rPr>
        <w:t>c</w:t>
      </w:r>
      <w:r w:rsidR="00B61B31">
        <w:rPr>
          <w:rFonts w:ascii="Arial" w:hAnsi="Arial" w:cs="Arial"/>
          <w:lang w:val="pt-BR"/>
        </w:rPr>
        <w:t>lusterização</w:t>
      </w:r>
      <w:proofErr w:type="spellEnd"/>
      <w:r>
        <w:rPr>
          <w:rFonts w:ascii="Arial" w:hAnsi="Arial" w:cs="Arial"/>
          <w:lang w:val="pt-BR"/>
        </w:rPr>
        <w:t xml:space="preserve">, </w:t>
      </w:r>
      <w:proofErr w:type="gramStart"/>
      <w:r>
        <w:rPr>
          <w:rFonts w:ascii="Arial" w:hAnsi="Arial" w:cs="Arial"/>
          <w:lang w:val="pt-BR"/>
        </w:rPr>
        <w:t>analise</w:t>
      </w:r>
      <w:proofErr w:type="gramEnd"/>
      <w:r>
        <w:rPr>
          <w:rFonts w:ascii="Arial" w:hAnsi="Arial" w:cs="Arial"/>
          <w:lang w:val="pt-BR"/>
        </w:rPr>
        <w:t xml:space="preserve"> fatorial e PCA.</w:t>
      </w:r>
    </w:p>
    <w:p w14:paraId="7B0B0633" w14:textId="4A37780E" w:rsidR="00A12AB4" w:rsidRDefault="00A12AB4" w:rsidP="00A478D3">
      <w:pPr>
        <w:spacing w:after="80"/>
        <w:rPr>
          <w:rFonts w:ascii="Arial" w:hAnsi="Arial" w:cs="Arial"/>
          <w:b/>
          <w:sz w:val="22"/>
          <w:szCs w:val="22"/>
          <w:lang w:val="pt-BR"/>
        </w:rPr>
      </w:pPr>
    </w:p>
    <w:p w14:paraId="4D05993C" w14:textId="77777777" w:rsidR="00EB7878" w:rsidRPr="008C3D35" w:rsidRDefault="00EB7878" w:rsidP="00A478D3">
      <w:pPr>
        <w:spacing w:after="80"/>
        <w:rPr>
          <w:rFonts w:ascii="Arial" w:hAnsi="Arial" w:cs="Arial"/>
          <w:b/>
          <w:sz w:val="22"/>
          <w:szCs w:val="22"/>
          <w:lang w:val="pt-BR"/>
        </w:rPr>
      </w:pPr>
    </w:p>
    <w:p w14:paraId="5B48EE92" w14:textId="5C917D69" w:rsidR="00A478D3" w:rsidRPr="008C3D35" w:rsidRDefault="00A478D3" w:rsidP="00A478D3">
      <w:pPr>
        <w:numPr>
          <w:ilvl w:val="0"/>
          <w:numId w:val="2"/>
        </w:numPr>
        <w:rPr>
          <w:rFonts w:ascii="Arial" w:hAnsi="Arial" w:cs="Arial"/>
          <w:b/>
          <w:sz w:val="22"/>
          <w:szCs w:val="22"/>
          <w:lang w:val="pt-BR"/>
        </w:rPr>
      </w:pPr>
      <w:r w:rsidRPr="008C3D35">
        <w:rPr>
          <w:rFonts w:ascii="Arial" w:hAnsi="Arial" w:cs="Arial"/>
          <w:b/>
          <w:sz w:val="22"/>
          <w:szCs w:val="22"/>
          <w:lang w:val="pt-BR"/>
        </w:rPr>
        <w:t xml:space="preserve">Resultados </w:t>
      </w:r>
      <w:r w:rsidR="007B6022" w:rsidRPr="008C3D35">
        <w:rPr>
          <w:rFonts w:ascii="Arial" w:hAnsi="Arial" w:cs="Arial"/>
          <w:b/>
          <w:sz w:val="22"/>
          <w:szCs w:val="22"/>
          <w:lang w:val="pt-BR"/>
        </w:rPr>
        <w:t>E</w:t>
      </w:r>
      <w:r w:rsidRPr="008C3D35">
        <w:rPr>
          <w:rFonts w:ascii="Arial" w:hAnsi="Arial" w:cs="Arial"/>
          <w:b/>
          <w:sz w:val="22"/>
          <w:szCs w:val="22"/>
          <w:lang w:val="pt-BR"/>
        </w:rPr>
        <w:t>sperado</w:t>
      </w:r>
      <w:r w:rsidR="00A801EE" w:rsidRPr="008C3D35">
        <w:rPr>
          <w:rFonts w:ascii="Arial" w:hAnsi="Arial" w:cs="Arial"/>
          <w:b/>
          <w:sz w:val="22"/>
          <w:szCs w:val="22"/>
          <w:lang w:val="pt-BR"/>
        </w:rPr>
        <w:t>s</w:t>
      </w:r>
    </w:p>
    <w:p w14:paraId="17F533E1" w14:textId="4C233AA7" w:rsidR="00A478D3" w:rsidRPr="008C3D35" w:rsidRDefault="00A478D3" w:rsidP="00A478D3">
      <w:pPr>
        <w:spacing w:after="40"/>
        <w:jc w:val="both"/>
        <w:rPr>
          <w:rFonts w:ascii="Arial" w:hAnsi="Arial" w:cs="Arial"/>
          <w:i/>
          <w:sz w:val="18"/>
          <w:szCs w:val="18"/>
          <w:lang w:val="pt-BR"/>
        </w:rPr>
      </w:pPr>
      <w:r w:rsidRPr="008C3D35">
        <w:rPr>
          <w:rFonts w:ascii="Arial" w:hAnsi="Arial" w:cs="Arial"/>
          <w:i/>
          <w:sz w:val="18"/>
          <w:szCs w:val="18"/>
          <w:lang w:val="pt-BR"/>
        </w:rPr>
        <w:t>(</w:t>
      </w:r>
      <w:r w:rsidR="007B6022" w:rsidRPr="008C3D35">
        <w:rPr>
          <w:rFonts w:ascii="Arial" w:hAnsi="Arial" w:cs="Arial"/>
          <w:i/>
          <w:sz w:val="18"/>
          <w:szCs w:val="18"/>
          <w:lang w:val="pt-BR"/>
        </w:rPr>
        <w:t>Descrever os</w:t>
      </w:r>
      <w:r w:rsidRPr="008C3D35">
        <w:rPr>
          <w:rFonts w:ascii="Arial" w:hAnsi="Arial" w:cs="Arial"/>
          <w:i/>
          <w:sz w:val="18"/>
          <w:szCs w:val="18"/>
          <w:lang w:val="pt-BR"/>
        </w:rPr>
        <w:t xml:space="preserve"> resultados</w:t>
      </w:r>
      <w:r w:rsidR="007B6022" w:rsidRPr="008C3D35">
        <w:rPr>
          <w:rFonts w:ascii="Arial" w:hAnsi="Arial" w:cs="Arial"/>
          <w:i/>
          <w:sz w:val="18"/>
          <w:szCs w:val="18"/>
          <w:lang w:val="pt-BR"/>
        </w:rPr>
        <w:t xml:space="preserve"> que</w:t>
      </w:r>
      <w:r w:rsidRPr="008C3D35">
        <w:rPr>
          <w:rFonts w:ascii="Arial" w:hAnsi="Arial" w:cs="Arial"/>
          <w:i/>
          <w:sz w:val="18"/>
          <w:szCs w:val="18"/>
          <w:lang w:val="pt-BR"/>
        </w:rPr>
        <w:t xml:space="preserve"> são esperados após a realização da</w:t>
      </w:r>
      <w:r w:rsidR="007B6022" w:rsidRPr="008C3D35">
        <w:rPr>
          <w:rFonts w:ascii="Arial" w:hAnsi="Arial" w:cs="Arial"/>
          <w:i/>
          <w:sz w:val="18"/>
          <w:szCs w:val="18"/>
          <w:lang w:val="pt-BR"/>
        </w:rPr>
        <w:t xml:space="preserve"> coleta e</w:t>
      </w:r>
      <w:r w:rsidRPr="008C3D35">
        <w:rPr>
          <w:rFonts w:ascii="Arial" w:hAnsi="Arial" w:cs="Arial"/>
          <w:i/>
          <w:sz w:val="18"/>
          <w:szCs w:val="18"/>
          <w:lang w:val="pt-BR"/>
        </w:rPr>
        <w:t xml:space="preserve"> análise</w:t>
      </w:r>
      <w:r w:rsidR="007B6022" w:rsidRPr="008C3D35">
        <w:rPr>
          <w:rFonts w:ascii="Arial" w:hAnsi="Arial" w:cs="Arial"/>
          <w:i/>
          <w:sz w:val="18"/>
          <w:szCs w:val="18"/>
          <w:lang w:val="pt-BR"/>
        </w:rPr>
        <w:t xml:space="preserve"> dos dados</w:t>
      </w:r>
      <w:r w:rsidRPr="008C3D35">
        <w:rPr>
          <w:rFonts w:ascii="Arial" w:hAnsi="Arial" w:cs="Arial"/>
          <w:i/>
          <w:sz w:val="18"/>
          <w:szCs w:val="18"/>
          <w:lang w:val="pt-BR"/>
        </w:rPr>
        <w:t xml:space="preserve">, ou seja, </w:t>
      </w:r>
      <w:r w:rsidR="007B6022" w:rsidRPr="008C3D35">
        <w:rPr>
          <w:rFonts w:ascii="Arial" w:hAnsi="Arial" w:cs="Arial"/>
          <w:i/>
          <w:sz w:val="18"/>
          <w:szCs w:val="18"/>
          <w:lang w:val="pt-BR"/>
        </w:rPr>
        <w:t>quais resultados</w:t>
      </w:r>
      <w:r w:rsidRPr="008C3D35">
        <w:rPr>
          <w:rFonts w:ascii="Arial" w:hAnsi="Arial" w:cs="Arial"/>
          <w:i/>
          <w:sz w:val="18"/>
          <w:szCs w:val="18"/>
          <w:lang w:val="pt-BR"/>
        </w:rPr>
        <w:t xml:space="preserve"> são esperados ao final </w:t>
      </w:r>
      <w:r w:rsidR="007B6022" w:rsidRPr="008C3D35">
        <w:rPr>
          <w:rFonts w:ascii="Arial" w:hAnsi="Arial" w:cs="Arial"/>
          <w:i/>
          <w:sz w:val="18"/>
          <w:szCs w:val="18"/>
          <w:lang w:val="pt-BR"/>
        </w:rPr>
        <w:t>da pesquisa)</w:t>
      </w:r>
      <w:r w:rsidRPr="008C3D35">
        <w:rPr>
          <w:rFonts w:ascii="Arial" w:hAnsi="Arial" w:cs="Arial"/>
          <w:i/>
          <w:sz w:val="18"/>
          <w:szCs w:val="18"/>
          <w:lang w:val="pt-BR"/>
        </w:rPr>
        <w:t xml:space="preserve"> </w:t>
      </w:r>
    </w:p>
    <w:p w14:paraId="41DBDD4D" w14:textId="0004A905" w:rsidR="00F40164" w:rsidRPr="008C3D35" w:rsidRDefault="00F40164" w:rsidP="00A478D3">
      <w:pPr>
        <w:rPr>
          <w:rFonts w:ascii="Arial" w:hAnsi="Arial" w:cs="Arial"/>
          <w:lang w:val="pt-BR"/>
        </w:rPr>
      </w:pPr>
    </w:p>
    <w:p w14:paraId="4DD4CC4E" w14:textId="11E170A9" w:rsidR="00A12AB4" w:rsidRDefault="00874D4C" w:rsidP="00A478D3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Espera-se que a pesquisa aponte alguns dos principais efeitos da pandemia sobre a percepção que as pessoas passam a ter em momentos de dificuldade generalizada. É provável que a percepção sobre generosidade social, felicidade e assistência social tenha sido afetada em 2020, assim como é interessante observar se </w:t>
      </w:r>
      <w:r w:rsidR="0060774F">
        <w:rPr>
          <w:rFonts w:ascii="Arial" w:hAnsi="Arial" w:cs="Arial"/>
          <w:lang w:val="pt-BR"/>
        </w:rPr>
        <w:t>alguns d</w:t>
      </w:r>
      <w:r>
        <w:rPr>
          <w:rFonts w:ascii="Arial" w:hAnsi="Arial" w:cs="Arial"/>
          <w:lang w:val="pt-BR"/>
        </w:rPr>
        <w:t xml:space="preserve">esses aspectos </w:t>
      </w:r>
      <w:r w:rsidR="0060774F">
        <w:rPr>
          <w:rFonts w:ascii="Arial" w:hAnsi="Arial" w:cs="Arial"/>
          <w:lang w:val="pt-BR"/>
        </w:rPr>
        <w:t>foram</w:t>
      </w:r>
      <w:r>
        <w:rPr>
          <w:rFonts w:ascii="Arial" w:hAnsi="Arial" w:cs="Arial"/>
          <w:lang w:val="pt-BR"/>
        </w:rPr>
        <w:t xml:space="preserve"> afetados</w:t>
      </w:r>
      <w:r w:rsidR="0060774F">
        <w:rPr>
          <w:rFonts w:ascii="Arial" w:hAnsi="Arial" w:cs="Arial"/>
          <w:lang w:val="pt-BR"/>
        </w:rPr>
        <w:t xml:space="preserve"> de forma igual, mundialmente, ou se aspectos econômicos e de </w:t>
      </w:r>
      <w:proofErr w:type="gramStart"/>
      <w:r w:rsidR="0060774F">
        <w:rPr>
          <w:rFonts w:ascii="Arial" w:hAnsi="Arial" w:cs="Arial"/>
          <w:lang w:val="pt-BR"/>
        </w:rPr>
        <w:t>bem estar</w:t>
      </w:r>
      <w:proofErr w:type="gramEnd"/>
      <w:r w:rsidR="0060774F">
        <w:rPr>
          <w:rFonts w:ascii="Arial" w:hAnsi="Arial" w:cs="Arial"/>
          <w:lang w:val="pt-BR"/>
        </w:rPr>
        <w:t xml:space="preserve"> social, regionais, podem ter </w:t>
      </w:r>
      <w:r w:rsidR="00180CA0">
        <w:rPr>
          <w:rFonts w:ascii="Arial" w:hAnsi="Arial" w:cs="Arial"/>
          <w:lang w:val="pt-BR"/>
        </w:rPr>
        <w:t xml:space="preserve">gerado maior ou menor </w:t>
      </w:r>
      <w:r w:rsidR="0060774F">
        <w:rPr>
          <w:rFonts w:ascii="Arial" w:hAnsi="Arial" w:cs="Arial"/>
          <w:lang w:val="pt-BR"/>
        </w:rPr>
        <w:t>impact</w:t>
      </w:r>
      <w:r w:rsidR="00180CA0">
        <w:rPr>
          <w:rFonts w:ascii="Arial" w:hAnsi="Arial" w:cs="Arial"/>
          <w:lang w:val="pt-BR"/>
        </w:rPr>
        <w:t>o</w:t>
      </w:r>
      <w:r w:rsidR="0060774F">
        <w:rPr>
          <w:rFonts w:ascii="Arial" w:hAnsi="Arial" w:cs="Arial"/>
          <w:lang w:val="pt-BR"/>
        </w:rPr>
        <w:t xml:space="preserve"> </w:t>
      </w:r>
      <w:r w:rsidR="00180CA0">
        <w:rPr>
          <w:rFonts w:ascii="Arial" w:hAnsi="Arial" w:cs="Arial"/>
          <w:lang w:val="pt-BR"/>
        </w:rPr>
        <w:t>n</w:t>
      </w:r>
      <w:r w:rsidR="0060774F">
        <w:rPr>
          <w:rFonts w:ascii="Arial" w:hAnsi="Arial" w:cs="Arial"/>
          <w:lang w:val="pt-BR"/>
        </w:rPr>
        <w:t xml:space="preserve">a percepção das pessoas </w:t>
      </w:r>
      <w:r w:rsidR="00180CA0">
        <w:rPr>
          <w:rFonts w:ascii="Arial" w:hAnsi="Arial" w:cs="Arial"/>
          <w:lang w:val="pt-BR"/>
        </w:rPr>
        <w:t>sobre cada um dos aspectos que pretende-se observar, conforme contexto geográfico.</w:t>
      </w:r>
    </w:p>
    <w:p w14:paraId="5014FC47" w14:textId="501EFFAA" w:rsidR="0060774F" w:rsidRDefault="0060774F" w:rsidP="00A478D3">
      <w:pPr>
        <w:rPr>
          <w:rFonts w:ascii="Arial" w:hAnsi="Arial" w:cs="Arial"/>
          <w:lang w:val="pt-BR"/>
        </w:rPr>
      </w:pPr>
    </w:p>
    <w:p w14:paraId="50430EB9" w14:textId="38C416E9" w:rsidR="0060774F" w:rsidRPr="008C3D35" w:rsidRDefault="0060774F" w:rsidP="00A478D3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Como pesquisador, espero poder contribuir com insights relevantes de como aspectos sociais e econômicos são importantes para construção de uma sociedade saudável</w:t>
      </w:r>
      <w:r w:rsidR="000B52E8">
        <w:rPr>
          <w:rFonts w:ascii="Arial" w:hAnsi="Arial" w:cs="Arial"/>
          <w:lang w:val="pt-BR"/>
        </w:rPr>
        <w:t>,</w:t>
      </w:r>
      <w:r>
        <w:rPr>
          <w:rFonts w:ascii="Arial" w:hAnsi="Arial" w:cs="Arial"/>
          <w:lang w:val="pt-BR"/>
        </w:rPr>
        <w:t xml:space="preserve"> e apontar para a necessidade de movimentação global para mitigar problemas </w:t>
      </w:r>
      <w:r w:rsidR="000B52E8">
        <w:rPr>
          <w:rFonts w:ascii="Arial" w:hAnsi="Arial" w:cs="Arial"/>
          <w:lang w:val="pt-BR"/>
        </w:rPr>
        <w:t>que no fundo afetam a sociedade global em momentos de crise mundial.</w:t>
      </w:r>
    </w:p>
    <w:p w14:paraId="0024E5FB" w14:textId="77777777" w:rsidR="008C64AA" w:rsidRPr="008C3D35" w:rsidRDefault="008C64AA" w:rsidP="00A478D3">
      <w:pPr>
        <w:rPr>
          <w:rFonts w:ascii="Arial" w:hAnsi="Arial" w:cs="Arial"/>
          <w:lang w:val="pt-BR"/>
        </w:rPr>
      </w:pPr>
    </w:p>
    <w:p w14:paraId="252A6795" w14:textId="77777777" w:rsidR="007B6022" w:rsidRPr="008C3D35" w:rsidRDefault="007B6022" w:rsidP="00A478D3">
      <w:pPr>
        <w:rPr>
          <w:rFonts w:ascii="Arial" w:hAnsi="Arial" w:cs="Arial"/>
          <w:lang w:val="pt-BR"/>
        </w:rPr>
      </w:pPr>
    </w:p>
    <w:p w14:paraId="5D124CF6" w14:textId="798CA6AD" w:rsidR="00A478D3" w:rsidRPr="008C3D35" w:rsidRDefault="00A478D3" w:rsidP="00A478D3">
      <w:pPr>
        <w:numPr>
          <w:ilvl w:val="0"/>
          <w:numId w:val="2"/>
        </w:numPr>
        <w:spacing w:after="40"/>
        <w:ind w:left="357" w:hanging="357"/>
        <w:rPr>
          <w:rFonts w:ascii="Arial" w:hAnsi="Arial" w:cs="Arial"/>
          <w:b/>
          <w:sz w:val="22"/>
          <w:szCs w:val="22"/>
          <w:lang w:val="pt-BR"/>
        </w:rPr>
      </w:pPr>
      <w:r w:rsidRPr="008C3D35">
        <w:rPr>
          <w:rFonts w:ascii="Arial" w:hAnsi="Arial" w:cs="Arial"/>
          <w:b/>
          <w:sz w:val="22"/>
          <w:szCs w:val="22"/>
          <w:lang w:val="pt-BR"/>
        </w:rPr>
        <w:t>Cronograma</w:t>
      </w:r>
      <w:r w:rsidR="007B6022" w:rsidRPr="008C3D35">
        <w:rPr>
          <w:rFonts w:ascii="Arial" w:hAnsi="Arial" w:cs="Arial"/>
          <w:b/>
          <w:sz w:val="22"/>
          <w:szCs w:val="22"/>
          <w:lang w:val="pt-BR"/>
        </w:rPr>
        <w:t xml:space="preserve"> de Atividades</w:t>
      </w:r>
    </w:p>
    <w:p w14:paraId="7DC1C918" w14:textId="41B59AB9" w:rsidR="00242AEA" w:rsidRPr="008C3D35" w:rsidRDefault="005C3891" w:rsidP="00517778">
      <w:pPr>
        <w:spacing w:after="40"/>
        <w:jc w:val="both"/>
        <w:rPr>
          <w:rFonts w:ascii="Arial" w:hAnsi="Arial" w:cs="Arial"/>
          <w:i/>
          <w:lang w:val="pt-BR"/>
        </w:rPr>
      </w:pPr>
      <w:r w:rsidRPr="008C3D35">
        <w:rPr>
          <w:rFonts w:ascii="Arial" w:hAnsi="Arial" w:cs="Arial"/>
          <w:i/>
          <w:lang w:val="pt-BR"/>
        </w:rPr>
        <w:t xml:space="preserve">(Adicionar as </w:t>
      </w:r>
      <w:r w:rsidR="00021083" w:rsidRPr="008C3D35">
        <w:rPr>
          <w:rFonts w:ascii="Arial" w:hAnsi="Arial" w:cs="Arial"/>
          <w:i/>
          <w:lang w:val="pt-BR"/>
        </w:rPr>
        <w:t>“</w:t>
      </w:r>
      <w:r w:rsidR="0099088D" w:rsidRPr="008C3D35">
        <w:rPr>
          <w:rFonts w:ascii="Arial" w:hAnsi="Arial" w:cs="Arial"/>
          <w:bCs/>
          <w:i/>
          <w:lang w:val="pt-BR"/>
        </w:rPr>
        <w:t>A</w:t>
      </w:r>
      <w:r w:rsidRPr="008C3D35">
        <w:rPr>
          <w:rFonts w:ascii="Arial" w:hAnsi="Arial" w:cs="Arial"/>
          <w:bCs/>
          <w:i/>
          <w:lang w:val="pt-BR"/>
        </w:rPr>
        <w:t>tividades planejadas</w:t>
      </w:r>
      <w:r w:rsidR="00021083" w:rsidRPr="008C3D35">
        <w:rPr>
          <w:rFonts w:ascii="Arial" w:hAnsi="Arial" w:cs="Arial"/>
          <w:bCs/>
          <w:i/>
          <w:lang w:val="pt-BR"/>
        </w:rPr>
        <w:t>”</w:t>
      </w:r>
      <w:r w:rsidRPr="008C3D35">
        <w:rPr>
          <w:rFonts w:ascii="Arial" w:hAnsi="Arial" w:cs="Arial"/>
          <w:bCs/>
          <w:i/>
          <w:lang w:val="pt-BR"/>
        </w:rPr>
        <w:t>, assim como</w:t>
      </w:r>
      <w:r w:rsidR="0050577E" w:rsidRPr="008C3D35">
        <w:rPr>
          <w:rFonts w:ascii="Arial" w:hAnsi="Arial" w:cs="Arial"/>
          <w:bCs/>
          <w:i/>
          <w:lang w:val="pt-BR"/>
        </w:rPr>
        <w:t xml:space="preserve"> o </w:t>
      </w:r>
      <w:r w:rsidR="007B6022" w:rsidRPr="008C3D35">
        <w:rPr>
          <w:rFonts w:ascii="Arial" w:hAnsi="Arial" w:cs="Arial"/>
          <w:bCs/>
          <w:i/>
          <w:lang w:val="pt-BR"/>
        </w:rPr>
        <w:t>período</w:t>
      </w:r>
      <w:r w:rsidR="00A823D1" w:rsidRPr="008C3D35">
        <w:rPr>
          <w:rFonts w:ascii="Arial" w:hAnsi="Arial" w:cs="Arial"/>
          <w:bCs/>
          <w:i/>
          <w:lang w:val="pt-BR"/>
        </w:rPr>
        <w:t xml:space="preserve"> (</w:t>
      </w:r>
      <w:r w:rsidR="00021083" w:rsidRPr="008C3D35">
        <w:rPr>
          <w:rFonts w:ascii="Arial" w:hAnsi="Arial" w:cs="Arial"/>
          <w:bCs/>
          <w:i/>
          <w:lang w:val="pt-BR"/>
        </w:rPr>
        <w:t>tempo para desenvolver cada atividade</w:t>
      </w:r>
      <w:r w:rsidR="00A823D1" w:rsidRPr="008C3D35">
        <w:rPr>
          <w:rFonts w:ascii="Arial" w:hAnsi="Arial" w:cs="Arial"/>
          <w:bCs/>
          <w:i/>
          <w:lang w:val="pt-BR"/>
        </w:rPr>
        <w:t>)</w:t>
      </w:r>
      <w:r w:rsidR="0050577E" w:rsidRPr="008C3D35">
        <w:rPr>
          <w:rFonts w:ascii="Arial" w:hAnsi="Arial" w:cs="Arial"/>
          <w:bCs/>
          <w:i/>
          <w:lang w:val="pt-BR"/>
        </w:rPr>
        <w:t xml:space="preserve"> </w:t>
      </w:r>
      <w:r w:rsidR="0050577E" w:rsidRPr="008C3D35">
        <w:rPr>
          <w:rFonts w:ascii="Arial" w:hAnsi="Arial" w:cs="Arial"/>
          <w:i/>
          <w:lang w:val="pt-BR"/>
        </w:rPr>
        <w:t xml:space="preserve">planejado para </w:t>
      </w:r>
      <w:r w:rsidR="00A823D1" w:rsidRPr="008C3D35">
        <w:rPr>
          <w:rFonts w:ascii="Arial" w:hAnsi="Arial" w:cs="Arial"/>
          <w:i/>
          <w:lang w:val="pt-BR"/>
        </w:rPr>
        <w:t xml:space="preserve">a realização de cada atividade, </w:t>
      </w:r>
      <w:r w:rsidR="007B6022" w:rsidRPr="008C3D35">
        <w:rPr>
          <w:rFonts w:ascii="Arial" w:hAnsi="Arial" w:cs="Arial"/>
          <w:i/>
          <w:lang w:val="pt-BR"/>
        </w:rPr>
        <w:t>sendo que deverá</w:t>
      </w:r>
      <w:r w:rsidR="007C5A21" w:rsidRPr="008C3D35">
        <w:rPr>
          <w:rFonts w:ascii="Arial" w:hAnsi="Arial" w:cs="Arial"/>
          <w:i/>
          <w:lang w:val="pt-BR"/>
        </w:rPr>
        <w:t xml:space="preserve"> ser adequado ao calendário de entregas das etapas do trabalho de conclusão de curso definido pela Coordenação</w:t>
      </w:r>
      <w:r w:rsidR="00517778" w:rsidRPr="008C3D35">
        <w:rPr>
          <w:rFonts w:ascii="Arial" w:hAnsi="Arial" w:cs="Arial"/>
          <w:i/>
          <w:lang w:val="pt-BR"/>
        </w:rPr>
        <w:t xml:space="preserve">. </w:t>
      </w:r>
      <w:r w:rsidR="00F7400D" w:rsidRPr="008C3D35">
        <w:rPr>
          <w:rFonts w:ascii="Arial" w:hAnsi="Arial" w:cs="Arial"/>
          <w:i/>
          <w:lang w:val="pt-BR"/>
        </w:rPr>
        <w:t xml:space="preserve">Marcar </w:t>
      </w:r>
      <w:r w:rsidR="007C5A21" w:rsidRPr="008C3D35">
        <w:rPr>
          <w:rFonts w:ascii="Arial" w:hAnsi="Arial" w:cs="Arial"/>
          <w:i/>
          <w:lang w:val="pt-BR"/>
        </w:rPr>
        <w:t>com um “x” a coluna</w:t>
      </w:r>
      <w:r w:rsidR="00F7400D" w:rsidRPr="008C3D35">
        <w:rPr>
          <w:rFonts w:ascii="Arial" w:hAnsi="Arial" w:cs="Arial"/>
          <w:i/>
          <w:lang w:val="pt-BR"/>
        </w:rPr>
        <w:t xml:space="preserve"> que corresponde ao</w:t>
      </w:r>
      <w:r w:rsidR="007C5A21" w:rsidRPr="008C3D35">
        <w:rPr>
          <w:rFonts w:ascii="Arial" w:hAnsi="Arial" w:cs="Arial"/>
          <w:i/>
          <w:lang w:val="pt-BR"/>
        </w:rPr>
        <w:t xml:space="preserve"> período</w:t>
      </w:r>
      <w:r w:rsidR="00F7400D" w:rsidRPr="008C3D35">
        <w:rPr>
          <w:rFonts w:ascii="Arial" w:hAnsi="Arial" w:cs="Arial"/>
          <w:i/>
          <w:lang w:val="pt-BR"/>
        </w:rPr>
        <w:t xml:space="preserve"> planejado para desenvolver cada </w:t>
      </w:r>
      <w:r w:rsidR="007C5A21" w:rsidRPr="008C3D35">
        <w:rPr>
          <w:rFonts w:ascii="Arial" w:hAnsi="Arial" w:cs="Arial"/>
          <w:i/>
          <w:lang w:val="pt-BR"/>
        </w:rPr>
        <w:t>atividade planeja)</w:t>
      </w:r>
    </w:p>
    <w:tbl>
      <w:tblPr>
        <w:tblW w:w="50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200"/>
        <w:gridCol w:w="614"/>
        <w:gridCol w:w="595"/>
        <w:gridCol w:w="597"/>
        <w:gridCol w:w="597"/>
        <w:gridCol w:w="597"/>
        <w:gridCol w:w="580"/>
        <w:gridCol w:w="609"/>
        <w:gridCol w:w="546"/>
        <w:gridCol w:w="566"/>
        <w:gridCol w:w="566"/>
      </w:tblGrid>
      <w:tr w:rsidR="009276F8" w:rsidRPr="008C3D35" w14:paraId="7D05EE9D" w14:textId="77777777" w:rsidTr="00042CA4">
        <w:trPr>
          <w:trHeight w:val="255"/>
        </w:trPr>
        <w:tc>
          <w:tcPr>
            <w:tcW w:w="1765" w:type="pct"/>
            <w:vMerge w:val="restart"/>
            <w:shd w:val="clear" w:color="auto" w:fill="auto"/>
            <w:vAlign w:val="center"/>
          </w:tcPr>
          <w:p w14:paraId="19BE3F6F" w14:textId="78761EAE" w:rsidR="00A478D3" w:rsidRPr="008C3D35" w:rsidRDefault="00A478D3" w:rsidP="00E622D6">
            <w:pPr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 w:rsidRPr="008C3D35">
              <w:rPr>
                <w:rFonts w:ascii="Arial" w:hAnsi="Arial" w:cs="Arial"/>
                <w:b/>
                <w:sz w:val="18"/>
                <w:szCs w:val="18"/>
                <w:lang w:val="pt-BR"/>
              </w:rPr>
              <w:t>Atividade</w:t>
            </w:r>
            <w:r w:rsidR="00A823D1" w:rsidRPr="008C3D35">
              <w:rPr>
                <w:rFonts w:ascii="Arial" w:hAnsi="Arial" w:cs="Arial"/>
                <w:b/>
                <w:sz w:val="18"/>
                <w:szCs w:val="18"/>
                <w:lang w:val="pt-BR"/>
              </w:rPr>
              <w:t>s planejadas</w:t>
            </w:r>
          </w:p>
        </w:tc>
        <w:tc>
          <w:tcPr>
            <w:tcW w:w="3235" w:type="pct"/>
            <w:gridSpan w:val="10"/>
            <w:shd w:val="clear" w:color="auto" w:fill="auto"/>
            <w:vAlign w:val="center"/>
          </w:tcPr>
          <w:p w14:paraId="3294441E" w14:textId="1989D9E2" w:rsidR="00A478D3" w:rsidRPr="008C3D35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 w:rsidRPr="008C3D35">
              <w:rPr>
                <w:rFonts w:ascii="Arial" w:hAnsi="Arial" w:cs="Arial"/>
                <w:b/>
                <w:sz w:val="18"/>
                <w:szCs w:val="18"/>
                <w:lang w:val="pt-BR"/>
              </w:rPr>
              <w:t>M</w:t>
            </w:r>
            <w:r w:rsidR="00021083" w:rsidRPr="008C3D35">
              <w:rPr>
                <w:rFonts w:ascii="Arial" w:hAnsi="Arial" w:cs="Arial"/>
                <w:b/>
                <w:sz w:val="18"/>
                <w:szCs w:val="18"/>
                <w:lang w:val="pt-BR"/>
              </w:rPr>
              <w:t>ês</w:t>
            </w:r>
          </w:p>
        </w:tc>
      </w:tr>
      <w:tr w:rsidR="009C09ED" w:rsidRPr="008C3D35" w14:paraId="3499A94A" w14:textId="77777777" w:rsidTr="00042CA4">
        <w:trPr>
          <w:trHeight w:val="255"/>
        </w:trPr>
        <w:tc>
          <w:tcPr>
            <w:tcW w:w="1765" w:type="pct"/>
            <w:vMerge/>
            <w:shd w:val="clear" w:color="auto" w:fill="auto"/>
            <w:vAlign w:val="center"/>
          </w:tcPr>
          <w:p w14:paraId="679FF452" w14:textId="77777777" w:rsidR="00A478D3" w:rsidRPr="008C3D35" w:rsidRDefault="00A478D3" w:rsidP="00E622D6">
            <w:pPr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9" w:type="pct"/>
            <w:shd w:val="clear" w:color="auto" w:fill="auto"/>
            <w:vAlign w:val="center"/>
          </w:tcPr>
          <w:p w14:paraId="7E6CCE38" w14:textId="68DE4406" w:rsidR="00A478D3" w:rsidRPr="008C3D35" w:rsidRDefault="006B70DB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pt-BR"/>
              </w:rPr>
              <w:t>Out/21</w:t>
            </w:r>
          </w:p>
        </w:tc>
        <w:tc>
          <w:tcPr>
            <w:tcW w:w="328" w:type="pct"/>
            <w:shd w:val="clear" w:color="auto" w:fill="auto"/>
            <w:vAlign w:val="center"/>
          </w:tcPr>
          <w:p w14:paraId="2F3031C8" w14:textId="48882297" w:rsidR="006B70DB" w:rsidRPr="008C3D35" w:rsidRDefault="006B70DB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  <w:lang w:val="pt-BR"/>
              </w:rPr>
              <w:t>Nov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  <w:lang w:val="pt-BR"/>
              </w:rPr>
              <w:t>/21</w:t>
            </w:r>
          </w:p>
        </w:tc>
        <w:tc>
          <w:tcPr>
            <w:tcW w:w="329" w:type="pct"/>
            <w:shd w:val="clear" w:color="auto" w:fill="auto"/>
            <w:vAlign w:val="center"/>
          </w:tcPr>
          <w:p w14:paraId="66F28DCF" w14:textId="17180D40" w:rsidR="00A478D3" w:rsidRPr="008C3D35" w:rsidRDefault="006B70DB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pt-BR"/>
              </w:rPr>
              <w:t>Dez/21</w:t>
            </w:r>
          </w:p>
        </w:tc>
        <w:tc>
          <w:tcPr>
            <w:tcW w:w="329" w:type="pct"/>
            <w:shd w:val="clear" w:color="auto" w:fill="auto"/>
            <w:vAlign w:val="center"/>
          </w:tcPr>
          <w:p w14:paraId="02373B55" w14:textId="3CDB3C45" w:rsidR="00A478D3" w:rsidRPr="008C3D35" w:rsidRDefault="006B70DB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pt-BR"/>
              </w:rPr>
              <w:t>Jan/22</w:t>
            </w:r>
          </w:p>
        </w:tc>
        <w:tc>
          <w:tcPr>
            <w:tcW w:w="329" w:type="pct"/>
            <w:shd w:val="clear" w:color="auto" w:fill="auto"/>
            <w:vAlign w:val="center"/>
          </w:tcPr>
          <w:p w14:paraId="1BEBEC65" w14:textId="60774614" w:rsidR="00A478D3" w:rsidRPr="008C3D35" w:rsidRDefault="006B70DB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  <w:lang w:val="pt-BR"/>
              </w:rPr>
              <w:t>Fev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  <w:lang w:val="pt-BR"/>
              </w:rPr>
              <w:t>/22</w:t>
            </w:r>
          </w:p>
        </w:tc>
        <w:tc>
          <w:tcPr>
            <w:tcW w:w="320" w:type="pct"/>
            <w:shd w:val="clear" w:color="auto" w:fill="auto"/>
            <w:vAlign w:val="center"/>
          </w:tcPr>
          <w:p w14:paraId="44D8A13B" w14:textId="334A0EF6" w:rsidR="00A478D3" w:rsidRPr="008C3D35" w:rsidRDefault="006B70DB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pt-BR"/>
              </w:rPr>
              <w:t>Mar/22</w:t>
            </w:r>
          </w:p>
        </w:tc>
        <w:tc>
          <w:tcPr>
            <w:tcW w:w="336" w:type="pct"/>
            <w:shd w:val="clear" w:color="auto" w:fill="auto"/>
            <w:vAlign w:val="center"/>
          </w:tcPr>
          <w:p w14:paraId="45AE2A4D" w14:textId="077F2235" w:rsidR="00A478D3" w:rsidRPr="008C3D35" w:rsidRDefault="006B70DB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  <w:lang w:val="pt-BR"/>
              </w:rPr>
              <w:t>Abr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  <w:lang w:val="pt-BR"/>
              </w:rPr>
              <w:t>/22</w:t>
            </w:r>
          </w:p>
        </w:tc>
        <w:tc>
          <w:tcPr>
            <w:tcW w:w="301" w:type="pct"/>
            <w:shd w:val="clear" w:color="auto" w:fill="auto"/>
            <w:vAlign w:val="center"/>
          </w:tcPr>
          <w:p w14:paraId="4599ABF5" w14:textId="3ADED3A6" w:rsidR="00A478D3" w:rsidRPr="008C3D35" w:rsidRDefault="006B70DB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pt-BR"/>
              </w:rPr>
              <w:t>Mai/22</w:t>
            </w:r>
          </w:p>
        </w:tc>
        <w:tc>
          <w:tcPr>
            <w:tcW w:w="312" w:type="pct"/>
            <w:shd w:val="clear" w:color="auto" w:fill="auto"/>
            <w:vAlign w:val="center"/>
          </w:tcPr>
          <w:p w14:paraId="3366A3A1" w14:textId="5C76CE85" w:rsidR="00A478D3" w:rsidRPr="008C3D35" w:rsidRDefault="006B70DB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  <w:lang w:val="pt-BR"/>
              </w:rPr>
              <w:t>Jun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  <w:lang w:val="pt-BR"/>
              </w:rPr>
              <w:t>/22</w:t>
            </w:r>
          </w:p>
        </w:tc>
        <w:tc>
          <w:tcPr>
            <w:tcW w:w="312" w:type="pct"/>
            <w:shd w:val="clear" w:color="auto" w:fill="auto"/>
            <w:vAlign w:val="center"/>
          </w:tcPr>
          <w:p w14:paraId="03A0383A" w14:textId="26E50C24" w:rsidR="00A478D3" w:rsidRPr="008C3D35" w:rsidRDefault="006B70DB" w:rsidP="00E622D6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BR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pt-BR"/>
              </w:rPr>
              <w:t>Jul/22</w:t>
            </w:r>
          </w:p>
        </w:tc>
      </w:tr>
      <w:tr w:rsidR="009276F8" w:rsidRPr="008C3D35" w14:paraId="4C7FA9A0" w14:textId="77777777" w:rsidTr="00042CA4">
        <w:trPr>
          <w:trHeight w:val="255"/>
        </w:trPr>
        <w:tc>
          <w:tcPr>
            <w:tcW w:w="1765" w:type="pct"/>
            <w:shd w:val="clear" w:color="auto" w:fill="C5E0B3" w:themeFill="accent6" w:themeFillTint="66"/>
            <w:vAlign w:val="center"/>
          </w:tcPr>
          <w:p w14:paraId="060059C6" w14:textId="7F7B3F6F" w:rsidR="00A478D3" w:rsidRPr="008C3D35" w:rsidRDefault="00E8316A" w:rsidP="00E622D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Coleta e organização dos dados</w:t>
            </w:r>
          </w:p>
        </w:tc>
        <w:tc>
          <w:tcPr>
            <w:tcW w:w="339" w:type="pct"/>
            <w:shd w:val="clear" w:color="auto" w:fill="C5E0B3" w:themeFill="accent6" w:themeFillTint="66"/>
            <w:vAlign w:val="center"/>
          </w:tcPr>
          <w:p w14:paraId="5680A4E5" w14:textId="47958A34" w:rsidR="00A478D3" w:rsidRPr="008C3D35" w:rsidRDefault="009276F8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 w:rsidRPr="009276F8">
              <w:rPr>
                <w:rFonts w:ascii="Arial" w:hAnsi="Arial" w:cs="Arial"/>
                <w:b/>
                <w:noProof/>
                <w:sz w:val="18"/>
                <w:szCs w:val="18"/>
                <w:lang w:val="pt-BR"/>
              </w:rPr>
              <w:drawing>
                <wp:inline distT="0" distB="0" distL="0" distR="0" wp14:anchorId="5C0D67B0" wp14:editId="74F6317A">
                  <wp:extent cx="120650" cy="100965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100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" w:type="pct"/>
            <w:shd w:val="clear" w:color="auto" w:fill="C5E0B3" w:themeFill="accent6" w:themeFillTint="66"/>
            <w:vAlign w:val="center"/>
          </w:tcPr>
          <w:p w14:paraId="2042C63A" w14:textId="77777777" w:rsidR="00A478D3" w:rsidRPr="008C3D35" w:rsidRDefault="00A478D3" w:rsidP="00E622D6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29" w:type="pct"/>
            <w:shd w:val="clear" w:color="auto" w:fill="C5E0B3" w:themeFill="accent6" w:themeFillTint="66"/>
            <w:vAlign w:val="center"/>
          </w:tcPr>
          <w:p w14:paraId="3CBB5B2A" w14:textId="77777777" w:rsidR="00A478D3" w:rsidRPr="008C3D35" w:rsidRDefault="00A478D3" w:rsidP="00E622D6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29" w:type="pct"/>
            <w:shd w:val="clear" w:color="auto" w:fill="C5E0B3" w:themeFill="accent6" w:themeFillTint="66"/>
            <w:vAlign w:val="center"/>
          </w:tcPr>
          <w:p w14:paraId="7AA527A8" w14:textId="77777777" w:rsidR="00A478D3" w:rsidRPr="008C3D35" w:rsidRDefault="00A478D3" w:rsidP="00E622D6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29" w:type="pct"/>
            <w:shd w:val="clear" w:color="auto" w:fill="C5E0B3" w:themeFill="accent6" w:themeFillTint="66"/>
            <w:vAlign w:val="center"/>
          </w:tcPr>
          <w:p w14:paraId="2CEF4A39" w14:textId="77777777" w:rsidR="00A478D3" w:rsidRPr="008C3D35" w:rsidRDefault="00A478D3" w:rsidP="00E622D6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20" w:type="pct"/>
            <w:shd w:val="clear" w:color="auto" w:fill="C5E0B3" w:themeFill="accent6" w:themeFillTint="66"/>
            <w:vAlign w:val="center"/>
          </w:tcPr>
          <w:p w14:paraId="72FF3FA6" w14:textId="77777777" w:rsidR="00A478D3" w:rsidRPr="008C3D35" w:rsidRDefault="00A478D3" w:rsidP="00E622D6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36" w:type="pct"/>
            <w:shd w:val="clear" w:color="auto" w:fill="C5E0B3" w:themeFill="accent6" w:themeFillTint="66"/>
            <w:vAlign w:val="center"/>
          </w:tcPr>
          <w:p w14:paraId="4539C66E" w14:textId="77777777" w:rsidR="00A478D3" w:rsidRPr="008C3D35" w:rsidRDefault="00A478D3" w:rsidP="00E622D6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01" w:type="pct"/>
            <w:shd w:val="clear" w:color="auto" w:fill="C5E0B3" w:themeFill="accent6" w:themeFillTint="66"/>
            <w:vAlign w:val="center"/>
          </w:tcPr>
          <w:p w14:paraId="547E3F01" w14:textId="77777777" w:rsidR="00A478D3" w:rsidRPr="008C3D35" w:rsidRDefault="00A478D3" w:rsidP="00E622D6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12" w:type="pct"/>
            <w:shd w:val="clear" w:color="auto" w:fill="C5E0B3" w:themeFill="accent6" w:themeFillTint="66"/>
            <w:vAlign w:val="center"/>
          </w:tcPr>
          <w:p w14:paraId="0A43E96D" w14:textId="77777777" w:rsidR="00A478D3" w:rsidRPr="008C3D35" w:rsidRDefault="00A478D3" w:rsidP="00E622D6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12" w:type="pct"/>
            <w:shd w:val="clear" w:color="auto" w:fill="C5E0B3" w:themeFill="accent6" w:themeFillTint="66"/>
            <w:vAlign w:val="center"/>
          </w:tcPr>
          <w:p w14:paraId="6A5EA8D3" w14:textId="77777777" w:rsidR="00A478D3" w:rsidRPr="008C3D35" w:rsidRDefault="00A478D3" w:rsidP="00E622D6">
            <w:pPr>
              <w:jc w:val="center"/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</w:tr>
      <w:tr w:rsidR="009276F8" w:rsidRPr="008C3D35" w14:paraId="765A8A89" w14:textId="77777777" w:rsidTr="00042CA4">
        <w:trPr>
          <w:trHeight w:val="255"/>
        </w:trPr>
        <w:tc>
          <w:tcPr>
            <w:tcW w:w="1765" w:type="pct"/>
            <w:shd w:val="clear" w:color="auto" w:fill="C5E0B3" w:themeFill="accent6" w:themeFillTint="66"/>
            <w:vAlign w:val="center"/>
          </w:tcPr>
          <w:p w14:paraId="589B4C72" w14:textId="2D7D2402" w:rsidR="00A478D3" w:rsidRPr="008C3D35" w:rsidRDefault="00E8316A" w:rsidP="00E622D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Entrega Projeto da pesquisa</w:t>
            </w:r>
          </w:p>
        </w:tc>
        <w:tc>
          <w:tcPr>
            <w:tcW w:w="339" w:type="pct"/>
            <w:shd w:val="clear" w:color="auto" w:fill="C5E0B3" w:themeFill="accent6" w:themeFillTint="66"/>
            <w:vAlign w:val="center"/>
          </w:tcPr>
          <w:p w14:paraId="58D08BC7" w14:textId="77777777" w:rsidR="00A478D3" w:rsidRPr="008C3D35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8" w:type="pct"/>
            <w:shd w:val="clear" w:color="auto" w:fill="C5E0B3" w:themeFill="accent6" w:themeFillTint="66"/>
            <w:vAlign w:val="center"/>
          </w:tcPr>
          <w:p w14:paraId="538F2D61" w14:textId="34DB3519" w:rsidR="00A478D3" w:rsidRPr="008C3D35" w:rsidRDefault="00E8316A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29" w:type="pct"/>
            <w:shd w:val="clear" w:color="auto" w:fill="C5E0B3" w:themeFill="accent6" w:themeFillTint="66"/>
            <w:vAlign w:val="center"/>
          </w:tcPr>
          <w:p w14:paraId="36CCC525" w14:textId="77777777" w:rsidR="00A478D3" w:rsidRPr="008C3D35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9" w:type="pct"/>
            <w:shd w:val="clear" w:color="auto" w:fill="C5E0B3" w:themeFill="accent6" w:themeFillTint="66"/>
            <w:vAlign w:val="center"/>
          </w:tcPr>
          <w:p w14:paraId="68B3ED49" w14:textId="77777777" w:rsidR="00A478D3" w:rsidRPr="008C3D35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9" w:type="pct"/>
            <w:shd w:val="clear" w:color="auto" w:fill="C5E0B3" w:themeFill="accent6" w:themeFillTint="66"/>
            <w:vAlign w:val="center"/>
          </w:tcPr>
          <w:p w14:paraId="59A30959" w14:textId="77777777" w:rsidR="00A478D3" w:rsidRPr="008C3D35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0" w:type="pct"/>
            <w:shd w:val="clear" w:color="auto" w:fill="C5E0B3" w:themeFill="accent6" w:themeFillTint="66"/>
            <w:vAlign w:val="center"/>
          </w:tcPr>
          <w:p w14:paraId="5EAA7086" w14:textId="77777777" w:rsidR="00A478D3" w:rsidRPr="008C3D35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6" w:type="pct"/>
            <w:shd w:val="clear" w:color="auto" w:fill="C5E0B3" w:themeFill="accent6" w:themeFillTint="66"/>
            <w:vAlign w:val="center"/>
          </w:tcPr>
          <w:p w14:paraId="4BABB2AD" w14:textId="77777777" w:rsidR="00A478D3" w:rsidRPr="008C3D35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01" w:type="pct"/>
            <w:shd w:val="clear" w:color="auto" w:fill="C5E0B3" w:themeFill="accent6" w:themeFillTint="66"/>
            <w:vAlign w:val="center"/>
          </w:tcPr>
          <w:p w14:paraId="14F26334" w14:textId="77777777" w:rsidR="00A478D3" w:rsidRPr="008C3D35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2" w:type="pct"/>
            <w:shd w:val="clear" w:color="auto" w:fill="C5E0B3" w:themeFill="accent6" w:themeFillTint="66"/>
            <w:vAlign w:val="center"/>
          </w:tcPr>
          <w:p w14:paraId="31D478E4" w14:textId="77777777" w:rsidR="00A478D3" w:rsidRPr="008C3D35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2" w:type="pct"/>
            <w:shd w:val="clear" w:color="auto" w:fill="C5E0B3" w:themeFill="accent6" w:themeFillTint="66"/>
            <w:vAlign w:val="center"/>
          </w:tcPr>
          <w:p w14:paraId="3F2E82BE" w14:textId="77777777" w:rsidR="00A478D3" w:rsidRPr="008C3D35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9276F8" w:rsidRPr="008C3D35" w14:paraId="6C715F0E" w14:textId="77777777" w:rsidTr="00042CA4">
        <w:trPr>
          <w:trHeight w:val="255"/>
        </w:trPr>
        <w:tc>
          <w:tcPr>
            <w:tcW w:w="1765" w:type="pct"/>
            <w:shd w:val="clear" w:color="auto" w:fill="C5E0B3" w:themeFill="accent6" w:themeFillTint="66"/>
            <w:vAlign w:val="center"/>
          </w:tcPr>
          <w:p w14:paraId="0A81AFF8" w14:textId="2E5B9AB9" w:rsidR="00A478D3" w:rsidRPr="008C3D35" w:rsidRDefault="00EE1002" w:rsidP="00E622D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Levantamento Bibliográfico completo</w:t>
            </w:r>
          </w:p>
        </w:tc>
        <w:tc>
          <w:tcPr>
            <w:tcW w:w="339" w:type="pct"/>
            <w:shd w:val="clear" w:color="auto" w:fill="C5E0B3" w:themeFill="accent6" w:themeFillTint="66"/>
            <w:vAlign w:val="center"/>
          </w:tcPr>
          <w:p w14:paraId="2C487CDC" w14:textId="77777777" w:rsidR="00A478D3" w:rsidRPr="008C3D35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8" w:type="pct"/>
            <w:shd w:val="clear" w:color="auto" w:fill="C5E0B3" w:themeFill="accent6" w:themeFillTint="66"/>
            <w:vAlign w:val="center"/>
          </w:tcPr>
          <w:p w14:paraId="73EACD80" w14:textId="6992A409" w:rsidR="00A478D3" w:rsidRPr="008C3D35" w:rsidRDefault="003173CA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29" w:type="pct"/>
            <w:shd w:val="clear" w:color="auto" w:fill="C5E0B3" w:themeFill="accent6" w:themeFillTint="66"/>
            <w:vAlign w:val="center"/>
          </w:tcPr>
          <w:p w14:paraId="11DA8F94" w14:textId="39ABCE4D" w:rsidR="00A478D3" w:rsidRPr="008C3D35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9" w:type="pct"/>
            <w:shd w:val="clear" w:color="auto" w:fill="C5E0B3" w:themeFill="accent6" w:themeFillTint="66"/>
            <w:vAlign w:val="center"/>
          </w:tcPr>
          <w:p w14:paraId="08C2DFC9" w14:textId="77777777" w:rsidR="00A478D3" w:rsidRPr="008C3D35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9" w:type="pct"/>
            <w:shd w:val="clear" w:color="auto" w:fill="C5E0B3" w:themeFill="accent6" w:themeFillTint="66"/>
            <w:vAlign w:val="center"/>
          </w:tcPr>
          <w:p w14:paraId="370FCC48" w14:textId="77777777" w:rsidR="00A478D3" w:rsidRPr="008C3D35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0" w:type="pct"/>
            <w:shd w:val="clear" w:color="auto" w:fill="C5E0B3" w:themeFill="accent6" w:themeFillTint="66"/>
            <w:vAlign w:val="center"/>
          </w:tcPr>
          <w:p w14:paraId="741CAAB6" w14:textId="77777777" w:rsidR="00A478D3" w:rsidRPr="008C3D35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6" w:type="pct"/>
            <w:shd w:val="clear" w:color="auto" w:fill="C5E0B3" w:themeFill="accent6" w:themeFillTint="66"/>
            <w:vAlign w:val="center"/>
          </w:tcPr>
          <w:p w14:paraId="0ACE100A" w14:textId="77777777" w:rsidR="00A478D3" w:rsidRPr="008C3D35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01" w:type="pct"/>
            <w:shd w:val="clear" w:color="auto" w:fill="C5E0B3" w:themeFill="accent6" w:themeFillTint="66"/>
            <w:vAlign w:val="center"/>
          </w:tcPr>
          <w:p w14:paraId="1E4A164B" w14:textId="77777777" w:rsidR="00A478D3" w:rsidRPr="008C3D35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2" w:type="pct"/>
            <w:shd w:val="clear" w:color="auto" w:fill="C5E0B3" w:themeFill="accent6" w:themeFillTint="66"/>
            <w:vAlign w:val="center"/>
          </w:tcPr>
          <w:p w14:paraId="1B45F9BD" w14:textId="77777777" w:rsidR="00A478D3" w:rsidRPr="008C3D35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2" w:type="pct"/>
            <w:shd w:val="clear" w:color="auto" w:fill="C5E0B3" w:themeFill="accent6" w:themeFillTint="66"/>
            <w:vAlign w:val="center"/>
          </w:tcPr>
          <w:p w14:paraId="668A8DDE" w14:textId="77777777" w:rsidR="00A478D3" w:rsidRPr="008C3D35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9276F8" w:rsidRPr="008C3D35" w14:paraId="05BF46ED" w14:textId="77777777" w:rsidTr="00042CA4">
        <w:trPr>
          <w:trHeight w:val="255"/>
        </w:trPr>
        <w:tc>
          <w:tcPr>
            <w:tcW w:w="1765" w:type="pct"/>
            <w:shd w:val="clear" w:color="auto" w:fill="B4C6E7" w:themeFill="accent5" w:themeFillTint="66"/>
            <w:vAlign w:val="center"/>
          </w:tcPr>
          <w:p w14:paraId="54587B05" w14:textId="465A18A6" w:rsidR="00A478D3" w:rsidRPr="008C3D35" w:rsidRDefault="00E8316A" w:rsidP="00E622D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Primeiras estimações</w:t>
            </w:r>
            <w:r w:rsidR="00C7722A">
              <w:rPr>
                <w:rFonts w:ascii="Arial" w:hAnsi="Arial" w:cs="Arial"/>
                <w:sz w:val="18"/>
                <w:szCs w:val="18"/>
                <w:lang w:val="pt-BR"/>
              </w:rPr>
              <w:t xml:space="preserve"> e testes</w:t>
            </w:r>
          </w:p>
        </w:tc>
        <w:tc>
          <w:tcPr>
            <w:tcW w:w="339" w:type="pct"/>
            <w:shd w:val="clear" w:color="auto" w:fill="B4C6E7" w:themeFill="accent5" w:themeFillTint="66"/>
            <w:vAlign w:val="center"/>
          </w:tcPr>
          <w:p w14:paraId="61744E0C" w14:textId="77777777" w:rsidR="00A478D3" w:rsidRPr="008C3D35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8" w:type="pct"/>
            <w:shd w:val="clear" w:color="auto" w:fill="B4C6E7" w:themeFill="accent5" w:themeFillTint="66"/>
            <w:vAlign w:val="center"/>
          </w:tcPr>
          <w:p w14:paraId="45E31D64" w14:textId="77777777" w:rsidR="00A478D3" w:rsidRPr="008C3D35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9" w:type="pct"/>
            <w:shd w:val="clear" w:color="auto" w:fill="B4C6E7" w:themeFill="accent5" w:themeFillTint="66"/>
            <w:vAlign w:val="center"/>
          </w:tcPr>
          <w:p w14:paraId="34EB68E9" w14:textId="09706E67" w:rsidR="00A478D3" w:rsidRPr="008C3D35" w:rsidRDefault="00C7722A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29" w:type="pct"/>
            <w:shd w:val="clear" w:color="auto" w:fill="B4C6E7" w:themeFill="accent5" w:themeFillTint="66"/>
            <w:vAlign w:val="center"/>
          </w:tcPr>
          <w:p w14:paraId="4624757B" w14:textId="77777777" w:rsidR="00A478D3" w:rsidRPr="008C3D35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9" w:type="pct"/>
            <w:shd w:val="clear" w:color="auto" w:fill="B4C6E7" w:themeFill="accent5" w:themeFillTint="66"/>
            <w:vAlign w:val="center"/>
          </w:tcPr>
          <w:p w14:paraId="7FBBCA6B" w14:textId="77777777" w:rsidR="00A478D3" w:rsidRPr="008C3D35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0" w:type="pct"/>
            <w:shd w:val="clear" w:color="auto" w:fill="B4C6E7" w:themeFill="accent5" w:themeFillTint="66"/>
            <w:vAlign w:val="center"/>
          </w:tcPr>
          <w:p w14:paraId="625169CC" w14:textId="77777777" w:rsidR="00A478D3" w:rsidRPr="008C3D35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6" w:type="pct"/>
            <w:shd w:val="clear" w:color="auto" w:fill="B4C6E7" w:themeFill="accent5" w:themeFillTint="66"/>
            <w:vAlign w:val="center"/>
          </w:tcPr>
          <w:p w14:paraId="6854ABEC" w14:textId="77777777" w:rsidR="00A478D3" w:rsidRPr="008C3D35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01" w:type="pct"/>
            <w:shd w:val="clear" w:color="auto" w:fill="B4C6E7" w:themeFill="accent5" w:themeFillTint="66"/>
            <w:vAlign w:val="center"/>
          </w:tcPr>
          <w:p w14:paraId="13545D65" w14:textId="77777777" w:rsidR="00A478D3" w:rsidRPr="008C3D35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2" w:type="pct"/>
            <w:shd w:val="clear" w:color="auto" w:fill="B4C6E7" w:themeFill="accent5" w:themeFillTint="66"/>
            <w:vAlign w:val="center"/>
          </w:tcPr>
          <w:p w14:paraId="268FAB4F" w14:textId="77777777" w:rsidR="00A478D3" w:rsidRPr="008C3D35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2" w:type="pct"/>
            <w:shd w:val="clear" w:color="auto" w:fill="B4C6E7" w:themeFill="accent5" w:themeFillTint="66"/>
            <w:vAlign w:val="center"/>
          </w:tcPr>
          <w:p w14:paraId="70ABB157" w14:textId="77777777" w:rsidR="00A478D3" w:rsidRPr="008C3D35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9276F8" w:rsidRPr="008C3D35" w14:paraId="4BC2D84F" w14:textId="77777777" w:rsidTr="00042CA4">
        <w:trPr>
          <w:trHeight w:val="255"/>
        </w:trPr>
        <w:tc>
          <w:tcPr>
            <w:tcW w:w="1765" w:type="pct"/>
            <w:shd w:val="clear" w:color="auto" w:fill="B4C6E7" w:themeFill="accent5" w:themeFillTint="66"/>
            <w:vAlign w:val="center"/>
          </w:tcPr>
          <w:p w14:paraId="1610B05E" w14:textId="3235B786" w:rsidR="00A478D3" w:rsidRPr="008C3D35" w:rsidRDefault="00C7722A" w:rsidP="00E622D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Definição </w:t>
            </w:r>
            <w:r w:rsidR="00EE1002">
              <w:rPr>
                <w:rFonts w:ascii="Arial" w:hAnsi="Arial" w:cs="Arial"/>
                <w:sz w:val="18"/>
                <w:szCs w:val="18"/>
                <w:lang w:val="pt-BR"/>
              </w:rPr>
              <w:t xml:space="preserve">final </w:t>
            </w:r>
            <w:r>
              <w:rPr>
                <w:rFonts w:ascii="Arial" w:hAnsi="Arial" w:cs="Arial"/>
                <w:sz w:val="18"/>
                <w:szCs w:val="18"/>
                <w:lang w:val="pt-BR"/>
              </w:rPr>
              <w:t>dos métodos</w:t>
            </w:r>
          </w:p>
        </w:tc>
        <w:tc>
          <w:tcPr>
            <w:tcW w:w="339" w:type="pct"/>
            <w:shd w:val="clear" w:color="auto" w:fill="B4C6E7" w:themeFill="accent5" w:themeFillTint="66"/>
            <w:vAlign w:val="center"/>
          </w:tcPr>
          <w:p w14:paraId="194AB774" w14:textId="77777777" w:rsidR="00A478D3" w:rsidRPr="008C3D35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8" w:type="pct"/>
            <w:shd w:val="clear" w:color="auto" w:fill="B4C6E7" w:themeFill="accent5" w:themeFillTint="66"/>
            <w:vAlign w:val="center"/>
          </w:tcPr>
          <w:p w14:paraId="626CA48C" w14:textId="77777777" w:rsidR="00A478D3" w:rsidRPr="008C3D35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9" w:type="pct"/>
            <w:shd w:val="clear" w:color="auto" w:fill="B4C6E7" w:themeFill="accent5" w:themeFillTint="66"/>
            <w:vAlign w:val="center"/>
          </w:tcPr>
          <w:p w14:paraId="7CF16CAB" w14:textId="77777777" w:rsidR="00A478D3" w:rsidRPr="008C3D35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9" w:type="pct"/>
            <w:shd w:val="clear" w:color="auto" w:fill="B4C6E7" w:themeFill="accent5" w:themeFillTint="66"/>
            <w:vAlign w:val="center"/>
          </w:tcPr>
          <w:p w14:paraId="54E2C5D8" w14:textId="57253E7C" w:rsidR="00A478D3" w:rsidRPr="008C3D35" w:rsidRDefault="00EE1002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29" w:type="pct"/>
            <w:shd w:val="clear" w:color="auto" w:fill="B4C6E7" w:themeFill="accent5" w:themeFillTint="66"/>
            <w:vAlign w:val="center"/>
          </w:tcPr>
          <w:p w14:paraId="1ACCD4B3" w14:textId="77777777" w:rsidR="00A478D3" w:rsidRPr="008C3D35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0" w:type="pct"/>
            <w:shd w:val="clear" w:color="auto" w:fill="B4C6E7" w:themeFill="accent5" w:themeFillTint="66"/>
            <w:vAlign w:val="center"/>
          </w:tcPr>
          <w:p w14:paraId="3F0899B7" w14:textId="77777777" w:rsidR="00A478D3" w:rsidRPr="008C3D35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6" w:type="pct"/>
            <w:shd w:val="clear" w:color="auto" w:fill="B4C6E7" w:themeFill="accent5" w:themeFillTint="66"/>
            <w:vAlign w:val="center"/>
          </w:tcPr>
          <w:p w14:paraId="47FDCE48" w14:textId="77777777" w:rsidR="00A478D3" w:rsidRPr="008C3D35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01" w:type="pct"/>
            <w:shd w:val="clear" w:color="auto" w:fill="B4C6E7" w:themeFill="accent5" w:themeFillTint="66"/>
            <w:vAlign w:val="center"/>
          </w:tcPr>
          <w:p w14:paraId="6EDF80F6" w14:textId="77777777" w:rsidR="00A478D3" w:rsidRPr="008C3D35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2" w:type="pct"/>
            <w:shd w:val="clear" w:color="auto" w:fill="B4C6E7" w:themeFill="accent5" w:themeFillTint="66"/>
            <w:vAlign w:val="center"/>
          </w:tcPr>
          <w:p w14:paraId="0F635149" w14:textId="77777777" w:rsidR="00A478D3" w:rsidRPr="008C3D35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2" w:type="pct"/>
            <w:shd w:val="clear" w:color="auto" w:fill="B4C6E7" w:themeFill="accent5" w:themeFillTint="66"/>
            <w:vAlign w:val="center"/>
          </w:tcPr>
          <w:p w14:paraId="703210FE" w14:textId="77777777" w:rsidR="00A478D3" w:rsidRPr="008C3D35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9276F8" w:rsidRPr="008C3D35" w14:paraId="6A52C7D7" w14:textId="77777777" w:rsidTr="00042CA4">
        <w:trPr>
          <w:trHeight w:val="255"/>
        </w:trPr>
        <w:tc>
          <w:tcPr>
            <w:tcW w:w="1765" w:type="pct"/>
            <w:shd w:val="clear" w:color="auto" w:fill="B4C6E7" w:themeFill="accent5" w:themeFillTint="66"/>
            <w:vAlign w:val="center"/>
          </w:tcPr>
          <w:p w14:paraId="0CF1283E" w14:textId="3B7EC2FD" w:rsidR="00A478D3" w:rsidRPr="008C3D35" w:rsidRDefault="009C09ED" w:rsidP="00E622D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Estimações avançadas</w:t>
            </w:r>
          </w:p>
        </w:tc>
        <w:tc>
          <w:tcPr>
            <w:tcW w:w="339" w:type="pct"/>
            <w:shd w:val="clear" w:color="auto" w:fill="B4C6E7" w:themeFill="accent5" w:themeFillTint="66"/>
            <w:vAlign w:val="center"/>
          </w:tcPr>
          <w:p w14:paraId="1AA18853" w14:textId="77777777" w:rsidR="00A478D3" w:rsidRPr="008C3D35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8" w:type="pct"/>
            <w:shd w:val="clear" w:color="auto" w:fill="B4C6E7" w:themeFill="accent5" w:themeFillTint="66"/>
            <w:vAlign w:val="center"/>
          </w:tcPr>
          <w:p w14:paraId="41F79BAA" w14:textId="77777777" w:rsidR="00A478D3" w:rsidRPr="008C3D35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9" w:type="pct"/>
            <w:shd w:val="clear" w:color="auto" w:fill="B4C6E7" w:themeFill="accent5" w:themeFillTint="66"/>
            <w:vAlign w:val="center"/>
          </w:tcPr>
          <w:p w14:paraId="531B957C" w14:textId="77777777" w:rsidR="00A478D3" w:rsidRPr="008C3D35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9" w:type="pct"/>
            <w:shd w:val="clear" w:color="auto" w:fill="B4C6E7" w:themeFill="accent5" w:themeFillTint="66"/>
            <w:vAlign w:val="center"/>
          </w:tcPr>
          <w:p w14:paraId="64428FE2" w14:textId="090B2A7F" w:rsidR="00A478D3" w:rsidRPr="008C3D35" w:rsidRDefault="009C09ED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29" w:type="pct"/>
            <w:shd w:val="clear" w:color="auto" w:fill="B4C6E7" w:themeFill="accent5" w:themeFillTint="66"/>
            <w:vAlign w:val="center"/>
          </w:tcPr>
          <w:p w14:paraId="6896C922" w14:textId="0C6A01A9" w:rsidR="00A478D3" w:rsidRPr="008C3D35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0" w:type="pct"/>
            <w:shd w:val="clear" w:color="auto" w:fill="B4C6E7" w:themeFill="accent5" w:themeFillTint="66"/>
            <w:vAlign w:val="center"/>
          </w:tcPr>
          <w:p w14:paraId="7BAF1D1A" w14:textId="77777777" w:rsidR="00A478D3" w:rsidRPr="008C3D35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6" w:type="pct"/>
            <w:shd w:val="clear" w:color="auto" w:fill="B4C6E7" w:themeFill="accent5" w:themeFillTint="66"/>
            <w:vAlign w:val="center"/>
          </w:tcPr>
          <w:p w14:paraId="07FC630A" w14:textId="77777777" w:rsidR="00A478D3" w:rsidRPr="008C3D35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01" w:type="pct"/>
            <w:shd w:val="clear" w:color="auto" w:fill="B4C6E7" w:themeFill="accent5" w:themeFillTint="66"/>
            <w:vAlign w:val="center"/>
          </w:tcPr>
          <w:p w14:paraId="78701C05" w14:textId="77777777" w:rsidR="00A478D3" w:rsidRPr="008C3D35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2" w:type="pct"/>
            <w:shd w:val="clear" w:color="auto" w:fill="B4C6E7" w:themeFill="accent5" w:themeFillTint="66"/>
            <w:vAlign w:val="center"/>
          </w:tcPr>
          <w:p w14:paraId="7FEFDE27" w14:textId="77777777" w:rsidR="00A478D3" w:rsidRPr="008C3D35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2" w:type="pct"/>
            <w:shd w:val="clear" w:color="auto" w:fill="B4C6E7" w:themeFill="accent5" w:themeFillTint="66"/>
            <w:vAlign w:val="center"/>
          </w:tcPr>
          <w:p w14:paraId="302A8591" w14:textId="77777777" w:rsidR="00A478D3" w:rsidRPr="008C3D35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9276F8" w:rsidRPr="008C3D35" w14:paraId="2A94CEE7" w14:textId="77777777" w:rsidTr="00042CA4">
        <w:trPr>
          <w:trHeight w:val="255"/>
        </w:trPr>
        <w:tc>
          <w:tcPr>
            <w:tcW w:w="1765" w:type="pct"/>
            <w:shd w:val="clear" w:color="auto" w:fill="B4C6E7" w:themeFill="accent5" w:themeFillTint="66"/>
            <w:vAlign w:val="center"/>
          </w:tcPr>
          <w:p w14:paraId="04C97DD8" w14:textId="483D3448" w:rsidR="00A478D3" w:rsidRPr="008C3D35" w:rsidRDefault="009C09ED" w:rsidP="00E622D6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Escrituração dos resultados</w:t>
            </w:r>
          </w:p>
        </w:tc>
        <w:tc>
          <w:tcPr>
            <w:tcW w:w="339" w:type="pct"/>
            <w:shd w:val="clear" w:color="auto" w:fill="B4C6E7" w:themeFill="accent5" w:themeFillTint="66"/>
            <w:vAlign w:val="center"/>
          </w:tcPr>
          <w:p w14:paraId="40ED68D0" w14:textId="77777777" w:rsidR="00A478D3" w:rsidRPr="008C3D35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8" w:type="pct"/>
            <w:shd w:val="clear" w:color="auto" w:fill="B4C6E7" w:themeFill="accent5" w:themeFillTint="66"/>
            <w:vAlign w:val="center"/>
          </w:tcPr>
          <w:p w14:paraId="6EDAC6E1" w14:textId="77777777" w:rsidR="00A478D3" w:rsidRPr="008C3D35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9" w:type="pct"/>
            <w:shd w:val="clear" w:color="auto" w:fill="B4C6E7" w:themeFill="accent5" w:themeFillTint="66"/>
            <w:vAlign w:val="center"/>
          </w:tcPr>
          <w:p w14:paraId="5A0CA557" w14:textId="77777777" w:rsidR="00A478D3" w:rsidRPr="008C3D35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9" w:type="pct"/>
            <w:shd w:val="clear" w:color="auto" w:fill="B4C6E7" w:themeFill="accent5" w:themeFillTint="66"/>
            <w:vAlign w:val="center"/>
          </w:tcPr>
          <w:p w14:paraId="322FE155" w14:textId="6F0B9AF3" w:rsidR="00A478D3" w:rsidRPr="008C3D35" w:rsidRDefault="009C09ED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29" w:type="pct"/>
            <w:shd w:val="clear" w:color="auto" w:fill="B4C6E7" w:themeFill="accent5" w:themeFillTint="66"/>
            <w:vAlign w:val="center"/>
          </w:tcPr>
          <w:p w14:paraId="71E454D7" w14:textId="2B445297" w:rsidR="00A478D3" w:rsidRPr="008C3D35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0" w:type="pct"/>
            <w:shd w:val="clear" w:color="auto" w:fill="B4C6E7" w:themeFill="accent5" w:themeFillTint="66"/>
            <w:vAlign w:val="center"/>
          </w:tcPr>
          <w:p w14:paraId="5F97A993" w14:textId="77777777" w:rsidR="00A478D3" w:rsidRPr="008C3D35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6" w:type="pct"/>
            <w:shd w:val="clear" w:color="auto" w:fill="B4C6E7" w:themeFill="accent5" w:themeFillTint="66"/>
            <w:vAlign w:val="center"/>
          </w:tcPr>
          <w:p w14:paraId="585154C7" w14:textId="77777777" w:rsidR="00A478D3" w:rsidRPr="008C3D35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01" w:type="pct"/>
            <w:shd w:val="clear" w:color="auto" w:fill="B4C6E7" w:themeFill="accent5" w:themeFillTint="66"/>
            <w:vAlign w:val="center"/>
          </w:tcPr>
          <w:p w14:paraId="432E311B" w14:textId="77777777" w:rsidR="00A478D3" w:rsidRPr="008C3D35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2" w:type="pct"/>
            <w:shd w:val="clear" w:color="auto" w:fill="B4C6E7" w:themeFill="accent5" w:themeFillTint="66"/>
            <w:vAlign w:val="center"/>
          </w:tcPr>
          <w:p w14:paraId="5E1EB857" w14:textId="77777777" w:rsidR="00A478D3" w:rsidRPr="008C3D35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2" w:type="pct"/>
            <w:shd w:val="clear" w:color="auto" w:fill="B4C6E7" w:themeFill="accent5" w:themeFillTint="66"/>
            <w:vAlign w:val="center"/>
          </w:tcPr>
          <w:p w14:paraId="5B92D225" w14:textId="77777777" w:rsidR="00A478D3" w:rsidRPr="008C3D35" w:rsidRDefault="00A478D3" w:rsidP="00E622D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9C09ED" w:rsidRPr="008C3D35" w14:paraId="2B867EA1" w14:textId="77777777" w:rsidTr="00042CA4">
        <w:trPr>
          <w:trHeight w:val="255"/>
        </w:trPr>
        <w:tc>
          <w:tcPr>
            <w:tcW w:w="1765" w:type="pct"/>
            <w:shd w:val="clear" w:color="auto" w:fill="B4C6E7" w:themeFill="accent5" w:themeFillTint="66"/>
            <w:vAlign w:val="center"/>
          </w:tcPr>
          <w:p w14:paraId="29D23841" w14:textId="453D5BAF" w:rsidR="009C09ED" w:rsidRPr="008C3D35" w:rsidRDefault="009C09ED" w:rsidP="009C09ED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V1 do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pt-BR"/>
              </w:rPr>
              <w:t>template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 final de entrega</w:t>
            </w:r>
          </w:p>
        </w:tc>
        <w:tc>
          <w:tcPr>
            <w:tcW w:w="339" w:type="pct"/>
            <w:shd w:val="clear" w:color="auto" w:fill="B4C6E7" w:themeFill="accent5" w:themeFillTint="66"/>
            <w:vAlign w:val="center"/>
          </w:tcPr>
          <w:p w14:paraId="00C4E245" w14:textId="77777777" w:rsidR="009C09ED" w:rsidRPr="008C3D35" w:rsidRDefault="009C09ED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8" w:type="pct"/>
            <w:shd w:val="clear" w:color="auto" w:fill="B4C6E7" w:themeFill="accent5" w:themeFillTint="66"/>
            <w:vAlign w:val="center"/>
          </w:tcPr>
          <w:p w14:paraId="1C291D94" w14:textId="77777777" w:rsidR="009C09ED" w:rsidRPr="008C3D35" w:rsidRDefault="009C09ED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9" w:type="pct"/>
            <w:shd w:val="clear" w:color="auto" w:fill="B4C6E7" w:themeFill="accent5" w:themeFillTint="66"/>
            <w:vAlign w:val="center"/>
          </w:tcPr>
          <w:p w14:paraId="70606632" w14:textId="77777777" w:rsidR="009C09ED" w:rsidRPr="008C3D35" w:rsidRDefault="009C09ED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9" w:type="pct"/>
            <w:shd w:val="clear" w:color="auto" w:fill="B4C6E7" w:themeFill="accent5" w:themeFillTint="66"/>
            <w:vAlign w:val="center"/>
          </w:tcPr>
          <w:p w14:paraId="3D3D70AE" w14:textId="77777777" w:rsidR="009C09ED" w:rsidRPr="008C3D35" w:rsidRDefault="009C09ED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9" w:type="pct"/>
            <w:shd w:val="clear" w:color="auto" w:fill="B4C6E7" w:themeFill="accent5" w:themeFillTint="66"/>
            <w:vAlign w:val="center"/>
          </w:tcPr>
          <w:p w14:paraId="7918A3A4" w14:textId="5AD116CE" w:rsidR="009C09ED" w:rsidRPr="008C3D35" w:rsidRDefault="009C09ED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20" w:type="pct"/>
            <w:shd w:val="clear" w:color="auto" w:fill="B4C6E7" w:themeFill="accent5" w:themeFillTint="66"/>
            <w:vAlign w:val="center"/>
          </w:tcPr>
          <w:p w14:paraId="414AC204" w14:textId="77777777" w:rsidR="009C09ED" w:rsidRPr="008C3D35" w:rsidRDefault="009C09ED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6" w:type="pct"/>
            <w:shd w:val="clear" w:color="auto" w:fill="B4C6E7" w:themeFill="accent5" w:themeFillTint="66"/>
            <w:vAlign w:val="center"/>
          </w:tcPr>
          <w:p w14:paraId="6C01DB9B" w14:textId="77777777" w:rsidR="009C09ED" w:rsidRPr="008C3D35" w:rsidRDefault="009C09ED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01" w:type="pct"/>
            <w:shd w:val="clear" w:color="auto" w:fill="B4C6E7" w:themeFill="accent5" w:themeFillTint="66"/>
            <w:vAlign w:val="center"/>
          </w:tcPr>
          <w:p w14:paraId="1E52C671" w14:textId="77777777" w:rsidR="009C09ED" w:rsidRPr="008C3D35" w:rsidRDefault="009C09ED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2" w:type="pct"/>
            <w:shd w:val="clear" w:color="auto" w:fill="B4C6E7" w:themeFill="accent5" w:themeFillTint="66"/>
            <w:vAlign w:val="center"/>
          </w:tcPr>
          <w:p w14:paraId="68939DB6" w14:textId="77777777" w:rsidR="009C09ED" w:rsidRPr="008C3D35" w:rsidRDefault="009C09ED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2" w:type="pct"/>
            <w:shd w:val="clear" w:color="auto" w:fill="B4C6E7" w:themeFill="accent5" w:themeFillTint="66"/>
            <w:vAlign w:val="center"/>
          </w:tcPr>
          <w:p w14:paraId="021645F5" w14:textId="77777777" w:rsidR="009C09ED" w:rsidRPr="008C3D35" w:rsidRDefault="009C09ED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9C09ED" w:rsidRPr="008C3D35" w14:paraId="2FA879C3" w14:textId="77777777" w:rsidTr="00042CA4">
        <w:trPr>
          <w:trHeight w:val="255"/>
        </w:trPr>
        <w:tc>
          <w:tcPr>
            <w:tcW w:w="1765" w:type="pct"/>
            <w:shd w:val="clear" w:color="auto" w:fill="BDD6EE" w:themeFill="accent1" w:themeFillTint="66"/>
            <w:vAlign w:val="center"/>
          </w:tcPr>
          <w:p w14:paraId="5DDCB716" w14:textId="2DDFEE39" w:rsidR="009C09ED" w:rsidRPr="008C3D35" w:rsidRDefault="009C09ED" w:rsidP="009C09ED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Entrega resultados preliminares</w:t>
            </w:r>
          </w:p>
        </w:tc>
        <w:tc>
          <w:tcPr>
            <w:tcW w:w="339" w:type="pct"/>
            <w:shd w:val="clear" w:color="auto" w:fill="BDD6EE" w:themeFill="accent1" w:themeFillTint="66"/>
            <w:vAlign w:val="center"/>
          </w:tcPr>
          <w:p w14:paraId="7768AD6B" w14:textId="77777777" w:rsidR="009C09ED" w:rsidRPr="008C3D35" w:rsidRDefault="009C09ED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8" w:type="pct"/>
            <w:shd w:val="clear" w:color="auto" w:fill="BDD6EE" w:themeFill="accent1" w:themeFillTint="66"/>
            <w:vAlign w:val="center"/>
          </w:tcPr>
          <w:p w14:paraId="05D1C754" w14:textId="77777777" w:rsidR="009C09ED" w:rsidRPr="008C3D35" w:rsidRDefault="009C09ED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9" w:type="pct"/>
            <w:shd w:val="clear" w:color="auto" w:fill="BDD6EE" w:themeFill="accent1" w:themeFillTint="66"/>
            <w:vAlign w:val="center"/>
          </w:tcPr>
          <w:p w14:paraId="5BD892E4" w14:textId="77777777" w:rsidR="009C09ED" w:rsidRPr="008C3D35" w:rsidRDefault="009C09ED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9" w:type="pct"/>
            <w:shd w:val="clear" w:color="auto" w:fill="BDD6EE" w:themeFill="accent1" w:themeFillTint="66"/>
            <w:vAlign w:val="center"/>
          </w:tcPr>
          <w:p w14:paraId="1E882992" w14:textId="77777777" w:rsidR="009C09ED" w:rsidRPr="008C3D35" w:rsidRDefault="009C09ED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9" w:type="pct"/>
            <w:shd w:val="clear" w:color="auto" w:fill="BDD6EE" w:themeFill="accent1" w:themeFillTint="66"/>
            <w:vAlign w:val="center"/>
          </w:tcPr>
          <w:p w14:paraId="68AF795D" w14:textId="2264C8BC" w:rsidR="009C09ED" w:rsidRPr="008C3D35" w:rsidRDefault="009C09ED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20" w:type="pct"/>
            <w:shd w:val="clear" w:color="auto" w:fill="BDD6EE" w:themeFill="accent1" w:themeFillTint="66"/>
            <w:vAlign w:val="center"/>
          </w:tcPr>
          <w:p w14:paraId="2ECFCEE3" w14:textId="77777777" w:rsidR="009C09ED" w:rsidRPr="008C3D35" w:rsidRDefault="009C09ED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6" w:type="pct"/>
            <w:shd w:val="clear" w:color="auto" w:fill="BDD6EE" w:themeFill="accent1" w:themeFillTint="66"/>
            <w:vAlign w:val="center"/>
          </w:tcPr>
          <w:p w14:paraId="754095BB" w14:textId="77777777" w:rsidR="009C09ED" w:rsidRPr="008C3D35" w:rsidRDefault="009C09ED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01" w:type="pct"/>
            <w:shd w:val="clear" w:color="auto" w:fill="BDD6EE" w:themeFill="accent1" w:themeFillTint="66"/>
            <w:vAlign w:val="center"/>
          </w:tcPr>
          <w:p w14:paraId="49BD1AC6" w14:textId="77777777" w:rsidR="009C09ED" w:rsidRPr="008C3D35" w:rsidRDefault="009C09ED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2" w:type="pct"/>
            <w:shd w:val="clear" w:color="auto" w:fill="BDD6EE" w:themeFill="accent1" w:themeFillTint="66"/>
            <w:vAlign w:val="center"/>
          </w:tcPr>
          <w:p w14:paraId="76B8F0DF" w14:textId="77777777" w:rsidR="009C09ED" w:rsidRPr="008C3D35" w:rsidRDefault="009C09ED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2" w:type="pct"/>
            <w:shd w:val="clear" w:color="auto" w:fill="BDD6EE" w:themeFill="accent1" w:themeFillTint="66"/>
            <w:vAlign w:val="center"/>
          </w:tcPr>
          <w:p w14:paraId="2FFD9E23" w14:textId="77777777" w:rsidR="009C09ED" w:rsidRPr="008C3D35" w:rsidRDefault="009C09ED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042CA4" w:rsidRPr="008C3D35" w14:paraId="5F1E2F7B" w14:textId="77777777" w:rsidTr="00042CA4">
        <w:trPr>
          <w:trHeight w:val="255"/>
        </w:trPr>
        <w:tc>
          <w:tcPr>
            <w:tcW w:w="1765" w:type="pct"/>
            <w:shd w:val="clear" w:color="auto" w:fill="FFE599" w:themeFill="accent4" w:themeFillTint="66"/>
            <w:vAlign w:val="center"/>
          </w:tcPr>
          <w:p w14:paraId="61B4A9ED" w14:textId="5B92F37A" w:rsidR="00042CA4" w:rsidRPr="008C3D35" w:rsidRDefault="00042CA4" w:rsidP="009C09ED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39" w:type="pct"/>
            <w:shd w:val="clear" w:color="auto" w:fill="FFE599" w:themeFill="accent4" w:themeFillTint="66"/>
            <w:vAlign w:val="center"/>
          </w:tcPr>
          <w:p w14:paraId="6AE7C5DB" w14:textId="77777777" w:rsidR="00042CA4" w:rsidRPr="008C3D35" w:rsidRDefault="00042CA4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8" w:type="pct"/>
            <w:shd w:val="clear" w:color="auto" w:fill="FFE599" w:themeFill="accent4" w:themeFillTint="66"/>
            <w:vAlign w:val="center"/>
          </w:tcPr>
          <w:p w14:paraId="589E5DD1" w14:textId="77777777" w:rsidR="00042CA4" w:rsidRPr="008C3D35" w:rsidRDefault="00042CA4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9" w:type="pct"/>
            <w:shd w:val="clear" w:color="auto" w:fill="FFE599" w:themeFill="accent4" w:themeFillTint="66"/>
            <w:vAlign w:val="center"/>
          </w:tcPr>
          <w:p w14:paraId="4E81ED1F" w14:textId="77777777" w:rsidR="00042CA4" w:rsidRPr="008C3D35" w:rsidRDefault="00042CA4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9" w:type="pct"/>
            <w:shd w:val="clear" w:color="auto" w:fill="FFE599" w:themeFill="accent4" w:themeFillTint="66"/>
            <w:vAlign w:val="center"/>
          </w:tcPr>
          <w:p w14:paraId="6972A210" w14:textId="77777777" w:rsidR="00042CA4" w:rsidRPr="008C3D35" w:rsidRDefault="00042CA4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9" w:type="pct"/>
            <w:shd w:val="clear" w:color="auto" w:fill="FFE599" w:themeFill="accent4" w:themeFillTint="66"/>
            <w:vAlign w:val="center"/>
          </w:tcPr>
          <w:p w14:paraId="6DC03DEA" w14:textId="77777777" w:rsidR="00042CA4" w:rsidRPr="008C3D35" w:rsidRDefault="00042CA4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0" w:type="pct"/>
            <w:shd w:val="clear" w:color="auto" w:fill="FFE599" w:themeFill="accent4" w:themeFillTint="66"/>
            <w:vAlign w:val="center"/>
          </w:tcPr>
          <w:p w14:paraId="03142EC0" w14:textId="77777777" w:rsidR="00042CA4" w:rsidRPr="008C3D35" w:rsidRDefault="00042CA4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6" w:type="pct"/>
            <w:shd w:val="clear" w:color="auto" w:fill="FFE599" w:themeFill="accent4" w:themeFillTint="66"/>
            <w:vAlign w:val="center"/>
          </w:tcPr>
          <w:p w14:paraId="38522F3A" w14:textId="77777777" w:rsidR="00042CA4" w:rsidRPr="008C3D35" w:rsidRDefault="00042CA4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01" w:type="pct"/>
            <w:shd w:val="clear" w:color="auto" w:fill="FFE599" w:themeFill="accent4" w:themeFillTint="66"/>
            <w:vAlign w:val="center"/>
          </w:tcPr>
          <w:p w14:paraId="43EA95BF" w14:textId="0B632011" w:rsidR="00042CA4" w:rsidRPr="008C3D35" w:rsidRDefault="00042CA4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2" w:type="pct"/>
            <w:shd w:val="clear" w:color="auto" w:fill="FFE599" w:themeFill="accent4" w:themeFillTint="66"/>
            <w:vAlign w:val="center"/>
          </w:tcPr>
          <w:p w14:paraId="197F8A6B" w14:textId="77777777" w:rsidR="00042CA4" w:rsidRPr="008C3D35" w:rsidRDefault="00042CA4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2" w:type="pct"/>
            <w:shd w:val="clear" w:color="auto" w:fill="FFE599" w:themeFill="accent4" w:themeFillTint="66"/>
            <w:vAlign w:val="center"/>
          </w:tcPr>
          <w:p w14:paraId="4CEDF008" w14:textId="77777777" w:rsidR="00042CA4" w:rsidRPr="008C3D35" w:rsidRDefault="00042CA4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042CA4" w:rsidRPr="008C3D35" w14:paraId="597F8497" w14:textId="77777777" w:rsidTr="00042CA4">
        <w:trPr>
          <w:trHeight w:val="255"/>
        </w:trPr>
        <w:tc>
          <w:tcPr>
            <w:tcW w:w="1765" w:type="pct"/>
            <w:shd w:val="clear" w:color="auto" w:fill="FFE599" w:themeFill="accent4" w:themeFillTint="66"/>
            <w:vAlign w:val="center"/>
          </w:tcPr>
          <w:p w14:paraId="7E517534" w14:textId="4CA39FC4" w:rsidR="00042CA4" w:rsidRPr="008C3D35" w:rsidRDefault="00042CA4" w:rsidP="009C09ED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Revisão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pt-BR"/>
              </w:rPr>
              <w:t>template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pt-BR"/>
              </w:rPr>
              <w:t xml:space="preserve"> final</w:t>
            </w:r>
          </w:p>
        </w:tc>
        <w:tc>
          <w:tcPr>
            <w:tcW w:w="339" w:type="pct"/>
            <w:shd w:val="clear" w:color="auto" w:fill="FFE599" w:themeFill="accent4" w:themeFillTint="66"/>
            <w:vAlign w:val="center"/>
          </w:tcPr>
          <w:p w14:paraId="160A55FD" w14:textId="77777777" w:rsidR="00042CA4" w:rsidRPr="008C3D35" w:rsidRDefault="00042CA4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8" w:type="pct"/>
            <w:shd w:val="clear" w:color="auto" w:fill="FFE599" w:themeFill="accent4" w:themeFillTint="66"/>
            <w:vAlign w:val="center"/>
          </w:tcPr>
          <w:p w14:paraId="25917565" w14:textId="77777777" w:rsidR="00042CA4" w:rsidRPr="008C3D35" w:rsidRDefault="00042CA4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9" w:type="pct"/>
            <w:shd w:val="clear" w:color="auto" w:fill="FFE599" w:themeFill="accent4" w:themeFillTint="66"/>
            <w:vAlign w:val="center"/>
          </w:tcPr>
          <w:p w14:paraId="58517D28" w14:textId="77777777" w:rsidR="00042CA4" w:rsidRPr="008C3D35" w:rsidRDefault="00042CA4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9" w:type="pct"/>
            <w:shd w:val="clear" w:color="auto" w:fill="FFE599" w:themeFill="accent4" w:themeFillTint="66"/>
            <w:vAlign w:val="center"/>
          </w:tcPr>
          <w:p w14:paraId="493B3CB9" w14:textId="77777777" w:rsidR="00042CA4" w:rsidRPr="008C3D35" w:rsidRDefault="00042CA4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9" w:type="pct"/>
            <w:shd w:val="clear" w:color="auto" w:fill="FFE599" w:themeFill="accent4" w:themeFillTint="66"/>
            <w:vAlign w:val="center"/>
          </w:tcPr>
          <w:p w14:paraId="00957335" w14:textId="77777777" w:rsidR="00042CA4" w:rsidRPr="008C3D35" w:rsidRDefault="00042CA4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0" w:type="pct"/>
            <w:shd w:val="clear" w:color="auto" w:fill="FFE599" w:themeFill="accent4" w:themeFillTint="66"/>
            <w:vAlign w:val="center"/>
          </w:tcPr>
          <w:p w14:paraId="00715E3F" w14:textId="77777777" w:rsidR="00042CA4" w:rsidRPr="008C3D35" w:rsidRDefault="00042CA4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6" w:type="pct"/>
            <w:shd w:val="clear" w:color="auto" w:fill="FFE599" w:themeFill="accent4" w:themeFillTint="66"/>
            <w:vAlign w:val="center"/>
          </w:tcPr>
          <w:p w14:paraId="18394DE3" w14:textId="3C34EE08" w:rsidR="00042CA4" w:rsidRPr="008C3D35" w:rsidRDefault="00042CA4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01" w:type="pct"/>
            <w:shd w:val="clear" w:color="auto" w:fill="FFE599" w:themeFill="accent4" w:themeFillTint="66"/>
            <w:vAlign w:val="center"/>
          </w:tcPr>
          <w:p w14:paraId="696DC8E0" w14:textId="728C4C97" w:rsidR="00042CA4" w:rsidRPr="008C3D35" w:rsidRDefault="00042CA4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2" w:type="pct"/>
            <w:shd w:val="clear" w:color="auto" w:fill="FFE599" w:themeFill="accent4" w:themeFillTint="66"/>
            <w:vAlign w:val="center"/>
          </w:tcPr>
          <w:p w14:paraId="33C02EE7" w14:textId="77777777" w:rsidR="00042CA4" w:rsidRPr="008C3D35" w:rsidRDefault="00042CA4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2" w:type="pct"/>
            <w:shd w:val="clear" w:color="auto" w:fill="FFE599" w:themeFill="accent4" w:themeFillTint="66"/>
            <w:vAlign w:val="center"/>
          </w:tcPr>
          <w:p w14:paraId="6ED416E7" w14:textId="77777777" w:rsidR="00042CA4" w:rsidRPr="008C3D35" w:rsidRDefault="00042CA4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042CA4" w:rsidRPr="008C3D35" w14:paraId="4ED5D34E" w14:textId="77777777" w:rsidTr="00042CA4">
        <w:trPr>
          <w:trHeight w:val="255"/>
        </w:trPr>
        <w:tc>
          <w:tcPr>
            <w:tcW w:w="1765" w:type="pct"/>
            <w:shd w:val="clear" w:color="auto" w:fill="FFE599" w:themeFill="accent4" w:themeFillTint="66"/>
            <w:vAlign w:val="center"/>
          </w:tcPr>
          <w:p w14:paraId="0EC4B448" w14:textId="6F4836F4" w:rsidR="00042CA4" w:rsidRPr="008C3D35" w:rsidRDefault="00042CA4" w:rsidP="009C09ED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Depósito do agendamento e defesa</w:t>
            </w:r>
          </w:p>
        </w:tc>
        <w:tc>
          <w:tcPr>
            <w:tcW w:w="339" w:type="pct"/>
            <w:shd w:val="clear" w:color="auto" w:fill="FFE599" w:themeFill="accent4" w:themeFillTint="66"/>
            <w:vAlign w:val="center"/>
          </w:tcPr>
          <w:p w14:paraId="2B44F963" w14:textId="77777777" w:rsidR="00042CA4" w:rsidRPr="008C3D35" w:rsidRDefault="00042CA4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8" w:type="pct"/>
            <w:shd w:val="clear" w:color="auto" w:fill="FFE599" w:themeFill="accent4" w:themeFillTint="66"/>
            <w:vAlign w:val="center"/>
          </w:tcPr>
          <w:p w14:paraId="10200C88" w14:textId="77777777" w:rsidR="00042CA4" w:rsidRPr="008C3D35" w:rsidRDefault="00042CA4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9" w:type="pct"/>
            <w:shd w:val="clear" w:color="auto" w:fill="FFE599" w:themeFill="accent4" w:themeFillTint="66"/>
            <w:vAlign w:val="center"/>
          </w:tcPr>
          <w:p w14:paraId="388D6E69" w14:textId="77777777" w:rsidR="00042CA4" w:rsidRPr="008C3D35" w:rsidRDefault="00042CA4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9" w:type="pct"/>
            <w:shd w:val="clear" w:color="auto" w:fill="FFE599" w:themeFill="accent4" w:themeFillTint="66"/>
            <w:vAlign w:val="center"/>
          </w:tcPr>
          <w:p w14:paraId="24D1840B" w14:textId="77777777" w:rsidR="00042CA4" w:rsidRPr="008C3D35" w:rsidRDefault="00042CA4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9" w:type="pct"/>
            <w:shd w:val="clear" w:color="auto" w:fill="FFE599" w:themeFill="accent4" w:themeFillTint="66"/>
            <w:vAlign w:val="center"/>
          </w:tcPr>
          <w:p w14:paraId="14C361EE" w14:textId="77777777" w:rsidR="00042CA4" w:rsidRPr="008C3D35" w:rsidRDefault="00042CA4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0" w:type="pct"/>
            <w:shd w:val="clear" w:color="auto" w:fill="FFE599" w:themeFill="accent4" w:themeFillTint="66"/>
            <w:vAlign w:val="center"/>
          </w:tcPr>
          <w:p w14:paraId="2690A953" w14:textId="77777777" w:rsidR="00042CA4" w:rsidRPr="008C3D35" w:rsidRDefault="00042CA4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6" w:type="pct"/>
            <w:shd w:val="clear" w:color="auto" w:fill="FFE599" w:themeFill="accent4" w:themeFillTint="66"/>
            <w:vAlign w:val="center"/>
          </w:tcPr>
          <w:p w14:paraId="16BCA208" w14:textId="407129E6" w:rsidR="00042CA4" w:rsidRPr="008C3D35" w:rsidRDefault="00042CA4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01" w:type="pct"/>
            <w:shd w:val="clear" w:color="auto" w:fill="FFE599" w:themeFill="accent4" w:themeFillTint="66"/>
            <w:vAlign w:val="center"/>
          </w:tcPr>
          <w:p w14:paraId="5DA0CE51" w14:textId="50612EC0" w:rsidR="00042CA4" w:rsidRPr="008C3D35" w:rsidRDefault="00042CA4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12" w:type="pct"/>
            <w:shd w:val="clear" w:color="auto" w:fill="FFE599" w:themeFill="accent4" w:themeFillTint="66"/>
            <w:vAlign w:val="center"/>
          </w:tcPr>
          <w:p w14:paraId="7D17E937" w14:textId="77777777" w:rsidR="00042CA4" w:rsidRPr="008C3D35" w:rsidRDefault="00042CA4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2" w:type="pct"/>
            <w:shd w:val="clear" w:color="auto" w:fill="FFE599" w:themeFill="accent4" w:themeFillTint="66"/>
            <w:vAlign w:val="center"/>
          </w:tcPr>
          <w:p w14:paraId="195AE37C" w14:textId="77777777" w:rsidR="00042CA4" w:rsidRPr="008C3D35" w:rsidRDefault="00042CA4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042CA4" w:rsidRPr="008C3D35" w14:paraId="01B41600" w14:textId="77777777" w:rsidTr="00042CA4">
        <w:trPr>
          <w:trHeight w:val="255"/>
        </w:trPr>
        <w:tc>
          <w:tcPr>
            <w:tcW w:w="1765" w:type="pct"/>
            <w:shd w:val="clear" w:color="auto" w:fill="F7CAAC" w:themeFill="accent2" w:themeFillTint="66"/>
            <w:vAlign w:val="center"/>
          </w:tcPr>
          <w:p w14:paraId="3B96C322" w14:textId="559DA253" w:rsidR="00042CA4" w:rsidRPr="008C3D35" w:rsidRDefault="00042CA4" w:rsidP="009C09ED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Envio da apresentação</w:t>
            </w:r>
          </w:p>
        </w:tc>
        <w:tc>
          <w:tcPr>
            <w:tcW w:w="339" w:type="pct"/>
            <w:shd w:val="clear" w:color="auto" w:fill="F7CAAC" w:themeFill="accent2" w:themeFillTint="66"/>
            <w:vAlign w:val="center"/>
          </w:tcPr>
          <w:p w14:paraId="21C8CDFD" w14:textId="77777777" w:rsidR="00042CA4" w:rsidRPr="008C3D35" w:rsidRDefault="00042CA4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8" w:type="pct"/>
            <w:shd w:val="clear" w:color="auto" w:fill="F7CAAC" w:themeFill="accent2" w:themeFillTint="66"/>
            <w:vAlign w:val="center"/>
          </w:tcPr>
          <w:p w14:paraId="2F932632" w14:textId="77777777" w:rsidR="00042CA4" w:rsidRPr="008C3D35" w:rsidRDefault="00042CA4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9" w:type="pct"/>
            <w:shd w:val="clear" w:color="auto" w:fill="F7CAAC" w:themeFill="accent2" w:themeFillTint="66"/>
            <w:vAlign w:val="center"/>
          </w:tcPr>
          <w:p w14:paraId="3B2D2A59" w14:textId="77777777" w:rsidR="00042CA4" w:rsidRPr="008C3D35" w:rsidRDefault="00042CA4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9" w:type="pct"/>
            <w:shd w:val="clear" w:color="auto" w:fill="F7CAAC" w:themeFill="accent2" w:themeFillTint="66"/>
            <w:vAlign w:val="center"/>
          </w:tcPr>
          <w:p w14:paraId="4EBE7E89" w14:textId="77777777" w:rsidR="00042CA4" w:rsidRPr="008C3D35" w:rsidRDefault="00042CA4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9" w:type="pct"/>
            <w:shd w:val="clear" w:color="auto" w:fill="F7CAAC" w:themeFill="accent2" w:themeFillTint="66"/>
            <w:vAlign w:val="center"/>
          </w:tcPr>
          <w:p w14:paraId="7D091E50" w14:textId="77777777" w:rsidR="00042CA4" w:rsidRPr="008C3D35" w:rsidRDefault="00042CA4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0" w:type="pct"/>
            <w:shd w:val="clear" w:color="auto" w:fill="F7CAAC" w:themeFill="accent2" w:themeFillTint="66"/>
            <w:vAlign w:val="center"/>
          </w:tcPr>
          <w:p w14:paraId="61DCED61" w14:textId="77777777" w:rsidR="00042CA4" w:rsidRPr="008C3D35" w:rsidRDefault="00042CA4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6" w:type="pct"/>
            <w:shd w:val="clear" w:color="auto" w:fill="F7CAAC" w:themeFill="accent2" w:themeFillTint="66"/>
            <w:vAlign w:val="center"/>
          </w:tcPr>
          <w:p w14:paraId="738B8810" w14:textId="77777777" w:rsidR="00042CA4" w:rsidRPr="008C3D35" w:rsidRDefault="00042CA4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01" w:type="pct"/>
            <w:shd w:val="clear" w:color="auto" w:fill="F7CAAC" w:themeFill="accent2" w:themeFillTint="66"/>
            <w:vAlign w:val="center"/>
          </w:tcPr>
          <w:p w14:paraId="4AEFC83F" w14:textId="1B693EE5" w:rsidR="00042CA4" w:rsidRPr="008C3D35" w:rsidRDefault="00042CA4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2" w:type="pct"/>
            <w:shd w:val="clear" w:color="auto" w:fill="F7CAAC" w:themeFill="accent2" w:themeFillTint="66"/>
            <w:vAlign w:val="center"/>
          </w:tcPr>
          <w:p w14:paraId="6BE1EB3B" w14:textId="2F9E8A85" w:rsidR="00042CA4" w:rsidRPr="008C3D35" w:rsidRDefault="00042CA4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12" w:type="pct"/>
            <w:shd w:val="clear" w:color="auto" w:fill="F7CAAC" w:themeFill="accent2" w:themeFillTint="66"/>
            <w:vAlign w:val="center"/>
          </w:tcPr>
          <w:p w14:paraId="550A282C" w14:textId="77777777" w:rsidR="00042CA4" w:rsidRPr="008C3D35" w:rsidRDefault="00042CA4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042CA4" w:rsidRPr="008C3D35" w14:paraId="5174B028" w14:textId="77777777" w:rsidTr="00042CA4">
        <w:trPr>
          <w:trHeight w:val="255"/>
        </w:trPr>
        <w:tc>
          <w:tcPr>
            <w:tcW w:w="1765" w:type="pct"/>
            <w:shd w:val="clear" w:color="auto" w:fill="F7CAAC" w:themeFill="accent2" w:themeFillTint="66"/>
            <w:vAlign w:val="center"/>
          </w:tcPr>
          <w:p w14:paraId="3F8DBD00" w14:textId="7034D40D" w:rsidR="00042CA4" w:rsidRPr="008C3D35" w:rsidRDefault="00042CA4" w:rsidP="009C09ED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39" w:type="pct"/>
            <w:shd w:val="clear" w:color="auto" w:fill="F7CAAC" w:themeFill="accent2" w:themeFillTint="66"/>
            <w:vAlign w:val="center"/>
          </w:tcPr>
          <w:p w14:paraId="3B98847D" w14:textId="77777777" w:rsidR="00042CA4" w:rsidRPr="008C3D35" w:rsidRDefault="00042CA4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8" w:type="pct"/>
            <w:shd w:val="clear" w:color="auto" w:fill="F7CAAC" w:themeFill="accent2" w:themeFillTint="66"/>
            <w:vAlign w:val="center"/>
          </w:tcPr>
          <w:p w14:paraId="651F80EE" w14:textId="77777777" w:rsidR="00042CA4" w:rsidRPr="008C3D35" w:rsidRDefault="00042CA4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9" w:type="pct"/>
            <w:shd w:val="clear" w:color="auto" w:fill="F7CAAC" w:themeFill="accent2" w:themeFillTint="66"/>
            <w:vAlign w:val="center"/>
          </w:tcPr>
          <w:p w14:paraId="04A21C48" w14:textId="77777777" w:rsidR="00042CA4" w:rsidRPr="008C3D35" w:rsidRDefault="00042CA4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9" w:type="pct"/>
            <w:shd w:val="clear" w:color="auto" w:fill="F7CAAC" w:themeFill="accent2" w:themeFillTint="66"/>
            <w:vAlign w:val="center"/>
          </w:tcPr>
          <w:p w14:paraId="5A23A642" w14:textId="77777777" w:rsidR="00042CA4" w:rsidRPr="008C3D35" w:rsidRDefault="00042CA4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9" w:type="pct"/>
            <w:shd w:val="clear" w:color="auto" w:fill="F7CAAC" w:themeFill="accent2" w:themeFillTint="66"/>
            <w:vAlign w:val="center"/>
          </w:tcPr>
          <w:p w14:paraId="24AE2358" w14:textId="77777777" w:rsidR="00042CA4" w:rsidRPr="008C3D35" w:rsidRDefault="00042CA4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0" w:type="pct"/>
            <w:shd w:val="clear" w:color="auto" w:fill="F7CAAC" w:themeFill="accent2" w:themeFillTint="66"/>
            <w:vAlign w:val="center"/>
          </w:tcPr>
          <w:p w14:paraId="478EB9FD" w14:textId="77777777" w:rsidR="00042CA4" w:rsidRPr="008C3D35" w:rsidRDefault="00042CA4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6" w:type="pct"/>
            <w:shd w:val="clear" w:color="auto" w:fill="F7CAAC" w:themeFill="accent2" w:themeFillTint="66"/>
            <w:vAlign w:val="center"/>
          </w:tcPr>
          <w:p w14:paraId="498202A4" w14:textId="77777777" w:rsidR="00042CA4" w:rsidRPr="008C3D35" w:rsidRDefault="00042CA4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01" w:type="pct"/>
            <w:shd w:val="clear" w:color="auto" w:fill="F7CAAC" w:themeFill="accent2" w:themeFillTint="66"/>
            <w:vAlign w:val="center"/>
          </w:tcPr>
          <w:p w14:paraId="1BAC1E5A" w14:textId="77777777" w:rsidR="00042CA4" w:rsidRPr="008C3D35" w:rsidRDefault="00042CA4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2" w:type="pct"/>
            <w:shd w:val="clear" w:color="auto" w:fill="F7CAAC" w:themeFill="accent2" w:themeFillTint="66"/>
            <w:vAlign w:val="center"/>
          </w:tcPr>
          <w:p w14:paraId="35153531" w14:textId="68F3E89B" w:rsidR="00042CA4" w:rsidRPr="008C3D35" w:rsidRDefault="00042CA4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  <w:tc>
          <w:tcPr>
            <w:tcW w:w="312" w:type="pct"/>
            <w:shd w:val="clear" w:color="auto" w:fill="F7CAAC" w:themeFill="accent2" w:themeFillTint="66"/>
            <w:vAlign w:val="center"/>
          </w:tcPr>
          <w:p w14:paraId="09A6721E" w14:textId="77777777" w:rsidR="00042CA4" w:rsidRPr="008C3D35" w:rsidRDefault="00042CA4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  <w:tr w:rsidR="00042CA4" w:rsidRPr="008C3D35" w14:paraId="18C7E850" w14:textId="77777777" w:rsidTr="00042CA4">
        <w:trPr>
          <w:trHeight w:val="255"/>
        </w:trPr>
        <w:tc>
          <w:tcPr>
            <w:tcW w:w="1765" w:type="pct"/>
            <w:shd w:val="clear" w:color="auto" w:fill="F7CAAC" w:themeFill="accent2" w:themeFillTint="66"/>
            <w:vAlign w:val="center"/>
          </w:tcPr>
          <w:p w14:paraId="380F26FC" w14:textId="702F826F" w:rsidR="00042CA4" w:rsidRPr="008C3D35" w:rsidRDefault="00042CA4" w:rsidP="009C09ED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sz w:val="18"/>
                <w:szCs w:val="18"/>
                <w:lang w:val="pt-BR"/>
              </w:rPr>
              <w:t>Evento da defesa</w:t>
            </w:r>
          </w:p>
        </w:tc>
        <w:tc>
          <w:tcPr>
            <w:tcW w:w="339" w:type="pct"/>
            <w:shd w:val="clear" w:color="auto" w:fill="F7CAAC" w:themeFill="accent2" w:themeFillTint="66"/>
            <w:vAlign w:val="center"/>
          </w:tcPr>
          <w:p w14:paraId="385759B4" w14:textId="77777777" w:rsidR="00042CA4" w:rsidRPr="008C3D35" w:rsidRDefault="00042CA4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8" w:type="pct"/>
            <w:shd w:val="clear" w:color="auto" w:fill="F7CAAC" w:themeFill="accent2" w:themeFillTint="66"/>
            <w:vAlign w:val="center"/>
          </w:tcPr>
          <w:p w14:paraId="0A192529" w14:textId="77777777" w:rsidR="00042CA4" w:rsidRPr="008C3D35" w:rsidRDefault="00042CA4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9" w:type="pct"/>
            <w:shd w:val="clear" w:color="auto" w:fill="F7CAAC" w:themeFill="accent2" w:themeFillTint="66"/>
            <w:vAlign w:val="center"/>
          </w:tcPr>
          <w:p w14:paraId="01B35669" w14:textId="77777777" w:rsidR="00042CA4" w:rsidRPr="008C3D35" w:rsidRDefault="00042CA4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9" w:type="pct"/>
            <w:shd w:val="clear" w:color="auto" w:fill="F7CAAC" w:themeFill="accent2" w:themeFillTint="66"/>
            <w:vAlign w:val="center"/>
          </w:tcPr>
          <w:p w14:paraId="5806BCAE" w14:textId="77777777" w:rsidR="00042CA4" w:rsidRPr="008C3D35" w:rsidRDefault="00042CA4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9" w:type="pct"/>
            <w:shd w:val="clear" w:color="auto" w:fill="F7CAAC" w:themeFill="accent2" w:themeFillTint="66"/>
            <w:vAlign w:val="center"/>
          </w:tcPr>
          <w:p w14:paraId="15814472" w14:textId="77777777" w:rsidR="00042CA4" w:rsidRPr="008C3D35" w:rsidRDefault="00042CA4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0" w:type="pct"/>
            <w:shd w:val="clear" w:color="auto" w:fill="F7CAAC" w:themeFill="accent2" w:themeFillTint="66"/>
            <w:vAlign w:val="center"/>
          </w:tcPr>
          <w:p w14:paraId="1B2B7CBE" w14:textId="77777777" w:rsidR="00042CA4" w:rsidRPr="008C3D35" w:rsidRDefault="00042CA4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6" w:type="pct"/>
            <w:shd w:val="clear" w:color="auto" w:fill="F7CAAC" w:themeFill="accent2" w:themeFillTint="66"/>
            <w:vAlign w:val="center"/>
          </w:tcPr>
          <w:p w14:paraId="6E5D48C2" w14:textId="77777777" w:rsidR="00042CA4" w:rsidRPr="008C3D35" w:rsidRDefault="00042CA4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01" w:type="pct"/>
            <w:shd w:val="clear" w:color="auto" w:fill="F7CAAC" w:themeFill="accent2" w:themeFillTint="66"/>
            <w:vAlign w:val="center"/>
          </w:tcPr>
          <w:p w14:paraId="0BBD1C1D" w14:textId="77777777" w:rsidR="00042CA4" w:rsidRPr="008C3D35" w:rsidRDefault="00042CA4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2" w:type="pct"/>
            <w:shd w:val="clear" w:color="auto" w:fill="F7CAAC" w:themeFill="accent2" w:themeFillTint="66"/>
            <w:vAlign w:val="center"/>
          </w:tcPr>
          <w:p w14:paraId="70EC2BB8" w14:textId="69ABCD64" w:rsidR="00042CA4" w:rsidRPr="008C3D35" w:rsidRDefault="00042CA4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2" w:type="pct"/>
            <w:shd w:val="clear" w:color="auto" w:fill="F7CAAC" w:themeFill="accent2" w:themeFillTint="66"/>
            <w:vAlign w:val="center"/>
          </w:tcPr>
          <w:p w14:paraId="2F5631F9" w14:textId="7EF352E9" w:rsidR="00042CA4" w:rsidRPr="008C3D35" w:rsidRDefault="00042CA4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/>
              </w:rPr>
              <w:t>x</w:t>
            </w:r>
          </w:p>
        </w:tc>
      </w:tr>
      <w:tr w:rsidR="00042CA4" w:rsidRPr="008C3D35" w14:paraId="303DAD26" w14:textId="77777777" w:rsidTr="00042CA4">
        <w:trPr>
          <w:trHeight w:val="255"/>
        </w:trPr>
        <w:tc>
          <w:tcPr>
            <w:tcW w:w="1765" w:type="pct"/>
            <w:shd w:val="clear" w:color="auto" w:fill="F7CAAC" w:themeFill="accent2" w:themeFillTint="66"/>
            <w:vAlign w:val="center"/>
          </w:tcPr>
          <w:p w14:paraId="241073F4" w14:textId="0A321972" w:rsidR="00042CA4" w:rsidRPr="008C3D35" w:rsidRDefault="00042CA4" w:rsidP="009C09ED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</w:p>
        </w:tc>
        <w:tc>
          <w:tcPr>
            <w:tcW w:w="339" w:type="pct"/>
            <w:shd w:val="clear" w:color="auto" w:fill="F7CAAC" w:themeFill="accent2" w:themeFillTint="66"/>
            <w:vAlign w:val="center"/>
          </w:tcPr>
          <w:p w14:paraId="263D0B31" w14:textId="77777777" w:rsidR="00042CA4" w:rsidRPr="008C3D35" w:rsidRDefault="00042CA4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8" w:type="pct"/>
            <w:shd w:val="clear" w:color="auto" w:fill="F7CAAC" w:themeFill="accent2" w:themeFillTint="66"/>
            <w:vAlign w:val="center"/>
          </w:tcPr>
          <w:p w14:paraId="0EE32F72" w14:textId="77777777" w:rsidR="00042CA4" w:rsidRPr="008C3D35" w:rsidRDefault="00042CA4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9" w:type="pct"/>
            <w:shd w:val="clear" w:color="auto" w:fill="F7CAAC" w:themeFill="accent2" w:themeFillTint="66"/>
            <w:vAlign w:val="center"/>
          </w:tcPr>
          <w:p w14:paraId="3C9FD752" w14:textId="77777777" w:rsidR="00042CA4" w:rsidRPr="008C3D35" w:rsidRDefault="00042CA4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9" w:type="pct"/>
            <w:shd w:val="clear" w:color="auto" w:fill="F7CAAC" w:themeFill="accent2" w:themeFillTint="66"/>
            <w:vAlign w:val="center"/>
          </w:tcPr>
          <w:p w14:paraId="5B143363" w14:textId="77777777" w:rsidR="00042CA4" w:rsidRPr="008C3D35" w:rsidRDefault="00042CA4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9" w:type="pct"/>
            <w:shd w:val="clear" w:color="auto" w:fill="F7CAAC" w:themeFill="accent2" w:themeFillTint="66"/>
            <w:vAlign w:val="center"/>
          </w:tcPr>
          <w:p w14:paraId="31044B8F" w14:textId="77777777" w:rsidR="00042CA4" w:rsidRPr="008C3D35" w:rsidRDefault="00042CA4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20" w:type="pct"/>
            <w:shd w:val="clear" w:color="auto" w:fill="F7CAAC" w:themeFill="accent2" w:themeFillTint="66"/>
            <w:vAlign w:val="center"/>
          </w:tcPr>
          <w:p w14:paraId="0CD38AB0" w14:textId="77777777" w:rsidR="00042CA4" w:rsidRPr="008C3D35" w:rsidRDefault="00042CA4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36" w:type="pct"/>
            <w:shd w:val="clear" w:color="auto" w:fill="F7CAAC" w:themeFill="accent2" w:themeFillTint="66"/>
            <w:vAlign w:val="center"/>
          </w:tcPr>
          <w:p w14:paraId="2A7C3E55" w14:textId="77777777" w:rsidR="00042CA4" w:rsidRPr="008C3D35" w:rsidRDefault="00042CA4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01" w:type="pct"/>
            <w:shd w:val="clear" w:color="auto" w:fill="F7CAAC" w:themeFill="accent2" w:themeFillTint="66"/>
            <w:vAlign w:val="center"/>
          </w:tcPr>
          <w:p w14:paraId="7B7005C9" w14:textId="77777777" w:rsidR="00042CA4" w:rsidRPr="008C3D35" w:rsidRDefault="00042CA4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2" w:type="pct"/>
            <w:shd w:val="clear" w:color="auto" w:fill="F7CAAC" w:themeFill="accent2" w:themeFillTint="66"/>
            <w:vAlign w:val="center"/>
          </w:tcPr>
          <w:p w14:paraId="139AF818" w14:textId="77777777" w:rsidR="00042CA4" w:rsidRPr="008C3D35" w:rsidRDefault="00042CA4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  <w:tc>
          <w:tcPr>
            <w:tcW w:w="312" w:type="pct"/>
            <w:shd w:val="clear" w:color="auto" w:fill="F7CAAC" w:themeFill="accent2" w:themeFillTint="66"/>
            <w:vAlign w:val="center"/>
          </w:tcPr>
          <w:p w14:paraId="3B2C5ECD" w14:textId="3E9C388C" w:rsidR="00042CA4" w:rsidRPr="008C3D35" w:rsidRDefault="00042CA4" w:rsidP="009C09E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BR"/>
              </w:rPr>
            </w:pPr>
          </w:p>
        </w:tc>
      </w:tr>
    </w:tbl>
    <w:p w14:paraId="5ABB970C" w14:textId="106E5418" w:rsidR="00695536" w:rsidRPr="008C3D35" w:rsidRDefault="00695536" w:rsidP="00695536">
      <w:pPr>
        <w:jc w:val="both"/>
        <w:rPr>
          <w:rFonts w:ascii="Arial" w:hAnsi="Arial" w:cs="Arial"/>
          <w:sz w:val="18"/>
          <w:szCs w:val="18"/>
          <w:lang w:val="pt-BR"/>
        </w:rPr>
      </w:pPr>
      <w:r w:rsidRPr="008C3D35">
        <w:rPr>
          <w:rFonts w:ascii="Arial" w:hAnsi="Arial" w:cs="Arial"/>
          <w:sz w:val="18"/>
          <w:szCs w:val="18"/>
          <w:shd w:val="clear" w:color="auto" w:fill="C5E0B3" w:themeFill="accent6" w:themeFillTint="66"/>
          <w:lang w:val="pt-BR"/>
        </w:rPr>
        <w:t xml:space="preserve">Projeto de </w:t>
      </w:r>
      <w:r w:rsidR="007C5A21" w:rsidRPr="008C3D35">
        <w:rPr>
          <w:rFonts w:ascii="Arial" w:hAnsi="Arial" w:cs="Arial"/>
          <w:sz w:val="18"/>
          <w:szCs w:val="18"/>
          <w:shd w:val="clear" w:color="auto" w:fill="C5E0B3" w:themeFill="accent6" w:themeFillTint="66"/>
          <w:lang w:val="pt-BR"/>
        </w:rPr>
        <w:t>P</w:t>
      </w:r>
      <w:r w:rsidRPr="008C3D35">
        <w:rPr>
          <w:rFonts w:ascii="Arial" w:hAnsi="Arial" w:cs="Arial"/>
          <w:sz w:val="18"/>
          <w:szCs w:val="18"/>
          <w:shd w:val="clear" w:color="auto" w:fill="C5E0B3" w:themeFill="accent6" w:themeFillTint="66"/>
          <w:lang w:val="pt-BR"/>
        </w:rPr>
        <w:t>esquisa</w:t>
      </w:r>
      <w:r w:rsidRPr="008C3D35">
        <w:rPr>
          <w:rFonts w:ascii="Arial" w:hAnsi="Arial" w:cs="Arial"/>
          <w:sz w:val="18"/>
          <w:szCs w:val="18"/>
          <w:lang w:val="pt-BR"/>
        </w:rPr>
        <w:t xml:space="preserve">; </w:t>
      </w:r>
      <w:r w:rsidRPr="008C3D35">
        <w:rPr>
          <w:rFonts w:ascii="Arial" w:hAnsi="Arial" w:cs="Arial"/>
          <w:sz w:val="18"/>
          <w:szCs w:val="18"/>
          <w:shd w:val="clear" w:color="auto" w:fill="D9E2F3" w:themeFill="accent5" w:themeFillTint="33"/>
          <w:lang w:val="pt-BR"/>
        </w:rPr>
        <w:t xml:space="preserve">Resultados </w:t>
      </w:r>
      <w:r w:rsidR="007C5A21" w:rsidRPr="008C3D35">
        <w:rPr>
          <w:rFonts w:ascii="Arial" w:hAnsi="Arial" w:cs="Arial"/>
          <w:sz w:val="18"/>
          <w:szCs w:val="18"/>
          <w:shd w:val="clear" w:color="auto" w:fill="D9E2F3" w:themeFill="accent5" w:themeFillTint="33"/>
          <w:lang w:val="pt-BR"/>
        </w:rPr>
        <w:t>P</w:t>
      </w:r>
      <w:r w:rsidRPr="008C3D35">
        <w:rPr>
          <w:rFonts w:ascii="Arial" w:hAnsi="Arial" w:cs="Arial"/>
          <w:sz w:val="18"/>
          <w:szCs w:val="18"/>
          <w:shd w:val="clear" w:color="auto" w:fill="D9E2F3" w:themeFill="accent5" w:themeFillTint="33"/>
          <w:lang w:val="pt-BR"/>
        </w:rPr>
        <w:t>reliminares</w:t>
      </w:r>
      <w:r w:rsidRPr="008C3D35">
        <w:rPr>
          <w:rFonts w:ascii="Arial" w:hAnsi="Arial" w:cs="Arial"/>
          <w:sz w:val="18"/>
          <w:szCs w:val="18"/>
          <w:lang w:val="pt-BR"/>
        </w:rPr>
        <w:t xml:space="preserve">; </w:t>
      </w:r>
      <w:r w:rsidRPr="008C3D35">
        <w:rPr>
          <w:rFonts w:ascii="Arial" w:hAnsi="Arial" w:cs="Arial"/>
          <w:sz w:val="18"/>
          <w:szCs w:val="18"/>
          <w:shd w:val="clear" w:color="auto" w:fill="FFE599" w:themeFill="accent4" w:themeFillTint="66"/>
          <w:lang w:val="pt-BR"/>
        </w:rPr>
        <w:t>Entrega d</w:t>
      </w:r>
      <w:r w:rsidR="007C5A21" w:rsidRPr="008C3D35">
        <w:rPr>
          <w:rFonts w:ascii="Arial" w:hAnsi="Arial" w:cs="Arial"/>
          <w:sz w:val="18"/>
          <w:szCs w:val="18"/>
          <w:shd w:val="clear" w:color="auto" w:fill="FFE599" w:themeFill="accent4" w:themeFillTint="66"/>
          <w:lang w:val="pt-BR"/>
        </w:rPr>
        <w:t>o Trabalho de Conclusão de Curso</w:t>
      </w:r>
      <w:r w:rsidRPr="008C3D35">
        <w:rPr>
          <w:rFonts w:ascii="Arial" w:hAnsi="Arial" w:cs="Arial"/>
          <w:sz w:val="18"/>
          <w:szCs w:val="18"/>
          <w:lang w:val="pt-BR"/>
        </w:rPr>
        <w:t xml:space="preserve">; </w:t>
      </w:r>
      <w:r w:rsidRPr="008C3D35">
        <w:rPr>
          <w:rFonts w:ascii="Arial" w:hAnsi="Arial" w:cs="Arial"/>
          <w:sz w:val="18"/>
          <w:szCs w:val="18"/>
          <w:shd w:val="clear" w:color="auto" w:fill="F7CAAC" w:themeFill="accent2" w:themeFillTint="66"/>
          <w:lang w:val="pt-BR"/>
        </w:rPr>
        <w:t xml:space="preserve">Entrega da </w:t>
      </w:r>
      <w:r w:rsidR="007C5A21" w:rsidRPr="008C3D35">
        <w:rPr>
          <w:rFonts w:ascii="Arial" w:hAnsi="Arial" w:cs="Arial"/>
          <w:sz w:val="18"/>
          <w:szCs w:val="18"/>
          <w:shd w:val="clear" w:color="auto" w:fill="F7CAAC" w:themeFill="accent2" w:themeFillTint="66"/>
          <w:lang w:val="pt-BR"/>
        </w:rPr>
        <w:t>A</w:t>
      </w:r>
      <w:r w:rsidRPr="008C3D35">
        <w:rPr>
          <w:rFonts w:ascii="Arial" w:hAnsi="Arial" w:cs="Arial"/>
          <w:sz w:val="18"/>
          <w:szCs w:val="18"/>
          <w:shd w:val="clear" w:color="auto" w:fill="F7CAAC" w:themeFill="accent2" w:themeFillTint="66"/>
          <w:lang w:val="pt-BR"/>
        </w:rPr>
        <w:t>presentação da</w:t>
      </w:r>
      <w:r w:rsidR="007C5A21" w:rsidRPr="008C3D35">
        <w:rPr>
          <w:rFonts w:ascii="Arial" w:hAnsi="Arial" w:cs="Arial"/>
          <w:sz w:val="18"/>
          <w:szCs w:val="18"/>
          <w:shd w:val="clear" w:color="auto" w:fill="F7CAAC" w:themeFill="accent2" w:themeFillTint="66"/>
          <w:lang w:val="pt-BR"/>
        </w:rPr>
        <w:t xml:space="preserve"> D</w:t>
      </w:r>
      <w:r w:rsidRPr="008C3D35">
        <w:rPr>
          <w:rFonts w:ascii="Arial" w:hAnsi="Arial" w:cs="Arial"/>
          <w:sz w:val="18"/>
          <w:szCs w:val="18"/>
          <w:shd w:val="clear" w:color="auto" w:fill="F7CAAC" w:themeFill="accent2" w:themeFillTint="66"/>
          <w:lang w:val="pt-BR"/>
        </w:rPr>
        <w:t>efesa</w:t>
      </w:r>
      <w:r w:rsidRPr="008C3D35">
        <w:rPr>
          <w:rFonts w:ascii="Arial" w:hAnsi="Arial" w:cs="Arial"/>
          <w:sz w:val="18"/>
          <w:szCs w:val="18"/>
          <w:lang w:val="pt-BR"/>
        </w:rPr>
        <w:t xml:space="preserve">    </w:t>
      </w:r>
    </w:p>
    <w:p w14:paraId="585FD30C" w14:textId="6AD47F11" w:rsidR="000D7D6A" w:rsidRDefault="000D7D6A" w:rsidP="00F7400D">
      <w:pPr>
        <w:ind w:left="360"/>
        <w:rPr>
          <w:rFonts w:ascii="Arial" w:hAnsi="Arial" w:cs="Arial"/>
          <w:b/>
          <w:sz w:val="22"/>
          <w:szCs w:val="22"/>
          <w:lang w:val="pt-BR"/>
        </w:rPr>
      </w:pPr>
    </w:p>
    <w:p w14:paraId="751B9B12" w14:textId="77777777" w:rsidR="00EB7878" w:rsidRPr="008C3D35" w:rsidRDefault="00EB7878" w:rsidP="00F7400D">
      <w:pPr>
        <w:ind w:left="360"/>
        <w:rPr>
          <w:rFonts w:ascii="Arial" w:hAnsi="Arial" w:cs="Arial"/>
          <w:b/>
          <w:sz w:val="22"/>
          <w:szCs w:val="22"/>
          <w:lang w:val="pt-BR"/>
        </w:rPr>
      </w:pPr>
    </w:p>
    <w:p w14:paraId="7DFBE323" w14:textId="4E2E60C2" w:rsidR="003B25C3" w:rsidRPr="008C3D35" w:rsidRDefault="003B25C3" w:rsidP="005C2C5B">
      <w:pPr>
        <w:numPr>
          <w:ilvl w:val="0"/>
          <w:numId w:val="2"/>
        </w:numPr>
        <w:rPr>
          <w:lang w:val="pt-BR"/>
        </w:rPr>
      </w:pPr>
      <w:r w:rsidRPr="008C3D35">
        <w:rPr>
          <w:rFonts w:ascii="Arial" w:hAnsi="Arial" w:cs="Arial"/>
          <w:b/>
          <w:sz w:val="22"/>
          <w:szCs w:val="22"/>
          <w:lang w:val="pt-BR"/>
        </w:rPr>
        <w:t>Referências Bibliográficas</w:t>
      </w:r>
    </w:p>
    <w:p w14:paraId="6F6B058C" w14:textId="517C37CE" w:rsidR="00C23EB7" w:rsidRDefault="00C23EB7" w:rsidP="00277F61">
      <w:pPr>
        <w:rPr>
          <w:rFonts w:ascii="Arial" w:hAnsi="Arial" w:cs="Arial"/>
          <w:b/>
          <w:sz w:val="22"/>
          <w:szCs w:val="22"/>
          <w:lang w:val="pt-BR"/>
        </w:rPr>
      </w:pPr>
      <w:r w:rsidRPr="008C3D35">
        <w:rPr>
          <w:rFonts w:ascii="Arial" w:hAnsi="Arial" w:cs="Arial"/>
          <w:i/>
          <w:sz w:val="18"/>
          <w:szCs w:val="18"/>
          <w:lang w:val="pt-BR"/>
        </w:rPr>
        <w:lastRenderedPageBreak/>
        <w:t xml:space="preserve">(Listagem das bibliografias </w:t>
      </w:r>
      <w:r w:rsidR="007C5A21" w:rsidRPr="008C3D35">
        <w:rPr>
          <w:rFonts w:ascii="Arial" w:hAnsi="Arial" w:cs="Arial"/>
          <w:i/>
          <w:sz w:val="18"/>
          <w:szCs w:val="18"/>
          <w:lang w:val="pt-BR"/>
        </w:rPr>
        <w:t>citadas no projeto de pesquisa</w:t>
      </w:r>
      <w:r w:rsidRPr="008C3D35">
        <w:rPr>
          <w:rFonts w:ascii="Arial" w:hAnsi="Arial" w:cs="Arial"/>
          <w:i/>
          <w:sz w:val="18"/>
          <w:szCs w:val="18"/>
          <w:lang w:val="pt-BR"/>
        </w:rPr>
        <w:t>,</w:t>
      </w:r>
      <w:r w:rsidR="007C5A21" w:rsidRPr="008C3D35">
        <w:rPr>
          <w:rFonts w:ascii="Arial" w:hAnsi="Arial" w:cs="Arial"/>
          <w:i/>
          <w:sz w:val="18"/>
          <w:szCs w:val="18"/>
          <w:lang w:val="pt-BR"/>
        </w:rPr>
        <w:t xml:space="preserve"> </w:t>
      </w:r>
      <w:r w:rsidRPr="008C3D35">
        <w:rPr>
          <w:rFonts w:ascii="Arial" w:hAnsi="Arial" w:cs="Arial"/>
          <w:i/>
          <w:sz w:val="18"/>
          <w:szCs w:val="18"/>
          <w:lang w:val="pt-BR"/>
        </w:rPr>
        <w:t xml:space="preserve">seguindo </w:t>
      </w:r>
      <w:r w:rsidR="007C5A21" w:rsidRPr="008C3D35">
        <w:rPr>
          <w:rFonts w:ascii="Arial" w:hAnsi="Arial" w:cs="Arial"/>
          <w:i/>
          <w:sz w:val="18"/>
          <w:szCs w:val="18"/>
          <w:lang w:val="pt-BR"/>
        </w:rPr>
        <w:t>rigorosamente as Normas do MBA USP ESALQ – Consulte o manual de “Normas para Elaboração do Trabalho de Conclusão de Curso” disponível no Sistema TCC</w:t>
      </w:r>
      <w:r w:rsidRPr="008C3D35">
        <w:rPr>
          <w:rFonts w:ascii="Arial" w:hAnsi="Arial" w:cs="Arial"/>
          <w:i/>
          <w:sz w:val="18"/>
          <w:szCs w:val="18"/>
          <w:lang w:val="pt-BR"/>
        </w:rPr>
        <w:t>)</w:t>
      </w:r>
    </w:p>
    <w:p w14:paraId="5BD71587" w14:textId="6561C8D6" w:rsidR="00403DCB" w:rsidRDefault="00403DCB" w:rsidP="00277F61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</w:p>
    <w:p w14:paraId="7362B00D" w14:textId="5EF3C3D6" w:rsidR="00403DCB" w:rsidRDefault="00403DCB" w:rsidP="00277F61">
      <w:pPr>
        <w:rPr>
          <w:rFonts w:ascii="Arial" w:hAnsi="Arial" w:cs="Arial"/>
          <w:shd w:val="clear" w:color="auto" w:fill="FFFFFF"/>
        </w:rPr>
      </w:pPr>
      <w:r w:rsidRPr="00403DCB">
        <w:rPr>
          <w:rFonts w:ascii="Arial" w:hAnsi="Arial" w:cs="Arial"/>
          <w:shd w:val="clear" w:color="auto" w:fill="FFFFFF"/>
        </w:rPr>
        <w:t xml:space="preserve">Costa, A.F. 2020. </w:t>
      </w:r>
      <w:proofErr w:type="spellStart"/>
      <w:r w:rsidRPr="00403DCB">
        <w:rPr>
          <w:rFonts w:ascii="Arial" w:hAnsi="Arial" w:cs="Arial"/>
          <w:shd w:val="clear" w:color="auto" w:fill="FFFFFF"/>
        </w:rPr>
        <w:t>Desigualdades</w:t>
      </w:r>
      <w:proofErr w:type="spellEnd"/>
      <w:r w:rsidRPr="00403DCB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03DCB">
        <w:rPr>
          <w:rFonts w:ascii="Arial" w:hAnsi="Arial" w:cs="Arial"/>
          <w:shd w:val="clear" w:color="auto" w:fill="FFFFFF"/>
        </w:rPr>
        <w:t>Sociais</w:t>
      </w:r>
      <w:proofErr w:type="spellEnd"/>
      <w:r w:rsidRPr="00403DCB">
        <w:rPr>
          <w:rFonts w:ascii="Arial" w:hAnsi="Arial" w:cs="Arial"/>
          <w:shd w:val="clear" w:color="auto" w:fill="FFFFFF"/>
        </w:rPr>
        <w:t xml:space="preserve"> e </w:t>
      </w:r>
      <w:proofErr w:type="spellStart"/>
      <w:r w:rsidRPr="00403DCB">
        <w:rPr>
          <w:rFonts w:ascii="Arial" w:hAnsi="Arial" w:cs="Arial"/>
          <w:shd w:val="clear" w:color="auto" w:fill="FFFFFF"/>
        </w:rPr>
        <w:t>Pandemia</w:t>
      </w:r>
      <w:proofErr w:type="spellEnd"/>
      <w:r w:rsidRPr="00403DCB">
        <w:rPr>
          <w:rFonts w:ascii="Arial" w:hAnsi="Arial" w:cs="Arial"/>
          <w:shd w:val="clear" w:color="auto" w:fill="FFFFFF"/>
        </w:rPr>
        <w:t xml:space="preserve">. </w:t>
      </w:r>
      <w:r w:rsidR="00AB2403">
        <w:rPr>
          <w:rFonts w:ascii="Arial" w:hAnsi="Arial" w:cs="Arial"/>
          <w:shd w:val="clear" w:color="auto" w:fill="FFFFFF"/>
        </w:rPr>
        <w:t xml:space="preserve">Um </w:t>
      </w:r>
      <w:proofErr w:type="spellStart"/>
      <w:r w:rsidR="00AB2403">
        <w:rPr>
          <w:rFonts w:ascii="Arial" w:hAnsi="Arial" w:cs="Arial"/>
          <w:shd w:val="clear" w:color="auto" w:fill="FFFFFF"/>
        </w:rPr>
        <w:t>olhar</w:t>
      </w:r>
      <w:proofErr w:type="spellEnd"/>
      <w:r w:rsidR="00AB2403">
        <w:rPr>
          <w:rFonts w:ascii="Arial" w:hAnsi="Arial" w:cs="Arial"/>
          <w:shd w:val="clear" w:color="auto" w:fill="FFFFFF"/>
        </w:rPr>
        <w:t xml:space="preserve"> </w:t>
      </w:r>
      <w:proofErr w:type="spellStart"/>
      <w:proofErr w:type="gramStart"/>
      <w:r w:rsidR="00AB2403">
        <w:rPr>
          <w:rFonts w:ascii="Arial" w:hAnsi="Arial" w:cs="Arial"/>
          <w:shd w:val="clear" w:color="auto" w:fill="FFFFFF"/>
        </w:rPr>
        <w:t>Sociol</w:t>
      </w:r>
      <w:proofErr w:type="spellEnd"/>
      <w:r w:rsidR="00AB2403">
        <w:rPr>
          <w:rFonts w:ascii="Arial" w:hAnsi="Arial" w:cs="Arial"/>
          <w:shd w:val="clear" w:color="auto" w:fill="FFFFFF"/>
        </w:rPr>
        <w:t>[</w:t>
      </w:r>
      <w:proofErr w:type="spellStart"/>
      <w:proofErr w:type="gramEnd"/>
      <w:r w:rsidR="00AB2403">
        <w:rPr>
          <w:rFonts w:ascii="Arial" w:hAnsi="Arial" w:cs="Arial"/>
          <w:shd w:val="clear" w:color="auto" w:fill="FFFFFF"/>
        </w:rPr>
        <w:t>ogico</w:t>
      </w:r>
      <w:proofErr w:type="spellEnd"/>
      <w:r w:rsidR="00AB240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AB2403">
        <w:rPr>
          <w:rFonts w:ascii="Arial" w:hAnsi="Arial" w:cs="Arial"/>
          <w:shd w:val="clear" w:color="auto" w:fill="FFFFFF"/>
        </w:rPr>
        <w:t>sobre</w:t>
      </w:r>
      <w:proofErr w:type="spellEnd"/>
      <w:r w:rsidR="00AB2403">
        <w:rPr>
          <w:rFonts w:ascii="Arial" w:hAnsi="Arial" w:cs="Arial"/>
          <w:shd w:val="clear" w:color="auto" w:fill="FFFFFF"/>
        </w:rPr>
        <w:t xml:space="preserve"> a crise Covid-19 </w:t>
      </w:r>
      <w:proofErr w:type="spellStart"/>
      <w:r w:rsidR="00AB2403">
        <w:rPr>
          <w:rFonts w:ascii="Arial" w:hAnsi="Arial" w:cs="Arial"/>
          <w:shd w:val="clear" w:color="auto" w:fill="FFFFFF"/>
        </w:rPr>
        <w:t>em</w:t>
      </w:r>
      <w:proofErr w:type="spellEnd"/>
      <w:r w:rsidR="00AB240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AB2403">
        <w:rPr>
          <w:rFonts w:ascii="Arial" w:hAnsi="Arial" w:cs="Arial"/>
          <w:shd w:val="clear" w:color="auto" w:fill="FFFFFF"/>
        </w:rPr>
        <w:t>livro</w:t>
      </w:r>
      <w:proofErr w:type="spellEnd"/>
      <w:r w:rsidR="00AB2403">
        <w:rPr>
          <w:rFonts w:ascii="Arial" w:hAnsi="Arial" w:cs="Arial"/>
          <w:shd w:val="clear" w:color="auto" w:fill="FFFFFF"/>
        </w:rPr>
        <w:t xml:space="preserve"> 1: </w:t>
      </w:r>
      <w:r w:rsidR="00A30FE1">
        <w:rPr>
          <w:rFonts w:ascii="Arial" w:hAnsi="Arial" w:cs="Arial"/>
          <w:shd w:val="clear" w:color="auto" w:fill="FFFFFF"/>
        </w:rPr>
        <w:t>4-16.</w:t>
      </w:r>
    </w:p>
    <w:p w14:paraId="5327AA1C" w14:textId="480F9F56" w:rsidR="00403DCB" w:rsidRDefault="00403DCB" w:rsidP="00277F61">
      <w:pPr>
        <w:rPr>
          <w:rFonts w:ascii="Arial" w:hAnsi="Arial" w:cs="Arial"/>
          <w:shd w:val="clear" w:color="auto" w:fill="FFFFFF"/>
        </w:rPr>
      </w:pPr>
    </w:p>
    <w:p w14:paraId="79939E94" w14:textId="2C3FB47B" w:rsidR="00AB2403" w:rsidRDefault="00403DCB" w:rsidP="00AB2403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Martins, S.C. 2020. A </w:t>
      </w:r>
      <w:proofErr w:type="spellStart"/>
      <w:r>
        <w:rPr>
          <w:rFonts w:ascii="Arial" w:hAnsi="Arial" w:cs="Arial"/>
          <w:shd w:val="clear" w:color="auto" w:fill="FFFFFF"/>
        </w:rPr>
        <w:t>Eduacação</w:t>
      </w:r>
      <w:proofErr w:type="spellEnd"/>
      <w:r>
        <w:rPr>
          <w:rFonts w:ascii="Arial" w:hAnsi="Arial" w:cs="Arial"/>
          <w:shd w:val="clear" w:color="auto" w:fill="FFFFFF"/>
        </w:rPr>
        <w:t xml:space="preserve"> e a Covid-19: </w:t>
      </w:r>
      <w:proofErr w:type="spellStart"/>
      <w:r>
        <w:rPr>
          <w:rFonts w:ascii="Arial" w:hAnsi="Arial" w:cs="Arial"/>
          <w:shd w:val="clear" w:color="auto" w:fill="FFFFFF"/>
        </w:rPr>
        <w:t>Desigualdades</w:t>
      </w:r>
      <w:proofErr w:type="spellEnd"/>
      <w:r>
        <w:rPr>
          <w:rFonts w:ascii="Arial" w:hAnsi="Arial" w:cs="Arial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hd w:val="clear" w:color="auto" w:fill="FFFFFF"/>
        </w:rPr>
        <w:t>Experiências</w:t>
      </w:r>
      <w:proofErr w:type="spellEnd"/>
      <w:r>
        <w:rPr>
          <w:rFonts w:ascii="Arial" w:hAnsi="Arial" w:cs="Arial"/>
          <w:shd w:val="clear" w:color="auto" w:fill="FFFFFF"/>
        </w:rPr>
        <w:t xml:space="preserve"> e </w:t>
      </w:r>
      <w:proofErr w:type="spellStart"/>
      <w:r>
        <w:rPr>
          <w:rFonts w:ascii="Arial" w:hAnsi="Arial" w:cs="Arial"/>
          <w:shd w:val="clear" w:color="auto" w:fill="FFFFFF"/>
        </w:rPr>
        <w:t>Impactos</w:t>
      </w:r>
      <w:proofErr w:type="spellEnd"/>
      <w:r>
        <w:rPr>
          <w:rFonts w:ascii="Arial" w:hAnsi="Arial" w:cs="Arial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shd w:val="clear" w:color="auto" w:fill="FFFFFF"/>
        </w:rPr>
        <w:t>uma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Pandemia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não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Anunciada</w:t>
      </w:r>
      <w:proofErr w:type="spellEnd"/>
      <w:r>
        <w:rPr>
          <w:rFonts w:ascii="Arial" w:hAnsi="Arial" w:cs="Arial"/>
          <w:shd w:val="clear" w:color="auto" w:fill="FFFFFF"/>
        </w:rPr>
        <w:t>.</w:t>
      </w:r>
      <w:r w:rsidR="00AB2403">
        <w:rPr>
          <w:rFonts w:ascii="Arial" w:hAnsi="Arial" w:cs="Arial"/>
          <w:shd w:val="clear" w:color="auto" w:fill="FFFFFF"/>
        </w:rPr>
        <w:t xml:space="preserve"> Um </w:t>
      </w:r>
      <w:proofErr w:type="spellStart"/>
      <w:r w:rsidR="00AB2403">
        <w:rPr>
          <w:rFonts w:ascii="Arial" w:hAnsi="Arial" w:cs="Arial"/>
          <w:shd w:val="clear" w:color="auto" w:fill="FFFFFF"/>
        </w:rPr>
        <w:t>olhar</w:t>
      </w:r>
      <w:proofErr w:type="spellEnd"/>
      <w:r w:rsidR="00AB2403">
        <w:rPr>
          <w:rFonts w:ascii="Arial" w:hAnsi="Arial" w:cs="Arial"/>
          <w:shd w:val="clear" w:color="auto" w:fill="FFFFFF"/>
        </w:rPr>
        <w:t xml:space="preserve"> </w:t>
      </w:r>
      <w:proofErr w:type="spellStart"/>
      <w:proofErr w:type="gramStart"/>
      <w:r w:rsidR="00AB2403">
        <w:rPr>
          <w:rFonts w:ascii="Arial" w:hAnsi="Arial" w:cs="Arial"/>
          <w:shd w:val="clear" w:color="auto" w:fill="FFFFFF"/>
        </w:rPr>
        <w:t>Sociol</w:t>
      </w:r>
      <w:proofErr w:type="spellEnd"/>
      <w:r w:rsidR="00AB2403">
        <w:rPr>
          <w:rFonts w:ascii="Arial" w:hAnsi="Arial" w:cs="Arial"/>
          <w:shd w:val="clear" w:color="auto" w:fill="FFFFFF"/>
        </w:rPr>
        <w:t>[</w:t>
      </w:r>
      <w:proofErr w:type="spellStart"/>
      <w:proofErr w:type="gramEnd"/>
      <w:r w:rsidR="00AB2403">
        <w:rPr>
          <w:rFonts w:ascii="Arial" w:hAnsi="Arial" w:cs="Arial"/>
          <w:shd w:val="clear" w:color="auto" w:fill="FFFFFF"/>
        </w:rPr>
        <w:t>ogico</w:t>
      </w:r>
      <w:proofErr w:type="spellEnd"/>
      <w:r w:rsidR="00AB240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AB2403">
        <w:rPr>
          <w:rFonts w:ascii="Arial" w:hAnsi="Arial" w:cs="Arial"/>
          <w:shd w:val="clear" w:color="auto" w:fill="FFFFFF"/>
        </w:rPr>
        <w:t>sobre</w:t>
      </w:r>
      <w:proofErr w:type="spellEnd"/>
      <w:r w:rsidR="00AB2403">
        <w:rPr>
          <w:rFonts w:ascii="Arial" w:hAnsi="Arial" w:cs="Arial"/>
          <w:shd w:val="clear" w:color="auto" w:fill="FFFFFF"/>
        </w:rPr>
        <w:t xml:space="preserve"> a crise Covid-19 </w:t>
      </w:r>
      <w:proofErr w:type="spellStart"/>
      <w:r w:rsidR="00AB2403">
        <w:rPr>
          <w:rFonts w:ascii="Arial" w:hAnsi="Arial" w:cs="Arial"/>
          <w:shd w:val="clear" w:color="auto" w:fill="FFFFFF"/>
        </w:rPr>
        <w:t>em</w:t>
      </w:r>
      <w:proofErr w:type="spellEnd"/>
      <w:r w:rsidR="00AB240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AB2403">
        <w:rPr>
          <w:rFonts w:ascii="Arial" w:hAnsi="Arial" w:cs="Arial"/>
          <w:shd w:val="clear" w:color="auto" w:fill="FFFFFF"/>
        </w:rPr>
        <w:t>livro</w:t>
      </w:r>
      <w:proofErr w:type="spellEnd"/>
      <w:r w:rsidR="00AB2403">
        <w:rPr>
          <w:rFonts w:ascii="Arial" w:hAnsi="Arial" w:cs="Arial"/>
          <w:shd w:val="clear" w:color="auto" w:fill="FFFFFF"/>
        </w:rPr>
        <w:t xml:space="preserve"> 1: </w:t>
      </w:r>
      <w:r w:rsidR="00A30FE1">
        <w:rPr>
          <w:rFonts w:ascii="Arial" w:hAnsi="Arial" w:cs="Arial"/>
          <w:shd w:val="clear" w:color="auto" w:fill="FFFFFF"/>
        </w:rPr>
        <w:t>37-55.</w:t>
      </w:r>
    </w:p>
    <w:p w14:paraId="1A609417" w14:textId="2F37879B" w:rsidR="00403DCB" w:rsidRDefault="00403DCB" w:rsidP="00277F61">
      <w:pPr>
        <w:rPr>
          <w:rFonts w:ascii="Arial" w:hAnsi="Arial" w:cs="Arial"/>
          <w:shd w:val="clear" w:color="auto" w:fill="FFFFFF"/>
        </w:rPr>
      </w:pPr>
    </w:p>
    <w:p w14:paraId="0AC8E462" w14:textId="57EE29AA" w:rsidR="00403DCB" w:rsidRDefault="00403DCB" w:rsidP="00277F61">
      <w:pPr>
        <w:rPr>
          <w:rFonts w:ascii="Arial" w:hAnsi="Arial" w:cs="Arial"/>
          <w:shd w:val="clear" w:color="auto" w:fill="FFFFFF"/>
        </w:rPr>
      </w:pPr>
    </w:p>
    <w:p w14:paraId="1B615261" w14:textId="77777777" w:rsidR="00AB2403" w:rsidRDefault="00991F9B" w:rsidP="00AB2403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Drago, A. 2020. </w:t>
      </w:r>
      <w:proofErr w:type="spellStart"/>
      <w:r>
        <w:rPr>
          <w:rFonts w:ascii="Arial" w:hAnsi="Arial" w:cs="Arial"/>
          <w:shd w:val="clear" w:color="auto" w:fill="FFFFFF"/>
        </w:rPr>
        <w:t>Habitação</w:t>
      </w:r>
      <w:proofErr w:type="spellEnd"/>
      <w:r>
        <w:rPr>
          <w:rFonts w:ascii="Arial" w:hAnsi="Arial" w:cs="Arial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hd w:val="clear" w:color="auto" w:fill="FFFFFF"/>
        </w:rPr>
        <w:t>Pandemia</w:t>
      </w:r>
      <w:proofErr w:type="spellEnd"/>
      <w:r>
        <w:rPr>
          <w:rFonts w:ascii="Arial" w:hAnsi="Arial" w:cs="Arial"/>
          <w:shd w:val="clear" w:color="auto" w:fill="FFFFFF"/>
        </w:rPr>
        <w:t>, Crise.</w:t>
      </w:r>
      <w:r w:rsidR="00AB2403">
        <w:rPr>
          <w:rFonts w:ascii="Arial" w:hAnsi="Arial" w:cs="Arial"/>
          <w:shd w:val="clear" w:color="auto" w:fill="FFFFFF"/>
        </w:rPr>
        <w:t xml:space="preserve"> Um </w:t>
      </w:r>
      <w:proofErr w:type="spellStart"/>
      <w:r w:rsidR="00AB2403">
        <w:rPr>
          <w:rFonts w:ascii="Arial" w:hAnsi="Arial" w:cs="Arial"/>
          <w:shd w:val="clear" w:color="auto" w:fill="FFFFFF"/>
        </w:rPr>
        <w:t>olhar</w:t>
      </w:r>
      <w:proofErr w:type="spellEnd"/>
      <w:r w:rsidR="00AB2403">
        <w:rPr>
          <w:rFonts w:ascii="Arial" w:hAnsi="Arial" w:cs="Arial"/>
          <w:shd w:val="clear" w:color="auto" w:fill="FFFFFF"/>
        </w:rPr>
        <w:t xml:space="preserve"> </w:t>
      </w:r>
      <w:proofErr w:type="spellStart"/>
      <w:proofErr w:type="gramStart"/>
      <w:r w:rsidR="00AB2403">
        <w:rPr>
          <w:rFonts w:ascii="Arial" w:hAnsi="Arial" w:cs="Arial"/>
          <w:shd w:val="clear" w:color="auto" w:fill="FFFFFF"/>
        </w:rPr>
        <w:t>Sociol</w:t>
      </w:r>
      <w:proofErr w:type="spellEnd"/>
      <w:r w:rsidR="00AB2403">
        <w:rPr>
          <w:rFonts w:ascii="Arial" w:hAnsi="Arial" w:cs="Arial"/>
          <w:shd w:val="clear" w:color="auto" w:fill="FFFFFF"/>
        </w:rPr>
        <w:t>[</w:t>
      </w:r>
      <w:proofErr w:type="spellStart"/>
      <w:proofErr w:type="gramEnd"/>
      <w:r w:rsidR="00AB2403">
        <w:rPr>
          <w:rFonts w:ascii="Arial" w:hAnsi="Arial" w:cs="Arial"/>
          <w:shd w:val="clear" w:color="auto" w:fill="FFFFFF"/>
        </w:rPr>
        <w:t>ogico</w:t>
      </w:r>
      <w:proofErr w:type="spellEnd"/>
      <w:r w:rsidR="00AB240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AB2403">
        <w:rPr>
          <w:rFonts w:ascii="Arial" w:hAnsi="Arial" w:cs="Arial"/>
          <w:shd w:val="clear" w:color="auto" w:fill="FFFFFF"/>
        </w:rPr>
        <w:t>sobre</w:t>
      </w:r>
      <w:proofErr w:type="spellEnd"/>
      <w:r w:rsidR="00AB2403">
        <w:rPr>
          <w:rFonts w:ascii="Arial" w:hAnsi="Arial" w:cs="Arial"/>
          <w:shd w:val="clear" w:color="auto" w:fill="FFFFFF"/>
        </w:rPr>
        <w:t xml:space="preserve"> a crise Covid-19 </w:t>
      </w:r>
      <w:proofErr w:type="spellStart"/>
      <w:r w:rsidR="00AB2403">
        <w:rPr>
          <w:rFonts w:ascii="Arial" w:hAnsi="Arial" w:cs="Arial"/>
          <w:shd w:val="clear" w:color="auto" w:fill="FFFFFF"/>
        </w:rPr>
        <w:t>em</w:t>
      </w:r>
      <w:proofErr w:type="spellEnd"/>
      <w:r w:rsidR="00AB240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AB2403">
        <w:rPr>
          <w:rFonts w:ascii="Arial" w:hAnsi="Arial" w:cs="Arial"/>
          <w:shd w:val="clear" w:color="auto" w:fill="FFFFFF"/>
        </w:rPr>
        <w:t>livro</w:t>
      </w:r>
      <w:proofErr w:type="spellEnd"/>
      <w:r w:rsidR="00AB2403">
        <w:rPr>
          <w:rFonts w:ascii="Arial" w:hAnsi="Arial" w:cs="Arial"/>
          <w:shd w:val="clear" w:color="auto" w:fill="FFFFFF"/>
        </w:rPr>
        <w:t xml:space="preserve"> 1: </w:t>
      </w:r>
    </w:p>
    <w:p w14:paraId="3752EA17" w14:textId="382E2CFF" w:rsidR="00991F9B" w:rsidRDefault="00A30FE1" w:rsidP="00277F61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98-114.</w:t>
      </w:r>
    </w:p>
    <w:p w14:paraId="58AC956F" w14:textId="77777777" w:rsidR="00A30FE1" w:rsidRDefault="00A30FE1" w:rsidP="00277F61">
      <w:pPr>
        <w:rPr>
          <w:rFonts w:ascii="Arial" w:hAnsi="Arial" w:cs="Arial"/>
          <w:shd w:val="clear" w:color="auto" w:fill="FFFFFF"/>
        </w:rPr>
      </w:pPr>
    </w:p>
    <w:p w14:paraId="548A87F1" w14:textId="5E810B33" w:rsidR="00AB2403" w:rsidRDefault="00991F9B" w:rsidP="00AB2403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Schmidt, L. 2020. </w:t>
      </w:r>
      <w:proofErr w:type="spellStart"/>
      <w:r>
        <w:rPr>
          <w:rFonts w:ascii="Arial" w:hAnsi="Arial" w:cs="Arial"/>
          <w:shd w:val="clear" w:color="auto" w:fill="FFFFFF"/>
        </w:rPr>
        <w:t>Pandemia</w:t>
      </w:r>
      <w:proofErr w:type="spellEnd"/>
      <w:r>
        <w:rPr>
          <w:rFonts w:ascii="Arial" w:hAnsi="Arial" w:cs="Arial"/>
          <w:shd w:val="clear" w:color="auto" w:fill="FFFFFF"/>
        </w:rPr>
        <w:t xml:space="preserve"> e </w:t>
      </w:r>
      <w:proofErr w:type="spellStart"/>
      <w:r>
        <w:rPr>
          <w:rFonts w:ascii="Arial" w:hAnsi="Arial" w:cs="Arial"/>
          <w:shd w:val="clear" w:color="auto" w:fill="FFFFFF"/>
        </w:rPr>
        <w:t>Ambiente</w:t>
      </w:r>
      <w:proofErr w:type="spellEnd"/>
      <w:r>
        <w:rPr>
          <w:rFonts w:ascii="Arial" w:hAnsi="Arial" w:cs="Arial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shd w:val="clear" w:color="auto" w:fill="FFFFFF"/>
        </w:rPr>
        <w:t>Impactos</w:t>
      </w:r>
      <w:proofErr w:type="spellEnd"/>
      <w:r>
        <w:rPr>
          <w:rFonts w:ascii="Arial" w:hAnsi="Arial" w:cs="Arial"/>
          <w:shd w:val="clear" w:color="auto" w:fill="FFFFFF"/>
        </w:rPr>
        <w:t xml:space="preserve"> e </w:t>
      </w:r>
      <w:proofErr w:type="spellStart"/>
      <w:r>
        <w:rPr>
          <w:rFonts w:ascii="Arial" w:hAnsi="Arial" w:cs="Arial"/>
          <w:shd w:val="clear" w:color="auto" w:fill="FFFFFF"/>
        </w:rPr>
        <w:t>Consequências</w:t>
      </w:r>
      <w:proofErr w:type="spellEnd"/>
      <w:r>
        <w:rPr>
          <w:rFonts w:ascii="Arial" w:hAnsi="Arial" w:cs="Arial"/>
          <w:shd w:val="clear" w:color="auto" w:fill="FFFFFF"/>
        </w:rPr>
        <w:t>.</w:t>
      </w:r>
      <w:r w:rsidR="00AB2403">
        <w:rPr>
          <w:rFonts w:ascii="Arial" w:hAnsi="Arial" w:cs="Arial"/>
          <w:shd w:val="clear" w:color="auto" w:fill="FFFFFF"/>
        </w:rPr>
        <w:t xml:space="preserve"> Um </w:t>
      </w:r>
      <w:proofErr w:type="spellStart"/>
      <w:r w:rsidR="00AB2403">
        <w:rPr>
          <w:rFonts w:ascii="Arial" w:hAnsi="Arial" w:cs="Arial"/>
          <w:shd w:val="clear" w:color="auto" w:fill="FFFFFF"/>
        </w:rPr>
        <w:t>olhar</w:t>
      </w:r>
      <w:proofErr w:type="spellEnd"/>
      <w:r w:rsidR="00AB2403">
        <w:rPr>
          <w:rFonts w:ascii="Arial" w:hAnsi="Arial" w:cs="Arial"/>
          <w:shd w:val="clear" w:color="auto" w:fill="FFFFFF"/>
        </w:rPr>
        <w:t xml:space="preserve"> </w:t>
      </w:r>
      <w:proofErr w:type="spellStart"/>
      <w:proofErr w:type="gramStart"/>
      <w:r w:rsidR="00AB2403">
        <w:rPr>
          <w:rFonts w:ascii="Arial" w:hAnsi="Arial" w:cs="Arial"/>
          <w:shd w:val="clear" w:color="auto" w:fill="FFFFFF"/>
        </w:rPr>
        <w:t>Sociol</w:t>
      </w:r>
      <w:proofErr w:type="spellEnd"/>
      <w:r w:rsidR="00AB2403">
        <w:rPr>
          <w:rFonts w:ascii="Arial" w:hAnsi="Arial" w:cs="Arial"/>
          <w:shd w:val="clear" w:color="auto" w:fill="FFFFFF"/>
        </w:rPr>
        <w:t>[</w:t>
      </w:r>
      <w:proofErr w:type="spellStart"/>
      <w:proofErr w:type="gramEnd"/>
      <w:r w:rsidR="00AB2403">
        <w:rPr>
          <w:rFonts w:ascii="Arial" w:hAnsi="Arial" w:cs="Arial"/>
          <w:shd w:val="clear" w:color="auto" w:fill="FFFFFF"/>
        </w:rPr>
        <w:t>ogico</w:t>
      </w:r>
      <w:proofErr w:type="spellEnd"/>
      <w:r w:rsidR="00AB240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AB2403">
        <w:rPr>
          <w:rFonts w:ascii="Arial" w:hAnsi="Arial" w:cs="Arial"/>
          <w:shd w:val="clear" w:color="auto" w:fill="FFFFFF"/>
        </w:rPr>
        <w:t>sobre</w:t>
      </w:r>
      <w:proofErr w:type="spellEnd"/>
      <w:r w:rsidR="00AB2403">
        <w:rPr>
          <w:rFonts w:ascii="Arial" w:hAnsi="Arial" w:cs="Arial"/>
          <w:shd w:val="clear" w:color="auto" w:fill="FFFFFF"/>
        </w:rPr>
        <w:t xml:space="preserve"> a crise Covid-19 </w:t>
      </w:r>
      <w:proofErr w:type="spellStart"/>
      <w:r w:rsidR="00AB2403">
        <w:rPr>
          <w:rFonts w:ascii="Arial" w:hAnsi="Arial" w:cs="Arial"/>
          <w:shd w:val="clear" w:color="auto" w:fill="FFFFFF"/>
        </w:rPr>
        <w:t>em</w:t>
      </w:r>
      <w:proofErr w:type="spellEnd"/>
      <w:r w:rsidR="00AB240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AB2403">
        <w:rPr>
          <w:rFonts w:ascii="Arial" w:hAnsi="Arial" w:cs="Arial"/>
          <w:shd w:val="clear" w:color="auto" w:fill="FFFFFF"/>
        </w:rPr>
        <w:t>livro</w:t>
      </w:r>
      <w:proofErr w:type="spellEnd"/>
      <w:r w:rsidR="00AB2403">
        <w:rPr>
          <w:rFonts w:ascii="Arial" w:hAnsi="Arial" w:cs="Arial"/>
          <w:shd w:val="clear" w:color="auto" w:fill="FFFFFF"/>
        </w:rPr>
        <w:t xml:space="preserve"> 1: </w:t>
      </w:r>
      <w:r w:rsidR="00A30FE1">
        <w:rPr>
          <w:rFonts w:ascii="Arial" w:hAnsi="Arial" w:cs="Arial"/>
          <w:shd w:val="clear" w:color="auto" w:fill="FFFFFF"/>
        </w:rPr>
        <w:t>115-129.</w:t>
      </w:r>
    </w:p>
    <w:p w14:paraId="4E15B4A5" w14:textId="31BFEE91" w:rsidR="00991F9B" w:rsidRDefault="00991F9B" w:rsidP="00277F61">
      <w:pPr>
        <w:rPr>
          <w:rFonts w:ascii="Arial" w:hAnsi="Arial" w:cs="Arial"/>
          <w:shd w:val="clear" w:color="auto" w:fill="FFFFFF"/>
        </w:rPr>
      </w:pPr>
    </w:p>
    <w:p w14:paraId="58F0D772" w14:textId="17979832" w:rsidR="00AB2403" w:rsidRDefault="00991F9B" w:rsidP="00AB2403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Cantante, F. 2020. A DESIGUALDADE </w:t>
      </w:r>
      <w:proofErr w:type="spellStart"/>
      <w:r>
        <w:rPr>
          <w:rFonts w:ascii="Arial" w:hAnsi="Arial" w:cs="Arial"/>
          <w:shd w:val="clear" w:color="auto" w:fill="FFFFFF"/>
        </w:rPr>
        <w:t>Econômica</w:t>
      </w:r>
      <w:proofErr w:type="spellEnd"/>
      <w:r>
        <w:rPr>
          <w:rFonts w:ascii="Arial" w:hAnsi="Arial" w:cs="Arial"/>
          <w:shd w:val="clear" w:color="auto" w:fill="FFFFFF"/>
        </w:rPr>
        <w:t xml:space="preserve"> e a Crise </w:t>
      </w:r>
      <w:proofErr w:type="spellStart"/>
      <w:r>
        <w:rPr>
          <w:rFonts w:ascii="Arial" w:hAnsi="Arial" w:cs="Arial"/>
          <w:shd w:val="clear" w:color="auto" w:fill="FFFFFF"/>
        </w:rPr>
        <w:t>Existencial</w:t>
      </w:r>
      <w:proofErr w:type="spellEnd"/>
      <w:r>
        <w:rPr>
          <w:rFonts w:ascii="Arial" w:hAnsi="Arial" w:cs="Arial"/>
          <w:shd w:val="clear" w:color="auto" w:fill="FFFFFF"/>
        </w:rPr>
        <w:t xml:space="preserve"> do País.</w:t>
      </w:r>
      <w:r w:rsidR="00AB2403">
        <w:rPr>
          <w:rFonts w:ascii="Arial" w:hAnsi="Arial" w:cs="Arial"/>
          <w:shd w:val="clear" w:color="auto" w:fill="FFFFFF"/>
        </w:rPr>
        <w:t xml:space="preserve"> Um </w:t>
      </w:r>
      <w:proofErr w:type="spellStart"/>
      <w:r w:rsidR="00AB2403">
        <w:rPr>
          <w:rFonts w:ascii="Arial" w:hAnsi="Arial" w:cs="Arial"/>
          <w:shd w:val="clear" w:color="auto" w:fill="FFFFFF"/>
        </w:rPr>
        <w:t>olhar</w:t>
      </w:r>
      <w:proofErr w:type="spellEnd"/>
      <w:r w:rsidR="00AB2403">
        <w:rPr>
          <w:rFonts w:ascii="Arial" w:hAnsi="Arial" w:cs="Arial"/>
          <w:shd w:val="clear" w:color="auto" w:fill="FFFFFF"/>
        </w:rPr>
        <w:t xml:space="preserve"> </w:t>
      </w:r>
      <w:proofErr w:type="spellStart"/>
      <w:proofErr w:type="gramStart"/>
      <w:r w:rsidR="00AB2403">
        <w:rPr>
          <w:rFonts w:ascii="Arial" w:hAnsi="Arial" w:cs="Arial"/>
          <w:shd w:val="clear" w:color="auto" w:fill="FFFFFF"/>
        </w:rPr>
        <w:t>Sociol</w:t>
      </w:r>
      <w:proofErr w:type="spellEnd"/>
      <w:r w:rsidR="00AB2403">
        <w:rPr>
          <w:rFonts w:ascii="Arial" w:hAnsi="Arial" w:cs="Arial"/>
          <w:shd w:val="clear" w:color="auto" w:fill="FFFFFF"/>
        </w:rPr>
        <w:t>[</w:t>
      </w:r>
      <w:proofErr w:type="spellStart"/>
      <w:proofErr w:type="gramEnd"/>
      <w:r w:rsidR="00AB2403">
        <w:rPr>
          <w:rFonts w:ascii="Arial" w:hAnsi="Arial" w:cs="Arial"/>
          <w:shd w:val="clear" w:color="auto" w:fill="FFFFFF"/>
        </w:rPr>
        <w:t>ogico</w:t>
      </w:r>
      <w:proofErr w:type="spellEnd"/>
      <w:r w:rsidR="00AB240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AB2403">
        <w:rPr>
          <w:rFonts w:ascii="Arial" w:hAnsi="Arial" w:cs="Arial"/>
          <w:shd w:val="clear" w:color="auto" w:fill="FFFFFF"/>
        </w:rPr>
        <w:t>sobre</w:t>
      </w:r>
      <w:proofErr w:type="spellEnd"/>
      <w:r w:rsidR="00AB2403">
        <w:rPr>
          <w:rFonts w:ascii="Arial" w:hAnsi="Arial" w:cs="Arial"/>
          <w:shd w:val="clear" w:color="auto" w:fill="FFFFFF"/>
        </w:rPr>
        <w:t xml:space="preserve"> a crise Covid-19 </w:t>
      </w:r>
      <w:proofErr w:type="spellStart"/>
      <w:r w:rsidR="00AB2403">
        <w:rPr>
          <w:rFonts w:ascii="Arial" w:hAnsi="Arial" w:cs="Arial"/>
          <w:shd w:val="clear" w:color="auto" w:fill="FFFFFF"/>
        </w:rPr>
        <w:t>em</w:t>
      </w:r>
      <w:proofErr w:type="spellEnd"/>
      <w:r w:rsidR="00AB240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AB2403">
        <w:rPr>
          <w:rFonts w:ascii="Arial" w:hAnsi="Arial" w:cs="Arial"/>
          <w:shd w:val="clear" w:color="auto" w:fill="FFFFFF"/>
        </w:rPr>
        <w:t>livro</w:t>
      </w:r>
      <w:proofErr w:type="spellEnd"/>
      <w:r w:rsidR="00AB2403">
        <w:rPr>
          <w:rFonts w:ascii="Arial" w:hAnsi="Arial" w:cs="Arial"/>
          <w:shd w:val="clear" w:color="auto" w:fill="FFFFFF"/>
        </w:rPr>
        <w:t xml:space="preserve"> 1: </w:t>
      </w:r>
      <w:r w:rsidR="00A30FE1">
        <w:rPr>
          <w:rFonts w:ascii="Arial" w:hAnsi="Arial" w:cs="Arial"/>
          <w:shd w:val="clear" w:color="auto" w:fill="FFFFFF"/>
        </w:rPr>
        <w:t>170-180.</w:t>
      </w:r>
    </w:p>
    <w:p w14:paraId="14CCD80C" w14:textId="11890639" w:rsidR="00991F9B" w:rsidRDefault="00991F9B" w:rsidP="00277F61">
      <w:pPr>
        <w:rPr>
          <w:rFonts w:ascii="Arial" w:hAnsi="Arial" w:cs="Arial"/>
          <w:shd w:val="clear" w:color="auto" w:fill="FFFFFF"/>
        </w:rPr>
      </w:pPr>
    </w:p>
    <w:p w14:paraId="6B08D817" w14:textId="2DB66286" w:rsidR="00AB2403" w:rsidRDefault="00991F9B" w:rsidP="00AB2403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Tavares, I. e </w:t>
      </w:r>
      <w:proofErr w:type="spellStart"/>
      <w:r>
        <w:rPr>
          <w:rFonts w:ascii="Arial" w:hAnsi="Arial" w:cs="Arial"/>
          <w:shd w:val="clear" w:color="auto" w:fill="FFFFFF"/>
        </w:rPr>
        <w:t>Cândido</w:t>
      </w:r>
      <w:proofErr w:type="spellEnd"/>
      <w:r>
        <w:rPr>
          <w:rFonts w:ascii="Arial" w:hAnsi="Arial" w:cs="Arial"/>
          <w:shd w:val="clear" w:color="auto" w:fill="FFFFFF"/>
        </w:rPr>
        <w:t xml:space="preserve">, A.F. 2020. </w:t>
      </w:r>
      <w:proofErr w:type="spellStart"/>
      <w:r>
        <w:rPr>
          <w:rFonts w:ascii="Arial" w:hAnsi="Arial" w:cs="Arial"/>
          <w:shd w:val="clear" w:color="auto" w:fill="FFFFFF"/>
        </w:rPr>
        <w:t>Balanço</w:t>
      </w:r>
      <w:proofErr w:type="spellEnd"/>
      <w:r>
        <w:rPr>
          <w:rFonts w:ascii="Arial" w:hAnsi="Arial" w:cs="Arial"/>
          <w:shd w:val="clear" w:color="auto" w:fill="FFFFFF"/>
        </w:rPr>
        <w:t xml:space="preserve"> e </w:t>
      </w:r>
      <w:proofErr w:type="spellStart"/>
      <w:r>
        <w:rPr>
          <w:rFonts w:ascii="Arial" w:hAnsi="Arial" w:cs="Arial"/>
          <w:shd w:val="clear" w:color="auto" w:fill="FFFFFF"/>
        </w:rPr>
        <w:t>Perspectivas</w:t>
      </w:r>
      <w:proofErr w:type="spellEnd"/>
      <w:r>
        <w:rPr>
          <w:rFonts w:ascii="Arial" w:hAnsi="Arial" w:cs="Arial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shd w:val="clear" w:color="auto" w:fill="FFFFFF"/>
        </w:rPr>
        <w:t>Futuro</w:t>
      </w:r>
      <w:proofErr w:type="spellEnd"/>
      <w:r>
        <w:rPr>
          <w:rFonts w:ascii="Arial" w:hAnsi="Arial" w:cs="Arial"/>
          <w:shd w:val="clear" w:color="auto" w:fill="FFFFFF"/>
        </w:rPr>
        <w:t xml:space="preserve">: O </w:t>
      </w:r>
      <w:proofErr w:type="spellStart"/>
      <w:r>
        <w:rPr>
          <w:rFonts w:ascii="Arial" w:hAnsi="Arial" w:cs="Arial"/>
          <w:shd w:val="clear" w:color="auto" w:fill="FFFFFF"/>
        </w:rPr>
        <w:t>Impacto</w:t>
      </w:r>
      <w:proofErr w:type="spellEnd"/>
      <w:r>
        <w:rPr>
          <w:rFonts w:ascii="Arial" w:hAnsi="Arial" w:cs="Arial"/>
          <w:shd w:val="clear" w:color="auto" w:fill="FFFFFF"/>
        </w:rPr>
        <w:t xml:space="preserve"> da Covid-19 e a (Re)</w:t>
      </w:r>
      <w:proofErr w:type="spellStart"/>
      <w:r>
        <w:rPr>
          <w:rFonts w:ascii="Arial" w:hAnsi="Arial" w:cs="Arial"/>
          <w:shd w:val="clear" w:color="auto" w:fill="FFFFFF"/>
        </w:rPr>
        <w:t>produção</w:t>
      </w:r>
      <w:proofErr w:type="spellEnd"/>
      <w:r>
        <w:rPr>
          <w:rFonts w:ascii="Arial" w:hAnsi="Arial" w:cs="Arial"/>
          <w:shd w:val="clear" w:color="auto" w:fill="FFFFFF"/>
        </w:rPr>
        <w:t xml:space="preserve"> das </w:t>
      </w:r>
      <w:proofErr w:type="spellStart"/>
      <w:r>
        <w:rPr>
          <w:rFonts w:ascii="Arial" w:hAnsi="Arial" w:cs="Arial"/>
          <w:shd w:val="clear" w:color="auto" w:fill="FFFFFF"/>
        </w:rPr>
        <w:t>Desigualdades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Sociais</w:t>
      </w:r>
      <w:proofErr w:type="spellEnd"/>
      <w:r>
        <w:rPr>
          <w:rFonts w:ascii="Arial" w:hAnsi="Arial" w:cs="Arial"/>
          <w:shd w:val="clear" w:color="auto" w:fill="FFFFFF"/>
        </w:rPr>
        <w:t>.</w:t>
      </w:r>
      <w:r w:rsidR="00AB2403">
        <w:rPr>
          <w:rFonts w:ascii="Arial" w:hAnsi="Arial" w:cs="Arial"/>
          <w:shd w:val="clear" w:color="auto" w:fill="FFFFFF"/>
        </w:rPr>
        <w:t xml:space="preserve"> Um </w:t>
      </w:r>
      <w:proofErr w:type="spellStart"/>
      <w:r w:rsidR="00AB2403">
        <w:rPr>
          <w:rFonts w:ascii="Arial" w:hAnsi="Arial" w:cs="Arial"/>
          <w:shd w:val="clear" w:color="auto" w:fill="FFFFFF"/>
        </w:rPr>
        <w:t>olhar</w:t>
      </w:r>
      <w:proofErr w:type="spellEnd"/>
      <w:r w:rsidR="00AB2403">
        <w:rPr>
          <w:rFonts w:ascii="Arial" w:hAnsi="Arial" w:cs="Arial"/>
          <w:shd w:val="clear" w:color="auto" w:fill="FFFFFF"/>
        </w:rPr>
        <w:t xml:space="preserve"> </w:t>
      </w:r>
      <w:proofErr w:type="spellStart"/>
      <w:proofErr w:type="gramStart"/>
      <w:r w:rsidR="00AB2403">
        <w:rPr>
          <w:rFonts w:ascii="Arial" w:hAnsi="Arial" w:cs="Arial"/>
          <w:shd w:val="clear" w:color="auto" w:fill="FFFFFF"/>
        </w:rPr>
        <w:t>Sociol</w:t>
      </w:r>
      <w:proofErr w:type="spellEnd"/>
      <w:r w:rsidR="00AB2403">
        <w:rPr>
          <w:rFonts w:ascii="Arial" w:hAnsi="Arial" w:cs="Arial"/>
          <w:shd w:val="clear" w:color="auto" w:fill="FFFFFF"/>
        </w:rPr>
        <w:t>[</w:t>
      </w:r>
      <w:proofErr w:type="spellStart"/>
      <w:proofErr w:type="gramEnd"/>
      <w:r w:rsidR="00AB2403">
        <w:rPr>
          <w:rFonts w:ascii="Arial" w:hAnsi="Arial" w:cs="Arial"/>
          <w:shd w:val="clear" w:color="auto" w:fill="FFFFFF"/>
        </w:rPr>
        <w:t>ogico</w:t>
      </w:r>
      <w:proofErr w:type="spellEnd"/>
      <w:r w:rsidR="00AB240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AB2403">
        <w:rPr>
          <w:rFonts w:ascii="Arial" w:hAnsi="Arial" w:cs="Arial"/>
          <w:shd w:val="clear" w:color="auto" w:fill="FFFFFF"/>
        </w:rPr>
        <w:t>sobre</w:t>
      </w:r>
      <w:proofErr w:type="spellEnd"/>
      <w:r w:rsidR="00AB2403">
        <w:rPr>
          <w:rFonts w:ascii="Arial" w:hAnsi="Arial" w:cs="Arial"/>
          <w:shd w:val="clear" w:color="auto" w:fill="FFFFFF"/>
        </w:rPr>
        <w:t xml:space="preserve"> a crise Covid-19 </w:t>
      </w:r>
      <w:proofErr w:type="spellStart"/>
      <w:r w:rsidR="00AB2403">
        <w:rPr>
          <w:rFonts w:ascii="Arial" w:hAnsi="Arial" w:cs="Arial"/>
          <w:shd w:val="clear" w:color="auto" w:fill="FFFFFF"/>
        </w:rPr>
        <w:t>em</w:t>
      </w:r>
      <w:proofErr w:type="spellEnd"/>
      <w:r w:rsidR="00AB2403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AB2403">
        <w:rPr>
          <w:rFonts w:ascii="Arial" w:hAnsi="Arial" w:cs="Arial"/>
          <w:shd w:val="clear" w:color="auto" w:fill="FFFFFF"/>
        </w:rPr>
        <w:t>livro</w:t>
      </w:r>
      <w:proofErr w:type="spellEnd"/>
      <w:r w:rsidR="00AB2403">
        <w:rPr>
          <w:rFonts w:ascii="Arial" w:hAnsi="Arial" w:cs="Arial"/>
          <w:shd w:val="clear" w:color="auto" w:fill="FFFFFF"/>
        </w:rPr>
        <w:t xml:space="preserve"> 1: </w:t>
      </w:r>
      <w:r w:rsidR="00D01739">
        <w:rPr>
          <w:rFonts w:ascii="Arial" w:hAnsi="Arial" w:cs="Arial"/>
          <w:shd w:val="clear" w:color="auto" w:fill="FFFFFF"/>
        </w:rPr>
        <w:t>244-</w:t>
      </w:r>
      <w:r w:rsidR="00A30FE1">
        <w:rPr>
          <w:rFonts w:ascii="Arial" w:hAnsi="Arial" w:cs="Arial"/>
          <w:shd w:val="clear" w:color="auto" w:fill="FFFFFF"/>
        </w:rPr>
        <w:t>255.</w:t>
      </w:r>
    </w:p>
    <w:p w14:paraId="50C08595" w14:textId="4D56E5E9" w:rsidR="00991F9B" w:rsidRDefault="00991F9B" w:rsidP="00277F61">
      <w:pPr>
        <w:rPr>
          <w:rFonts w:ascii="Arial" w:hAnsi="Arial" w:cs="Arial"/>
          <w:shd w:val="clear" w:color="auto" w:fill="FFFFFF"/>
        </w:rPr>
      </w:pPr>
    </w:p>
    <w:p w14:paraId="614E1385" w14:textId="0B4FAE1C" w:rsidR="00403DCB" w:rsidRDefault="00403DCB" w:rsidP="00277F61">
      <w:pPr>
        <w:rPr>
          <w:rFonts w:ascii="Arial" w:hAnsi="Arial" w:cs="Arial"/>
          <w:shd w:val="clear" w:color="auto" w:fill="FFFFFF"/>
        </w:rPr>
      </w:pPr>
    </w:p>
    <w:p w14:paraId="0AD72504" w14:textId="7AB3D0CF" w:rsidR="00403DCB" w:rsidRDefault="00403DCB" w:rsidP="00277F61">
      <w:pPr>
        <w:rPr>
          <w:rFonts w:ascii="Arial" w:hAnsi="Arial" w:cs="Arial"/>
          <w:shd w:val="clear" w:color="auto" w:fill="FFFFFF"/>
        </w:rPr>
      </w:pPr>
    </w:p>
    <w:p w14:paraId="1161B9D0" w14:textId="2393FDD5" w:rsidR="00403DCB" w:rsidRDefault="00483009" w:rsidP="00277F61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Links:</w:t>
      </w:r>
    </w:p>
    <w:p w14:paraId="7F7D9065" w14:textId="0F195F7E" w:rsidR="00483009" w:rsidRDefault="00483009" w:rsidP="00277F61">
      <w:pPr>
        <w:rPr>
          <w:rFonts w:ascii="Arial" w:hAnsi="Arial" w:cs="Arial"/>
          <w:color w:val="333333"/>
          <w:shd w:val="clear" w:color="auto" w:fill="FFFFFF"/>
        </w:rPr>
      </w:pPr>
    </w:p>
    <w:p w14:paraId="057BCE3F" w14:textId="010B21C4" w:rsidR="00483009" w:rsidRDefault="00483009" w:rsidP="00277F61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Taxa de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desemprego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e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informalidade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: </w:t>
      </w:r>
    </w:p>
    <w:p w14:paraId="5B710E5B" w14:textId="61A6E642" w:rsidR="00483009" w:rsidRDefault="00E96648" w:rsidP="00277F61">
      <w:pPr>
        <w:rPr>
          <w:rFonts w:ascii="Arial" w:hAnsi="Arial" w:cs="Arial"/>
          <w:color w:val="333333"/>
          <w:shd w:val="clear" w:color="auto" w:fill="FFFFFF"/>
        </w:rPr>
      </w:pPr>
      <w:hyperlink r:id="rId9" w:history="1">
        <w:r w:rsidR="00E33B6D" w:rsidRPr="00A3713B">
          <w:rPr>
            <w:rStyle w:val="Hyperlink"/>
            <w:rFonts w:ascii="Arial" w:hAnsi="Arial" w:cs="Arial"/>
            <w:shd w:val="clear" w:color="auto" w:fill="FFFFFF"/>
          </w:rPr>
          <w:t>https://agenciabrasil.ebc.com.br/economia/noticia/2021-03/desemprego-registrou-taxa-media-de-135-em-2020</w:t>
        </w:r>
      </w:hyperlink>
    </w:p>
    <w:p w14:paraId="74959C8F" w14:textId="5ADC5C86" w:rsidR="00E33B6D" w:rsidRDefault="00E33B6D" w:rsidP="00277F61">
      <w:pPr>
        <w:rPr>
          <w:rFonts w:ascii="Arial" w:hAnsi="Arial" w:cs="Arial"/>
          <w:color w:val="333333"/>
          <w:shd w:val="clear" w:color="auto" w:fill="FFFFFF"/>
        </w:rPr>
      </w:pPr>
    </w:p>
    <w:p w14:paraId="52D665C2" w14:textId="61838D15" w:rsidR="00E33B6D" w:rsidRDefault="00E33B6D" w:rsidP="00277F61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Dados da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pobreza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Brasil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2020:</w:t>
      </w:r>
    </w:p>
    <w:p w14:paraId="0EC84882" w14:textId="78E72155" w:rsidR="00E33B6D" w:rsidRPr="00403DCB" w:rsidRDefault="00E33B6D" w:rsidP="00277F61">
      <w:pPr>
        <w:rPr>
          <w:rFonts w:ascii="Arial" w:hAnsi="Arial" w:cs="Arial"/>
          <w:color w:val="333333"/>
          <w:shd w:val="clear" w:color="auto" w:fill="FFFFFF"/>
        </w:rPr>
      </w:pPr>
      <w:r w:rsidRPr="00E33B6D">
        <w:rPr>
          <w:rFonts w:ascii="Arial" w:hAnsi="Arial" w:cs="Arial"/>
          <w:color w:val="333333"/>
          <w:shd w:val="clear" w:color="auto" w:fill="FFFFFF"/>
        </w:rPr>
        <w:t>https://www.cnnbrasil.com.br/business/mesmo-com-auxilio-um-quarto-dos-brasileiros-vivia-na-pobreza-em-2020-diz-ibge/#:~:text=Segundo%20o%20instituto%2C%20a%20popula%C3%A7%C3%A3o,maiores%20patamares%20da%20s%C3%A9rie%20hist%C3%B3rica.</w:t>
      </w:r>
    </w:p>
    <w:p w14:paraId="7F08496A" w14:textId="034ACD3E" w:rsidR="00403DCB" w:rsidRDefault="00403DCB" w:rsidP="00277F61">
      <w:pPr>
        <w:rPr>
          <w:rFonts w:ascii="Arial" w:hAnsi="Arial" w:cs="Arial"/>
          <w:b/>
          <w:sz w:val="22"/>
          <w:szCs w:val="22"/>
          <w:lang w:val="pt-BR"/>
        </w:rPr>
      </w:pPr>
    </w:p>
    <w:p w14:paraId="67B07F77" w14:textId="77777777" w:rsidR="00E33B6D" w:rsidRPr="00277F61" w:rsidRDefault="00E33B6D" w:rsidP="00277F61">
      <w:pPr>
        <w:rPr>
          <w:rFonts w:ascii="Arial" w:hAnsi="Arial" w:cs="Arial"/>
          <w:b/>
          <w:sz w:val="22"/>
          <w:szCs w:val="22"/>
          <w:lang w:val="pt-BR"/>
        </w:rPr>
      </w:pPr>
    </w:p>
    <w:sectPr w:rsidR="00E33B6D" w:rsidRPr="00277F61" w:rsidSect="003B25C3">
      <w:headerReference w:type="default" r:id="rId10"/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16827" w14:textId="77777777" w:rsidR="00E96648" w:rsidRDefault="00E96648" w:rsidP="00E42439">
      <w:r>
        <w:separator/>
      </w:r>
    </w:p>
  </w:endnote>
  <w:endnote w:type="continuationSeparator" w:id="0">
    <w:p w14:paraId="58ED3DB4" w14:textId="77777777" w:rsidR="00E96648" w:rsidRDefault="00E96648" w:rsidP="00E42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12DA9" w14:textId="77777777" w:rsidR="00E96648" w:rsidRDefault="00E96648" w:rsidP="00E42439">
      <w:r>
        <w:separator/>
      </w:r>
    </w:p>
  </w:footnote>
  <w:footnote w:type="continuationSeparator" w:id="0">
    <w:p w14:paraId="6D18DDCC" w14:textId="77777777" w:rsidR="00E96648" w:rsidRDefault="00E96648" w:rsidP="00E424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332D2" w14:textId="6BEE2B77" w:rsidR="00652BE2" w:rsidRPr="00D52F94" w:rsidRDefault="00652BE2" w:rsidP="00E42439">
    <w:pPr>
      <w:pStyle w:val="SemEspaamento"/>
      <w:ind w:right="3968"/>
      <w:rPr>
        <w:sz w:val="16"/>
        <w:szCs w:val="17"/>
      </w:rPr>
    </w:pP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 wp14:anchorId="0DAACB03" wp14:editId="6C3AF958">
          <wp:simplePos x="0" y="0"/>
          <wp:positionH relativeFrom="margin">
            <wp:posOffset>5100320</wp:posOffset>
          </wp:positionH>
          <wp:positionV relativeFrom="paragraph">
            <wp:posOffset>-38100</wp:posOffset>
          </wp:positionV>
          <wp:extent cx="673200" cy="282492"/>
          <wp:effectExtent l="0" t="0" r="0" b="381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200" cy="2824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16"/>
        <w:szCs w:val="17"/>
      </w:rPr>
      <w:t xml:space="preserve">Projeto de Pesquisa – </w:t>
    </w:r>
    <w:r w:rsidR="00DD7E7B">
      <w:rPr>
        <w:sz w:val="16"/>
        <w:szCs w:val="17"/>
      </w:rPr>
      <w:t xml:space="preserve">Trabalho de Conclusão de Curso </w:t>
    </w:r>
  </w:p>
  <w:p w14:paraId="33318605" w14:textId="77777777" w:rsidR="00652BE2" w:rsidRPr="00E65D3F" w:rsidRDefault="00652BE2" w:rsidP="00E42439">
    <w:pPr>
      <w:pStyle w:val="Cabealho"/>
      <w:tabs>
        <w:tab w:val="clear" w:pos="4252"/>
        <w:tab w:val="clear" w:pos="8504"/>
        <w:tab w:val="left" w:pos="1785"/>
      </w:tabs>
      <w:rPr>
        <w:lang w:val="pt-BR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2D7C9B35" wp14:editId="205B0C02">
              <wp:simplePos x="0" y="0"/>
              <wp:positionH relativeFrom="margin">
                <wp:align>right</wp:align>
              </wp:positionH>
              <wp:positionV relativeFrom="paragraph">
                <wp:posOffset>106679</wp:posOffset>
              </wp:positionV>
              <wp:extent cx="5753100" cy="0"/>
              <wp:effectExtent l="0" t="0" r="0" b="0"/>
              <wp:wrapNone/>
              <wp:docPr id="1" name="Conector re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753100" cy="0"/>
                      </a:xfrm>
                      <a:prstGeom prst="line">
                        <a:avLst/>
                      </a:prstGeom>
                      <a:noFill/>
                      <a:ln w="3175" cap="flat" cmpd="sng" algn="ctr">
                        <a:solidFill>
                          <a:sysClr val="windowText" lastClr="000000">
                            <a:lumMod val="65000"/>
                            <a:lumOff val="3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96DD605" id="Conector reto 1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right;mso-position-horizontal-relative:margin;mso-position-vertical:absolute;mso-position-vertical-relative:text;mso-width-percent:0;mso-height-percent:0;mso-width-relative:margin;mso-height-relative:margin" from="401.8pt,8.4pt" to="854.8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" strokecolor="#595959" strokeweight=".25pt">
              <o:lock v:ext="edit" shapetype="f"/>
              <w10:wrap anchorx="margin"/>
            </v:line>
          </w:pict>
        </mc:Fallback>
      </mc:AlternateContent>
    </w:r>
    <w:r w:rsidRPr="00E65D3F">
      <w:rPr>
        <w:lang w:val="pt-BR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9600A"/>
    <w:multiLevelType w:val="multilevel"/>
    <w:tmpl w:val="53AC7372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0845B9E"/>
    <w:multiLevelType w:val="hybridMultilevel"/>
    <w:tmpl w:val="EDD249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B6087A"/>
    <w:multiLevelType w:val="hybridMultilevel"/>
    <w:tmpl w:val="32A44B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339"/>
    <w:rsid w:val="00000E4F"/>
    <w:rsid w:val="00006283"/>
    <w:rsid w:val="00021083"/>
    <w:rsid w:val="00022777"/>
    <w:rsid w:val="00042CA4"/>
    <w:rsid w:val="000439CC"/>
    <w:rsid w:val="00047518"/>
    <w:rsid w:val="000500ED"/>
    <w:rsid w:val="0005772D"/>
    <w:rsid w:val="00060E67"/>
    <w:rsid w:val="000B52E8"/>
    <w:rsid w:val="000C7846"/>
    <w:rsid w:val="000D19BA"/>
    <w:rsid w:val="000D7D6A"/>
    <w:rsid w:val="000E2F70"/>
    <w:rsid w:val="000F2A76"/>
    <w:rsid w:val="00157542"/>
    <w:rsid w:val="00160B5C"/>
    <w:rsid w:val="00180CA0"/>
    <w:rsid w:val="00187D16"/>
    <w:rsid w:val="001A1D2A"/>
    <w:rsid w:val="001B0A80"/>
    <w:rsid w:val="001B72EB"/>
    <w:rsid w:val="001D15A8"/>
    <w:rsid w:val="00216E0B"/>
    <w:rsid w:val="00234234"/>
    <w:rsid w:val="00234761"/>
    <w:rsid w:val="002364A5"/>
    <w:rsid w:val="00242AEA"/>
    <w:rsid w:val="0025644B"/>
    <w:rsid w:val="00273575"/>
    <w:rsid w:val="00277333"/>
    <w:rsid w:val="00277F61"/>
    <w:rsid w:val="0029288D"/>
    <w:rsid w:val="002C0829"/>
    <w:rsid w:val="002C3583"/>
    <w:rsid w:val="002D630F"/>
    <w:rsid w:val="00303273"/>
    <w:rsid w:val="00310B74"/>
    <w:rsid w:val="00313DFB"/>
    <w:rsid w:val="003173CA"/>
    <w:rsid w:val="0033159E"/>
    <w:rsid w:val="003416BF"/>
    <w:rsid w:val="00354D42"/>
    <w:rsid w:val="00362EC6"/>
    <w:rsid w:val="003737D3"/>
    <w:rsid w:val="00384339"/>
    <w:rsid w:val="00394BB6"/>
    <w:rsid w:val="003A3A1E"/>
    <w:rsid w:val="003A7F4E"/>
    <w:rsid w:val="003B25C3"/>
    <w:rsid w:val="003C7811"/>
    <w:rsid w:val="003E479E"/>
    <w:rsid w:val="003E734F"/>
    <w:rsid w:val="00403DCB"/>
    <w:rsid w:val="0043486E"/>
    <w:rsid w:val="00435623"/>
    <w:rsid w:val="0045492C"/>
    <w:rsid w:val="004612EE"/>
    <w:rsid w:val="00482217"/>
    <w:rsid w:val="00483009"/>
    <w:rsid w:val="00490E28"/>
    <w:rsid w:val="004B34B7"/>
    <w:rsid w:val="004B635E"/>
    <w:rsid w:val="004E63A7"/>
    <w:rsid w:val="004F721F"/>
    <w:rsid w:val="0050577E"/>
    <w:rsid w:val="00506159"/>
    <w:rsid w:val="00517778"/>
    <w:rsid w:val="0052122B"/>
    <w:rsid w:val="005221C7"/>
    <w:rsid w:val="00522CCC"/>
    <w:rsid w:val="00540C4F"/>
    <w:rsid w:val="005470BD"/>
    <w:rsid w:val="0056444E"/>
    <w:rsid w:val="00586DEB"/>
    <w:rsid w:val="005A6098"/>
    <w:rsid w:val="005C2C5B"/>
    <w:rsid w:val="005C2FDD"/>
    <w:rsid w:val="005C3891"/>
    <w:rsid w:val="005E03A2"/>
    <w:rsid w:val="005F70E2"/>
    <w:rsid w:val="0060774F"/>
    <w:rsid w:val="00611732"/>
    <w:rsid w:val="006130D3"/>
    <w:rsid w:val="00622BF6"/>
    <w:rsid w:val="00622EF3"/>
    <w:rsid w:val="0062362F"/>
    <w:rsid w:val="006461EB"/>
    <w:rsid w:val="0065001B"/>
    <w:rsid w:val="0065011D"/>
    <w:rsid w:val="00652BE2"/>
    <w:rsid w:val="0068532F"/>
    <w:rsid w:val="00686509"/>
    <w:rsid w:val="00695536"/>
    <w:rsid w:val="006A3876"/>
    <w:rsid w:val="006B70DB"/>
    <w:rsid w:val="006D2522"/>
    <w:rsid w:val="00716D65"/>
    <w:rsid w:val="00724C16"/>
    <w:rsid w:val="007411C5"/>
    <w:rsid w:val="007460CA"/>
    <w:rsid w:val="00750AD6"/>
    <w:rsid w:val="00755EDF"/>
    <w:rsid w:val="00764CF9"/>
    <w:rsid w:val="00772A0C"/>
    <w:rsid w:val="00775D8C"/>
    <w:rsid w:val="00786F03"/>
    <w:rsid w:val="00793926"/>
    <w:rsid w:val="007945B5"/>
    <w:rsid w:val="007B2A1A"/>
    <w:rsid w:val="007B6022"/>
    <w:rsid w:val="007C5A21"/>
    <w:rsid w:val="007E3145"/>
    <w:rsid w:val="008213B9"/>
    <w:rsid w:val="00847A69"/>
    <w:rsid w:val="008524B7"/>
    <w:rsid w:val="00854F1A"/>
    <w:rsid w:val="00856641"/>
    <w:rsid w:val="0085690D"/>
    <w:rsid w:val="00874D4C"/>
    <w:rsid w:val="0088208A"/>
    <w:rsid w:val="0088325D"/>
    <w:rsid w:val="00883878"/>
    <w:rsid w:val="0088650C"/>
    <w:rsid w:val="0089527F"/>
    <w:rsid w:val="00896170"/>
    <w:rsid w:val="008B68F9"/>
    <w:rsid w:val="008B7819"/>
    <w:rsid w:val="008C03CC"/>
    <w:rsid w:val="008C3D35"/>
    <w:rsid w:val="008C64AA"/>
    <w:rsid w:val="008E2E78"/>
    <w:rsid w:val="00905FDF"/>
    <w:rsid w:val="009067C3"/>
    <w:rsid w:val="00906AC7"/>
    <w:rsid w:val="00923390"/>
    <w:rsid w:val="009252A6"/>
    <w:rsid w:val="009255A2"/>
    <w:rsid w:val="009276F8"/>
    <w:rsid w:val="00934114"/>
    <w:rsid w:val="009375E5"/>
    <w:rsid w:val="00944CC3"/>
    <w:rsid w:val="0095721E"/>
    <w:rsid w:val="009575A0"/>
    <w:rsid w:val="0098182D"/>
    <w:rsid w:val="0099088D"/>
    <w:rsid w:val="00991F9B"/>
    <w:rsid w:val="0099332A"/>
    <w:rsid w:val="009A1066"/>
    <w:rsid w:val="009A57D6"/>
    <w:rsid w:val="009B40D0"/>
    <w:rsid w:val="009C09ED"/>
    <w:rsid w:val="009C5C50"/>
    <w:rsid w:val="009D497B"/>
    <w:rsid w:val="009D6A25"/>
    <w:rsid w:val="009F1082"/>
    <w:rsid w:val="00A018F0"/>
    <w:rsid w:val="00A04843"/>
    <w:rsid w:val="00A113E1"/>
    <w:rsid w:val="00A12AB4"/>
    <w:rsid w:val="00A30FE1"/>
    <w:rsid w:val="00A3206C"/>
    <w:rsid w:val="00A36A3A"/>
    <w:rsid w:val="00A478D3"/>
    <w:rsid w:val="00A54AB9"/>
    <w:rsid w:val="00A65D4F"/>
    <w:rsid w:val="00A6629C"/>
    <w:rsid w:val="00A73C15"/>
    <w:rsid w:val="00A801EE"/>
    <w:rsid w:val="00A823D1"/>
    <w:rsid w:val="00A86613"/>
    <w:rsid w:val="00AB2403"/>
    <w:rsid w:val="00AE7157"/>
    <w:rsid w:val="00AF132E"/>
    <w:rsid w:val="00B10E11"/>
    <w:rsid w:val="00B24B75"/>
    <w:rsid w:val="00B445C6"/>
    <w:rsid w:val="00B5065C"/>
    <w:rsid w:val="00B570D4"/>
    <w:rsid w:val="00B61B31"/>
    <w:rsid w:val="00B73020"/>
    <w:rsid w:val="00B754ED"/>
    <w:rsid w:val="00B902E5"/>
    <w:rsid w:val="00B934C3"/>
    <w:rsid w:val="00B97C68"/>
    <w:rsid w:val="00BA519F"/>
    <w:rsid w:val="00BA687E"/>
    <w:rsid w:val="00BB0780"/>
    <w:rsid w:val="00BB77CD"/>
    <w:rsid w:val="00BB7F7F"/>
    <w:rsid w:val="00BC233B"/>
    <w:rsid w:val="00BD4219"/>
    <w:rsid w:val="00BD72EB"/>
    <w:rsid w:val="00C1097B"/>
    <w:rsid w:val="00C142BF"/>
    <w:rsid w:val="00C16948"/>
    <w:rsid w:val="00C23EB7"/>
    <w:rsid w:val="00C26361"/>
    <w:rsid w:val="00C47DC5"/>
    <w:rsid w:val="00C713D0"/>
    <w:rsid w:val="00C7722A"/>
    <w:rsid w:val="00CA0CFF"/>
    <w:rsid w:val="00CA5300"/>
    <w:rsid w:val="00CB16E7"/>
    <w:rsid w:val="00CB767A"/>
    <w:rsid w:val="00CC569B"/>
    <w:rsid w:val="00CC645C"/>
    <w:rsid w:val="00CE0D90"/>
    <w:rsid w:val="00CE7774"/>
    <w:rsid w:val="00D0114C"/>
    <w:rsid w:val="00D01739"/>
    <w:rsid w:val="00D15544"/>
    <w:rsid w:val="00D169E3"/>
    <w:rsid w:val="00D25D55"/>
    <w:rsid w:val="00D61BC2"/>
    <w:rsid w:val="00D73611"/>
    <w:rsid w:val="00D77F42"/>
    <w:rsid w:val="00D90ED9"/>
    <w:rsid w:val="00D95599"/>
    <w:rsid w:val="00DA6674"/>
    <w:rsid w:val="00DB7A70"/>
    <w:rsid w:val="00DC400D"/>
    <w:rsid w:val="00DD7145"/>
    <w:rsid w:val="00DD7E7B"/>
    <w:rsid w:val="00DF1435"/>
    <w:rsid w:val="00E04960"/>
    <w:rsid w:val="00E0663A"/>
    <w:rsid w:val="00E24B35"/>
    <w:rsid w:val="00E33B6D"/>
    <w:rsid w:val="00E37F26"/>
    <w:rsid w:val="00E42439"/>
    <w:rsid w:val="00E4333C"/>
    <w:rsid w:val="00E53CC8"/>
    <w:rsid w:val="00E54669"/>
    <w:rsid w:val="00E622D6"/>
    <w:rsid w:val="00E6462F"/>
    <w:rsid w:val="00E65D3F"/>
    <w:rsid w:val="00E81A84"/>
    <w:rsid w:val="00E8316A"/>
    <w:rsid w:val="00E8618E"/>
    <w:rsid w:val="00E8679B"/>
    <w:rsid w:val="00E95F6D"/>
    <w:rsid w:val="00E96648"/>
    <w:rsid w:val="00EA2ACE"/>
    <w:rsid w:val="00EB7878"/>
    <w:rsid w:val="00EC500F"/>
    <w:rsid w:val="00ED5309"/>
    <w:rsid w:val="00EE1002"/>
    <w:rsid w:val="00EE2D2C"/>
    <w:rsid w:val="00EF388B"/>
    <w:rsid w:val="00F118CC"/>
    <w:rsid w:val="00F11D87"/>
    <w:rsid w:val="00F2213C"/>
    <w:rsid w:val="00F36FDC"/>
    <w:rsid w:val="00F40164"/>
    <w:rsid w:val="00F40994"/>
    <w:rsid w:val="00F60313"/>
    <w:rsid w:val="00F73F1D"/>
    <w:rsid w:val="00F7400D"/>
    <w:rsid w:val="00F80B85"/>
    <w:rsid w:val="00F92B37"/>
    <w:rsid w:val="00F93DE9"/>
    <w:rsid w:val="00F95547"/>
    <w:rsid w:val="00FA361A"/>
    <w:rsid w:val="00FA3D39"/>
    <w:rsid w:val="00FC724A"/>
    <w:rsid w:val="00FD3390"/>
    <w:rsid w:val="00FD5C45"/>
    <w:rsid w:val="00FD6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1497F3"/>
  <w15:chartTrackingRefBased/>
  <w15:docId w15:val="{20AD0764-35DB-4C3D-85A3-7EC5B4674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5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4339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E53CC8"/>
    <w:rPr>
      <w:color w:val="808080"/>
    </w:rPr>
  </w:style>
  <w:style w:type="character" w:customStyle="1" w:styleId="Estilo1">
    <w:name w:val="Estilo1"/>
    <w:basedOn w:val="Fontepargpadro"/>
    <w:uiPriority w:val="1"/>
    <w:rsid w:val="008B7819"/>
    <w:rPr>
      <w:rFonts w:ascii="Arial" w:hAnsi="Arial"/>
      <w:b/>
      <w:sz w:val="24"/>
      <w:u w:val="single"/>
    </w:rPr>
  </w:style>
  <w:style w:type="character" w:customStyle="1" w:styleId="Preenchimentoformulrio">
    <w:name w:val="Preenchimento formulário"/>
    <w:basedOn w:val="Fontepargpadro"/>
    <w:uiPriority w:val="1"/>
    <w:rsid w:val="008B7819"/>
    <w:rPr>
      <w:rFonts w:ascii="Arial" w:hAnsi="Arial"/>
      <w:b w:val="0"/>
      <w:sz w:val="24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4243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42439"/>
  </w:style>
  <w:style w:type="paragraph" w:styleId="Rodap">
    <w:name w:val="footer"/>
    <w:basedOn w:val="Normal"/>
    <w:link w:val="RodapChar"/>
    <w:unhideWhenUsed/>
    <w:rsid w:val="00E4243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42439"/>
  </w:style>
  <w:style w:type="paragraph" w:styleId="SemEspaamento">
    <w:name w:val="No Spacing"/>
    <w:uiPriority w:val="1"/>
    <w:qFormat/>
    <w:rsid w:val="00E42439"/>
    <w:pPr>
      <w:spacing w:after="0" w:line="240" w:lineRule="auto"/>
      <w:jc w:val="both"/>
    </w:pPr>
    <w:rPr>
      <w:rFonts w:ascii="Arial" w:hAnsi="Arial" w:cs="Arial"/>
    </w:rPr>
  </w:style>
  <w:style w:type="character" w:customStyle="1" w:styleId="Estilo2">
    <w:name w:val="Estilo 2"/>
    <w:basedOn w:val="Fontepargpadro"/>
    <w:uiPriority w:val="1"/>
    <w:rsid w:val="00A478D3"/>
    <w:rPr>
      <w:rFonts w:ascii="Arial" w:hAnsi="Arial"/>
      <w:color w:val="FF0000"/>
      <w:sz w:val="20"/>
    </w:rPr>
  </w:style>
  <w:style w:type="character" w:customStyle="1" w:styleId="Estilobotao">
    <w:name w:val="Estilo botao"/>
    <w:basedOn w:val="Fontepargpadro"/>
    <w:uiPriority w:val="1"/>
    <w:rsid w:val="00A478D3"/>
    <w:rPr>
      <w:rFonts w:ascii="Arial" w:hAnsi="Arial"/>
      <w:sz w:val="24"/>
    </w:rPr>
  </w:style>
  <w:style w:type="table" w:styleId="Tabelacomgrade">
    <w:name w:val="Table Grid"/>
    <w:basedOn w:val="Tabelanormal"/>
    <w:uiPriority w:val="39"/>
    <w:rsid w:val="00F74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E33B6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33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agenciabrasil.ebc.com.br/economia/noticia/2021-03/desemprego-registrou-taxa-media-de-135-em-202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BE50B278F4647908940611D69C1AA9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EBEEA55-7E6E-4128-BF84-EB9063F700D6}"/>
      </w:docPartPr>
      <w:docPartBody>
        <w:p w:rsidR="00D76FD6" w:rsidRDefault="005E77F2" w:rsidP="005E77F2">
          <w:pPr>
            <w:pStyle w:val="BBE50B278F4647908940611D69C1AA919"/>
          </w:pPr>
          <w:r w:rsidRPr="00150BE6">
            <w:rPr>
              <w:rStyle w:val="TextodoEspaoReservado"/>
              <w:rFonts w:ascii="Arial" w:eastAsiaTheme="minorHAnsi" w:hAnsi="Arial" w:cs="Arial"/>
              <w:color w:val="FF0000"/>
            </w:rPr>
            <w:t>Selecionar</w:t>
          </w:r>
          <w:r w:rsidRPr="0026241C">
            <w:rPr>
              <w:rStyle w:val="TextodoEspaoReservado"/>
              <w:rFonts w:eastAsiaTheme="minorHAnsi"/>
            </w:rPr>
            <w:t>.</w:t>
          </w:r>
        </w:p>
      </w:docPartBody>
    </w:docPart>
    <w:docPart>
      <w:docPartPr>
        <w:name w:val="AE0623B0D4F44246B6F7BB5B1ADACC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4AB0332-92C5-448A-8CC6-F49973D29335}"/>
      </w:docPartPr>
      <w:docPartBody>
        <w:p w:rsidR="00D76FD6" w:rsidRDefault="005E77F2" w:rsidP="005E77F2">
          <w:pPr>
            <w:pStyle w:val="AE0623B0D4F44246B6F7BB5B1ADACC1C9"/>
          </w:pPr>
          <w:r w:rsidRPr="00150BE6">
            <w:rPr>
              <w:rFonts w:ascii="Arial" w:hAnsi="Arial" w:cs="Arial"/>
              <w:color w:val="FF0000"/>
            </w:rPr>
            <w:t>Selecionar</w:t>
          </w:r>
          <w:r w:rsidRPr="0026241C">
            <w:rPr>
              <w:rStyle w:val="TextodoEspaoReservado"/>
              <w:rFonts w:eastAsiaTheme="minorHAnsi"/>
            </w:rPr>
            <w:t>.</w:t>
          </w:r>
        </w:p>
      </w:docPartBody>
    </w:docPart>
    <w:docPart>
      <w:docPartPr>
        <w:name w:val="466C69587C5E47C586DB5330D6CA48B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7A6C25B-87D6-4240-BCBE-BC94ECC3A640}"/>
      </w:docPartPr>
      <w:docPartBody>
        <w:p w:rsidR="00D76FD6" w:rsidRDefault="005E77F2" w:rsidP="005E77F2">
          <w:pPr>
            <w:pStyle w:val="466C69587C5E47C586DB5330D6CA48BF9"/>
          </w:pPr>
          <w:r w:rsidRPr="00150BE6">
            <w:rPr>
              <w:rFonts w:ascii="Arial" w:hAnsi="Arial" w:cs="Arial"/>
              <w:color w:val="FF0000"/>
            </w:rPr>
            <w:t>Selecionar</w:t>
          </w:r>
          <w:r w:rsidRPr="0026241C">
            <w:rPr>
              <w:rStyle w:val="TextodoEspaoReservado"/>
              <w:rFonts w:eastAsiaTheme="minorHAnsi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B30"/>
    <w:rsid w:val="00050D96"/>
    <w:rsid w:val="000C0C6B"/>
    <w:rsid w:val="001B40AE"/>
    <w:rsid w:val="00267B30"/>
    <w:rsid w:val="00311668"/>
    <w:rsid w:val="004533A2"/>
    <w:rsid w:val="004B192D"/>
    <w:rsid w:val="005E77F2"/>
    <w:rsid w:val="00606723"/>
    <w:rsid w:val="00645C7A"/>
    <w:rsid w:val="008F21D5"/>
    <w:rsid w:val="00935232"/>
    <w:rsid w:val="009844A0"/>
    <w:rsid w:val="00A22C79"/>
    <w:rsid w:val="00A626BE"/>
    <w:rsid w:val="00D76FD6"/>
    <w:rsid w:val="00E4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E77F2"/>
    <w:rPr>
      <w:color w:val="808080"/>
    </w:rPr>
  </w:style>
  <w:style w:type="paragraph" w:customStyle="1" w:styleId="BBE50B278F4647908940611D69C1AA919">
    <w:name w:val="BBE50B278F4647908940611D69C1AA919"/>
    <w:rsid w:val="005E77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AE0623B0D4F44246B6F7BB5B1ADACC1C9">
    <w:name w:val="AE0623B0D4F44246B6F7BB5B1ADACC1C9"/>
    <w:rsid w:val="005E77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466C69587C5E47C586DB5330D6CA48BF9">
    <w:name w:val="466C69587C5E47C586DB5330D6CA48BF9"/>
    <w:rsid w:val="005E77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BA1B98-820B-42B6-A0DE-A8BC9221C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</TotalTime>
  <Pages>5</Pages>
  <Words>2586</Words>
  <Characters>13967</Characters>
  <Application>Microsoft Office Word</Application>
  <DocSecurity>0</DocSecurity>
  <Lines>116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eduardo</cp:lastModifiedBy>
  <cp:revision>88</cp:revision>
  <dcterms:created xsi:type="dcterms:W3CDTF">2021-03-11T12:39:00Z</dcterms:created>
  <dcterms:modified xsi:type="dcterms:W3CDTF">2022-02-22T00:52:00Z</dcterms:modified>
  <cp:contentStatus/>
</cp:coreProperties>
</file>