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ourier New" w:hAnsi="Courier New"/>
          <w:b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POS IESB 2020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Disciplina: Fundamentos de IA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Alunos: Eduardo Gomes Piza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    </w:t>
      </w:r>
      <w:r>
        <w:rPr>
          <w:rFonts w:ascii="Courier New" w:hAnsi="Courier New"/>
          <w:b/>
          <w:bCs/>
          <w:sz w:val="28"/>
          <w:szCs w:val="28"/>
        </w:rPr>
        <w:t>Valter Takechi Hada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Data: 2</w:t>
      </w:r>
      <w:r>
        <w:rPr>
          <w:rFonts w:ascii="Courier New" w:hAnsi="Courier New"/>
          <w:b/>
          <w:bCs/>
        </w:rPr>
        <w:t>7</w:t>
      </w:r>
      <w:r>
        <w:rPr>
          <w:rFonts w:ascii="Courier New" w:hAnsi="Courier New"/>
          <w:b/>
          <w:bCs/>
        </w:rPr>
        <w:t>/08/2020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Trabalho 01 – Observações, gráficos e comparações 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  <w:t>O arquivo “Trabalho_01_Eduardo_Valter.ipynb” e o dataset utilizado no estudo foram disponibilizados no GitHub, conforme links abaixo: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Código:</w:t>
      </w:r>
    </w:p>
    <w:p>
      <w:pPr>
        <w:pStyle w:val="Normal"/>
        <w:bidi w:val="0"/>
        <w:jc w:val="both"/>
        <w:rPr>
          <w:rFonts w:ascii="Courier New" w:hAnsi="Courier New"/>
          <w:i/>
          <w:i/>
          <w:iCs/>
        </w:rPr>
      </w:pPr>
      <w:r>
        <w:rPr>
          <w:rFonts w:ascii="Courier New" w:hAnsi="Courier New"/>
          <w:i/>
          <w:iCs/>
        </w:rPr>
        <w:t>https://github.com/EduPiza/POS_IESB_FUND_IA/blob/master/Trabalho_01_Eduardo_Valter.ipynb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  <w:b/>
          <w:bCs/>
        </w:rPr>
        <w:t>Dataset: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i/>
          <w:iCs/>
        </w:rPr>
        <w:t>https://github.com/EduPiza/POS_IESB_FUND_IA/blob/master/diabetes_data_upload.csv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rFonts w:ascii="Courier New" w:hAnsi="Courier New"/>
        </w:rPr>
        <w:t xml:space="preserve">Neste documento vamos registrar </w:t>
      </w:r>
      <w:r>
        <w:rPr>
          <w:rFonts w:ascii="Courier New" w:hAnsi="Courier New"/>
        </w:rPr>
        <w:t xml:space="preserve">o resultado de </w:t>
      </w:r>
      <w:r>
        <w:rPr>
          <w:rFonts w:ascii="Courier New" w:hAnsi="Courier New"/>
          <w:b/>
          <w:bCs/>
        </w:rPr>
        <w:t>a</w:t>
      </w:r>
      <w:r>
        <w:rPr>
          <w:rFonts w:ascii="Courier New" w:hAnsi="Courier New"/>
          <w:b/>
          <w:bCs/>
        </w:rPr>
        <w:t>lgumas</w:t>
      </w:r>
      <w:r>
        <w:rPr>
          <w:rFonts w:ascii="Courier New" w:hAnsi="Courier New"/>
        </w:rPr>
        <w:t xml:space="preserve"> das execuções realizadas, indicando os parâmetros usados e a acurácia/precisão obtidos até chegarmos na melhor configuração e</w:t>
      </w:r>
      <w:r>
        <w:rPr>
          <w:rFonts w:ascii="Courier New" w:hAnsi="Courier New"/>
        </w:rPr>
        <w:t>ncontrada</w:t>
      </w:r>
      <w:r>
        <w:rPr>
          <w:rFonts w:ascii="Courier New" w:hAnsi="Courier New"/>
        </w:rPr>
        <w:t xml:space="preserve"> (última linha da tabela abaixo, </w:t>
      </w:r>
      <w:r>
        <w:rPr>
          <w:rFonts w:ascii="Courier New" w:hAnsi="Courier New"/>
          <w:b/>
          <w:bCs/>
          <w:i/>
          <w:iCs/>
        </w:rPr>
        <w:t>“</w:t>
      </w:r>
      <w:r>
        <w:rPr>
          <w:rFonts w:ascii="Courier New" w:hAnsi="Courier New"/>
          <w:b/>
          <w:bCs/>
          <w:i/>
          <w:iCs/>
        </w:rPr>
        <w:t>Configuração 09”,</w:t>
      </w:r>
      <w:r>
        <w:rPr>
          <w:rFonts w:ascii="Courier New" w:hAnsi="Courier New"/>
          <w:b w:val="false"/>
          <w:bCs w:val="false"/>
          <w:i w:val="false"/>
          <w:iCs w:val="fals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</w:rPr>
        <w:t>que s</w:t>
      </w:r>
      <w:r>
        <w:rPr>
          <w:rFonts w:ascii="Courier New" w:hAnsi="Courier New"/>
          <w:b w:val="false"/>
          <w:bCs w:val="false"/>
          <w:i w:val="false"/>
          <w:iCs w:val="false"/>
        </w:rPr>
        <w:t>ão os pa-râmetros</w:t>
      </w:r>
      <w:r>
        <w:rPr>
          <w:rFonts w:ascii="Courier New" w:hAnsi="Courier New"/>
          <w:b w:val="false"/>
          <w:bCs w:val="false"/>
          <w:i w:val="false"/>
          <w:iCs w:val="false"/>
        </w:rPr>
        <w:t xml:space="preserve"> encontrado</w:t>
      </w:r>
      <w:r>
        <w:rPr>
          <w:rFonts w:ascii="Courier New" w:hAnsi="Courier New"/>
          <w:b w:val="false"/>
          <w:bCs w:val="false"/>
          <w:i w:val="false"/>
          <w:iCs w:val="false"/>
        </w:rPr>
        <w:t>s</w:t>
      </w:r>
      <w:r>
        <w:rPr>
          <w:rFonts w:ascii="Courier New" w:hAnsi="Courier New"/>
          <w:b w:val="false"/>
          <w:bCs w:val="false"/>
          <w:i w:val="false"/>
          <w:iCs w:val="false"/>
        </w:rPr>
        <w:t xml:space="preserve"> no código jupyter</w:t>
      </w:r>
      <w:r>
        <w:rPr>
          <w:rFonts w:ascii="Courier New" w:hAnsi="Courier New"/>
        </w:rPr>
        <w:t>).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Parâmetros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Resultado e Gráficos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01: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'sgd'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Observação: tempo de treinamento da MLP bastante curto (inferior a 10 segundos)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5.2203125</w:t>
            </w:r>
          </w:p>
          <w:p>
            <w:pPr>
              <w:pStyle w:val="Textoprformatado"/>
              <w:bidi w:val="0"/>
              <w:spacing w:lineRule="auto" w:line="24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spacing w:lineRule="auto" w:line="24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84.61538461538461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89.5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gráfico 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>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48940" cy="192786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02: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'sgd'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Observação: tempo de treinamento da MLP bastante curto (inferior a 10 segundos)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4.503125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81.34615384615387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55.0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gráfico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11780" cy="1912620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03: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Observação: tempo de treinamento da MLP bastante curto (inferior a 10 segundos)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7.4328125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92.49999999999999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91.5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gráfico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apenas o otimizador sgd possui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função automática para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loss function 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04: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(2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Observação: tempo de treinamento da MLP bastante curto (inferior a 10 segundos)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4.85625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92.11538461538461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91.0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gráfico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apenas o otimizador sgd possui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função automática para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loss function 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05: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Observação: tempo de treinamento da MLP bastante curto (inferior a 10 segundos)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7.678125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92.49999999999999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91.5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gráfico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apenas o otimizador sgd possui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função automática para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loss function  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06: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'sgd'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Observação: tempo de treinamento da MLP bastante curto (inferior a 10 segundos). Estes parâmetros apresentaram 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pior resultado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dentre todas as 42 configurações testadas, sendo a principal di-ferença entre os parâmetros a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redução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da “learning_rate”.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5.9421875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/>
                <w:b/>
                <w:bCs/>
                <w:color w:val="FF4000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FF4000"/>
                <w:sz w:val="20"/>
                <w:szCs w:val="20"/>
                <w:highlight w:val="yellow"/>
              </w:rPr>
              <w:t>Acurácia_mlp: 62.6923076923077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b/>
                <w:b/>
                <w:bCs/>
                <w:color w:val="FF4000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FF4000"/>
                <w:sz w:val="20"/>
                <w:szCs w:val="20"/>
                <w:highlight w:val="yellow"/>
              </w:rPr>
              <w:t>Precisão_mlp: 3.5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gráfico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loss_value: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10840" cy="1935480"/>
                  <wp:effectExtent l="0" t="0" r="0" b="0"/>
                  <wp:wrapSquare wrapText="largest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4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7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(128,128,)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tanh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Observação: tempo de treinamento da MLP bastante curto (inferior a 10 segundos), e obteve o melhor dos resultados com treinamentos de curta duração. Na fase de cross validation era recebido um warning: </w:t>
            </w:r>
            <w:r>
              <w:rPr>
                <w:rFonts w:ascii="Courier New" w:hAnsi="Courier New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ConvergenceWarning: lbfgs failed to converge (status=1)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5.9515625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/>
                <w:b/>
                <w:bCs/>
                <w:color w:val="3465A4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3465A4"/>
                <w:sz w:val="20"/>
                <w:szCs w:val="20"/>
                <w:highlight w:val="yellow"/>
              </w:rPr>
              <w:t>Acurácia_mlp: 92.88461538461539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b/>
                <w:b/>
                <w:bCs/>
                <w:color w:val="3465A4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3465A4"/>
                <w:sz w:val="20"/>
                <w:szCs w:val="20"/>
                <w:highlight w:val="yellow"/>
              </w:rPr>
              <w:t>Precisão_mlp: 94.0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gráfico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apenas o otimizador sgd possui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função automática para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loss function 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8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128,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tanh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Observação: tempo de treinamento da MLP bastante curto (inferior a 10 segundos). Na fase de cross validation era recebido um warning: </w:t>
            </w:r>
            <w:r>
              <w:rPr>
                <w:rFonts w:ascii="Courier New" w:hAnsi="Courier New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ConvergenceWarning: lbfgs failed to converge (status=1)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9.0328125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92.88461538461539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93.5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gráfico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apenas o otimizador sgd possui a loss function 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9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128,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tanh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Observação: tempo de treinamento da MLP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extremamente lento quando comparado com os demais (1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 segundos, cerca de 20 vezes mais “lento” que os demais treina-mentos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). 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aumento expressivo no número do </w:t>
            </w:r>
            <w:r>
              <w:rPr>
                <w:rFonts w:ascii="Courier New" w:hAnsi="Courier New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usadas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(principal motivo do aumento do tempo de treinamento)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foi neces-sário para solucionar os proble-mas de warning descrito nas con-figurações 07 e 08.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duração da cross validation também foi ampliada na mesma proporção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(levando pouco mais de 20 minu- tos).</w:t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E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sta execução foi a que apresen-tou a melhor combinação de acu-rácia e precisão!</w:t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kfolds - Tempo: 177.5453125 segundos.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/>
                <w:b/>
                <w:b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0"/>
                <w:szCs w:val="20"/>
                <w:highlight w:val="yellow"/>
              </w:rPr>
              <w:t>Acurácia_mlp: 97.11538461538461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b/>
                <w:b/>
                <w:b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0"/>
                <w:szCs w:val="20"/>
                <w:highlight w:val="yellow"/>
              </w:rPr>
              <w:t>Precisão_mlp: 96.0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gráfico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apenas o otimizador sgd possui a loss function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 xml:space="preserve">Configuração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10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128,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tanh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Observação: tempo de treinamento da MLP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extremamente lento quando comparado com os demais (1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segundos, cerca de 20 vezes mais “lento” que os demais treina-mentos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). 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ste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aumento expressivo no número do </w:t>
            </w:r>
            <w:r>
              <w:rPr>
                <w:rFonts w:ascii="Courier New" w:hAnsi="Courier New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usadas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(principal motivo do aumento do tempo de treinamento)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foi neces-sário para solucionar os proble-mas de warning descrito nas con-figurações 07 e 08.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duração da cross validation também foi ampliada na mesma proporção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(levando pouco mais de 20 minu- tos).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Apesar do aumento do núme-ro de épocas (de 60%, para 8000) vemos que resultado da acurácia e precisão foram praticamente os mesmos da execução anterior. </w:t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color w:val="000000"/>
                <w:sz w:val="20"/>
                <w:szCs w:val="20"/>
              </w:rPr>
              <w:t>Tempo médio de treinamento MLP com 10 kfolds - Tempo: 176.125 segundos.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color w:val="000000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/>
                <w:b/>
                <w:bCs/>
                <w:color w:val="2A6099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2A6099"/>
                <w:sz w:val="20"/>
                <w:szCs w:val="20"/>
                <w:highlight w:val="yellow"/>
              </w:rPr>
              <w:t>Acurácia_mlp: 97.11538461538461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b/>
                <w:b/>
                <w:bCs/>
                <w:color w:val="2A6099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2A6099"/>
                <w:sz w:val="20"/>
                <w:szCs w:val="20"/>
                <w:highlight w:val="yellow"/>
              </w:rPr>
              <w:t>Precisão_mlp: 95.5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/>
                <w:b/>
                <w:bCs/>
                <w:color w:val="2A6099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2A6099"/>
                <w:sz w:val="20"/>
                <w:szCs w:val="20"/>
                <w:highlight w:val="yellow"/>
              </w:rPr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gráfico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apenas o otimizador sgd possui a loss function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ind w:left="0" w:right="0" w:firstLine="1134"/>
        <w:jc w:val="both"/>
        <w:rPr/>
      </w:pPr>
      <w:r>
        <w:rPr>
          <w:rFonts w:ascii="Courier New" w:hAnsi="Courier New"/>
        </w:rPr>
        <w:t>A</w:t>
      </w:r>
      <w:r>
        <w:rPr>
          <w:rFonts w:ascii="Courier New" w:hAnsi="Courier New"/>
        </w:rPr>
        <w:t>s</w:t>
      </w:r>
      <w:r>
        <w:rPr>
          <w:rFonts w:ascii="Courier New" w:hAnsi="Courier New"/>
        </w:rPr>
        <w:t xml:space="preserve"> a</w:t>
      </w:r>
      <w:r>
        <w:rPr>
          <w:rFonts w:ascii="Courier New" w:hAnsi="Courier New"/>
        </w:rPr>
        <w:t xml:space="preserve">lterações nos parâmetros que permitiram atingir este alto nível de acurácia e precisão foram guiadas a partir da leitura da documentação encontrada no site </w:t>
      </w:r>
      <w:hyperlink r:id="rId5">
        <w:r>
          <w:rPr>
            <w:rStyle w:val="LinkdaInternet"/>
            <w:rFonts w:ascii="Courier New" w:hAnsi="Courier New"/>
            <w:i/>
            <w:iCs/>
            <w:u w:val="single"/>
          </w:rPr>
          <w:t>https://scikit-learn.org/</w:t>
        </w:r>
      </w:hyperlink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</w:t>
      </w:r>
      <w:r>
        <w:rPr>
          <w:rFonts w:ascii="Courier New" w:hAnsi="Courier New"/>
        </w:rPr>
        <w:t>para o MLPClassifier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e na comunidade </w:t>
      </w:r>
      <w:hyperlink r:id="rId6">
        <w:r>
          <w:rPr>
            <w:rStyle w:val="LinkdaInternet"/>
            <w:rFonts w:ascii="Courier New" w:hAnsi="Courier New"/>
            <w:b w:val="false"/>
            <w:bCs w:val="false"/>
            <w:i/>
            <w:iCs/>
            <w:u w:val="single"/>
          </w:rPr>
          <w:t>https://stackoverflow.com/</w:t>
        </w:r>
      </w:hyperlink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>(para verificar sugestões de solução para os warnings encontrados durante as execuções</w:t>
      </w: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>)</w:t>
      </w: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>.</w:t>
      </w:r>
    </w:p>
    <w:p>
      <w:pPr>
        <w:pStyle w:val="Normal"/>
        <w:bidi w:val="0"/>
        <w:ind w:left="0" w:right="0" w:firstLine="1134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ind w:left="0" w:right="0" w:firstLine="1134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 xml:space="preserve">Ficou claro que não necessariamente o aumento de determinados parâmetros trarão um resultado superior (em nossas simulações chegamos a usar redes com 3 camadas de 512 neurônios e os resultados foram inferiores aos obtidos com apenas 2 camadas de 128). </w:t>
      </w:r>
    </w:p>
    <w:p>
      <w:pPr>
        <w:pStyle w:val="Normal"/>
        <w:bidi w:val="0"/>
        <w:ind w:left="0" w:right="0" w:firstLine="1134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ind w:left="0" w:right="0" w:firstLine="1134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>Teste similar foi feito com a redução d</w:t>
      </w: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 xml:space="preserve">o parâmetro “learning_rate_init” de .001 para .0001 (este foi um testes escolhidos como evidência e destacado na tabela acima, e nesta simulação tivemos o pior resultados dentre as 42 configurações testadas). </w:t>
      </w:r>
    </w:p>
    <w:p>
      <w:pPr>
        <w:pStyle w:val="Normal"/>
        <w:bidi w:val="0"/>
        <w:ind w:left="0" w:right="0" w:firstLine="1134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ind w:left="0" w:right="0" w:firstLine="1134"/>
        <w:jc w:val="right"/>
        <w:rPr>
          <w:rFonts w:ascii="Courier New" w:hAnsi="Courier New"/>
        </w:rPr>
      </w:pPr>
      <w:r>
        <w:rPr>
          <w:rFonts w:ascii="Courier New" w:hAnsi="Courier New"/>
        </w:rPr>
        <w:t>Brasília, 27/08/2020.</w:t>
      </w:r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scikit-learn.org/" TargetMode="External"/><Relationship Id="rId6" Type="http://schemas.openxmlformats.org/officeDocument/2006/relationships/hyperlink" Target="https://stackoverflow.com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LibreOffice/6.3.5.2$Windows_X86_64 LibreOffice_project/dd0751754f11728f69b42ee2af66670068624673</Application>
  <Pages>5</Pages>
  <Words>965</Words>
  <CharactersWithSpaces>7329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2020-08-26T19:42:14Z</dcterms:created>
  <dc:creator/>
  <dc:description/>
  <dc:language>pt-BR</dc:language>
  <cp:lastModifiedBy/>
  <dcterms:modified xsi:type="dcterms:W3CDTF">2020-08-27T22:13:51Z</dcterms:modified>
  <cp:revision>13</cp:revision>
  <dc:subject/>
  <dc:title/>
</cp:coreProperties>
</file>