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pt-PT"/>
        </w:rPr>
        <w:t>Experi</w:t>
      </w:r>
      <w:r>
        <w:rPr>
          <w:rFonts w:ascii="Trebuchet MS" w:hAnsi="Trebuchet MS" w:hint="default"/>
          <w:rtl w:val="0"/>
          <w:lang w:val="pt-PT"/>
        </w:rPr>
        <w:t>ê</w:t>
      </w:r>
      <w:r>
        <w:rPr>
          <w:rFonts w:ascii="Trebuchet MS" w:hAnsi="Trebuchet MS"/>
          <w:rtl w:val="0"/>
          <w:lang w:val="pt-PT"/>
        </w:rPr>
        <w:t>ncia 1</w:t>
      </w:r>
    </w:p>
    <w:p>
      <w:pPr>
        <w:pStyle w:val="Corpo"/>
        <w:rPr>
          <w:rFonts w:ascii="Trebuchet MS" w:cs="Trebuchet MS" w:hAnsi="Trebuchet MS" w:eastAsia="Trebuchet MS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are the ARP packets and what are they used for?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O protocolo ARP (Address Resolution Protocol) tem com fun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o mapeamento de um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IP de uma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a um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da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na rede local. Um computador, ao tentar enviar um pacote a outro, na mesma rede local (admitindo que a tabela ARP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tem entradas para o IP da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que recebe),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enviar um pacote ARP, por broadcast, para todas 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quinas da rede local perguntando qual das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quinas tem um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que corresponde ao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IP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rio. 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enviar outro pacote ARP que indica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que envia qual o seu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MAC. Deste modo, a transfer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ê</w:t>
      </w:r>
      <w:r>
        <w:rPr>
          <w:rFonts w:ascii="Trebuchet MS" w:hAnsi="Trebuchet MS"/>
          <w:sz w:val="24"/>
          <w:szCs w:val="24"/>
          <w:rtl w:val="0"/>
          <w:lang w:val="pt-PT"/>
        </w:rPr>
        <w:t>ncia de pacotes pode ser efetuada.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are the MAC and IP addresses of ARP packets and why?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Quando o tuxy1 tenta enviar um pacote ao tuxy4, como a entrada da tabela ARP referente ao tuxy4 foi apagada, o tuxy1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sabe qual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associado ao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IP do tuxy4 (172.16.30.254). Deste modo,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enviar um pacote ARP em broadcast (para toda a rede local), sendo que este pacote cont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m 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IP (172.16.30.1) e 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(00:0f:fe:8b:e4:4d) do tuxy1. 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rio, como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se conhece, tem o valor de 00:00:00:00:00:00.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De seguida, o tuxy4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enviar um pacote ARP para o tuxy1, com 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dele (00:21:5a:5a:7d:74), e o seu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IP (</w:t>
      </w:r>
      <w:r>
        <w:rPr>
          <w:rFonts w:ascii="Trebuchet MS" w:hAnsi="Trebuchet MS"/>
          <w:sz w:val="24"/>
          <w:szCs w:val="24"/>
          <w:rtl w:val="0"/>
        </w:rPr>
        <w:t>172.16.30.254</w:t>
      </w:r>
      <w:r>
        <w:rPr>
          <w:rFonts w:ascii="Trebuchet MS" w:hAnsi="Trebuchet MS"/>
          <w:sz w:val="24"/>
          <w:szCs w:val="24"/>
          <w:rtl w:val="0"/>
          <w:lang w:val="pt-PT"/>
        </w:rPr>
        <w:t>).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Portanto, pode-se concluir que cada pacote ARP cont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m campos para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MAC e IP da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que envia, e para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MAC e IP da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que recebe.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packets does the ping command generate?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O comando ping gera primeiro pacotes ARP para saber qual 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MAC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rio, tal como foi dito anteriormente; de seguida, gera pacotes ICMP (Internet Control Message Protocol).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are the MAC and IP addresses of the ping packets?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 xml:space="preserve">Quando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efetuado um ping do tuxy1 para o tuxy4, os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dos pacotes enviados 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os seguintes: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Pacote request (de tuxy1 para tuxy4):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>IP address da source: 172.16.30.1 (tuxy1)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 xml:space="preserve">MAC address da source: </w:t>
      </w:r>
      <w:r>
        <w:rPr>
          <w:rFonts w:ascii="Trebuchet MS" w:hAnsi="Trebuchet MS"/>
          <w:sz w:val="24"/>
          <w:szCs w:val="24"/>
          <w:rtl w:val="0"/>
        </w:rPr>
        <w:t>00:0f:fe:8b:e4:4d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(tuxy1)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>IP address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rio: </w:t>
      </w:r>
      <w:r>
        <w:rPr>
          <w:rFonts w:ascii="Trebuchet MS" w:hAnsi="Trebuchet MS"/>
          <w:sz w:val="24"/>
          <w:szCs w:val="24"/>
          <w:rtl w:val="0"/>
        </w:rPr>
        <w:t>172.16.30.254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(tuxy4)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>MAC address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rio: </w:t>
      </w:r>
      <w:r>
        <w:rPr>
          <w:rFonts w:ascii="Trebuchet MS" w:hAnsi="Trebuchet MS"/>
          <w:sz w:val="24"/>
          <w:szCs w:val="24"/>
          <w:rtl w:val="0"/>
        </w:rPr>
        <w:t>00:21:5a:5a:7d:74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(tuxy4)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Pacote reply (de tuxy4 para tuxy1):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>IP address da source: 172.16.30.254 (tuxy4)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 xml:space="preserve">MAC address da source: </w:t>
      </w:r>
      <w:r>
        <w:rPr>
          <w:rFonts w:ascii="Trebuchet MS" w:hAnsi="Trebuchet MS"/>
          <w:sz w:val="24"/>
          <w:szCs w:val="24"/>
          <w:rtl w:val="0"/>
        </w:rPr>
        <w:t>00:21:5a:5a:7d:74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(tuxy4)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>IP address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rio: </w:t>
      </w:r>
      <w:r>
        <w:rPr>
          <w:rFonts w:ascii="Trebuchet MS" w:hAnsi="Trebuchet MS"/>
          <w:sz w:val="24"/>
          <w:szCs w:val="24"/>
          <w:rtl w:val="0"/>
        </w:rPr>
        <w:t>172.16.30.</w:t>
      </w:r>
      <w:r>
        <w:rPr>
          <w:rFonts w:ascii="Trebuchet MS" w:hAnsi="Trebuchet MS"/>
          <w:sz w:val="24"/>
          <w:szCs w:val="24"/>
          <w:rtl w:val="0"/>
          <w:lang w:val="pt-PT"/>
        </w:rPr>
        <w:t>1 (tuxy1)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ab/>
        <w:t>MAC address do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rio: </w:t>
      </w:r>
      <w:r>
        <w:rPr>
          <w:rFonts w:ascii="Trebuchet MS" w:hAnsi="Trebuchet MS"/>
          <w:sz w:val="24"/>
          <w:szCs w:val="24"/>
          <w:rtl w:val="0"/>
        </w:rPr>
        <w:t>00:0f:fe:8b:e4:4d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(tuxy1)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How to determine if a receiving Ethernet frame is ARP, IP, ICMP?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pt-PT"/>
        </w:rPr>
        <w:t>Conseguimos determinar o tipo da trama recetora analisando o Ethernet header da trama: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Caso este tenha o valor 0x0800, significa que a trama </w:t>
      </w:r>
      <w:r>
        <w:rPr>
          <w:rFonts w:ascii="Trebuchet MS" w:hAnsi="Trebuchet MS" w:hint="default"/>
          <w:sz w:val="24"/>
          <w:szCs w:val="24"/>
          <w:rtl w:val="0"/>
          <w:lang w:val="fr-FR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do tipo IP. J</w:t>
      </w:r>
      <w:r>
        <w:rPr>
          <w:rFonts w:ascii="Trebuchet MS" w:hAnsi="Trebuchet MS" w:hint="default"/>
          <w:sz w:val="24"/>
          <w:szCs w:val="24"/>
          <w:rtl w:val="0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se tiver o valor 0x0806, ent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it-IT"/>
        </w:rPr>
        <w:t xml:space="preserve">o a trama </w:t>
      </w:r>
      <w:r>
        <w:rPr>
          <w:rFonts w:ascii="Trebuchet MS" w:hAnsi="Trebuchet MS" w:hint="default"/>
          <w:sz w:val="24"/>
          <w:szCs w:val="24"/>
          <w:rtl w:val="0"/>
          <w:lang w:val="fr-FR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es-ES_tradnl"/>
        </w:rPr>
        <w:t xml:space="preserve">do tipo ARP. 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pt-PT"/>
        </w:rPr>
        <w:t>Caso a trama seja do tipo IP, podemos analisar o seu IP header. Se este header tomar o valor 1, ent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o tipo de protocolo </w:t>
      </w:r>
      <w:r>
        <w:rPr>
          <w:rFonts w:ascii="Trebuchet MS" w:hAnsi="Trebuchet MS" w:hint="default"/>
          <w:sz w:val="24"/>
          <w:szCs w:val="24"/>
          <w:rtl w:val="0"/>
          <w:lang w:val="fr-FR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ICMP.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How to determine the length of a receiving frame?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comprimento de uma trama recetora </w:t>
      </w:r>
      <w:r>
        <w:rPr>
          <w:rFonts w:ascii="Trebuchet MS" w:hAnsi="Trebuchet MS"/>
          <w:sz w:val="24"/>
          <w:szCs w:val="24"/>
          <w:rtl w:val="0"/>
          <w:lang w:val="pt-PT"/>
        </w:rPr>
        <w:t>pode ser visualizado</w:t>
      </w: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rtl w:val="0"/>
          <w:lang w:val="pt-PT"/>
        </w:rPr>
        <w:t>atrav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s do</w:t>
      </w:r>
      <w:r>
        <w:rPr>
          <w:rFonts w:ascii="Trebuchet MS" w:hAnsi="Trebuchet MS"/>
          <w:sz w:val="24"/>
          <w:szCs w:val="24"/>
          <w:rtl w:val="0"/>
          <w:lang w:val="de-DE"/>
        </w:rPr>
        <w:t xml:space="preserve"> programa Wireshark.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is the loopback interface and why is it important?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nl-NL"/>
        </w:rPr>
        <w:t xml:space="preserve">A interface loopback </w:t>
      </w:r>
      <w:r>
        <w:rPr>
          <w:rFonts w:ascii="Trebuchet MS" w:hAnsi="Trebuchet MS" w:hint="default"/>
          <w:sz w:val="24"/>
          <w:szCs w:val="24"/>
          <w:rtl w:val="0"/>
          <w:lang w:val="fr-FR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uma interface virtual da rede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que </w:t>
      </w:r>
      <w:r>
        <w:rPr>
          <w:rFonts w:ascii="Trebuchet MS" w:hAnsi="Trebuchet MS"/>
          <w:sz w:val="24"/>
          <w:szCs w:val="24"/>
          <w:rtl w:val="0"/>
          <w:lang w:val="pt-PT"/>
        </w:rPr>
        <w:t>permite ao computador receber respostas de si pr</w:t>
      </w:r>
      <w:r>
        <w:rPr>
          <w:rFonts w:ascii="Trebuchet MS" w:hAnsi="Trebuchet MS" w:hint="default"/>
          <w:sz w:val="24"/>
          <w:szCs w:val="24"/>
          <w:rtl w:val="0"/>
          <w:lang w:val="es-ES_tradnl"/>
        </w:rPr>
        <w:t>ó</w:t>
      </w:r>
      <w:r>
        <w:rPr>
          <w:rFonts w:ascii="Trebuchet MS" w:hAnsi="Trebuchet MS"/>
          <w:sz w:val="24"/>
          <w:szCs w:val="24"/>
          <w:rtl w:val="0"/>
          <w:lang w:val="pt-PT"/>
        </w:rPr>
        <w:t>prio, para testar a correta configura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da carta de rede.</w:t>
      </w:r>
    </w:p>
    <w:p>
      <w:pPr>
        <w:pStyle w:val="Predefinidas"/>
        <w:bidi w:val="0"/>
        <w:spacing w:line="280" w:lineRule="atLeast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both"/>
        <w:rPr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