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55D279BA" w14:textId="194299C9" w:rsidR="007A2635" w:rsidRPr="00AF2E8F" w:rsidRDefault="00AF2E8F" w:rsidP="00AF2E8F">
      <w:pPr>
        <w:jc w:val="center"/>
      </w:pPr>
      <w:bookmarkStart w:id="0" w:name="_Hlk239092644"/>
      <w:bookmarkEnd w:id="0"/>
      <w:r>
        <w:rPr>
          <w:rFonts w:eastAsia="Times New Roman" w:cs="Times New Roman"/>
          <w:b/>
          <w:bCs/>
          <w:sz w:val="36"/>
          <w:szCs w:val="36"/>
        </w:rPr>
        <w:t>Equipo de desarrollo</w:t>
      </w:r>
    </w:p>
    <w:p w14:paraId="1959926D" w14:textId="7CFD1FEC" w:rsidR="00AD63B1" w:rsidRDefault="00BE68C2" w:rsidP="00BE68C2">
      <w:pPr>
        <w:widowControl w:val="0"/>
        <w:spacing w:line="240" w:lineRule="auto"/>
        <w:jc w:val="center"/>
        <w:rPr>
          <w:rFonts w:eastAsia="Times New Roman" w:cs="Times New Roman"/>
          <w:b/>
          <w:color w:val="ED7D31" w:themeColor="accent2"/>
          <w:sz w:val="36"/>
          <w:szCs w:val="36"/>
        </w:rPr>
      </w:pPr>
      <w:r w:rsidRPr="00BE68C2">
        <w:rPr>
          <w:rFonts w:eastAsia="Times New Roman" w:cs="Times New Roman"/>
          <w:b/>
          <w:color w:val="ED7D31" w:themeColor="accent2"/>
          <w:sz w:val="36"/>
          <w:szCs w:val="36"/>
        </w:rPr>
        <w:t>Arquitectura del sistema</w:t>
      </w:r>
    </w:p>
    <w:p w14:paraId="4C39B40E" w14:textId="77777777" w:rsidR="00BE68C2" w:rsidRDefault="00BE68C2" w:rsidP="00BE68C2">
      <w:pPr>
        <w:widowControl w:val="0"/>
        <w:spacing w:line="240" w:lineRule="auto"/>
        <w:jc w:val="center"/>
        <w:rPr>
          <w:rFonts w:eastAsia="Times New Roman" w:cs="Times New Roman"/>
          <w:b/>
          <w:sz w:val="36"/>
          <w:szCs w:val="36"/>
        </w:rPr>
      </w:pPr>
    </w:p>
    <w:p w14:paraId="2513516C" w14:textId="20D5747C" w:rsidR="00AF2E8F" w:rsidRDefault="003D30D5" w:rsidP="00AF2E8F">
      <w:pPr>
        <w:spacing w:after="160"/>
        <w:rPr>
          <w:rFonts w:eastAsia="Times New Roman" w:cs="Times New Roman"/>
          <w:b/>
          <w:sz w:val="36"/>
          <w:szCs w:val="36"/>
        </w:rPr>
      </w:pPr>
      <w:r>
        <w:rPr>
          <w:rFonts w:eastAsia="Times New Roman" w:cs="Times New Roman"/>
          <w:b/>
          <w:noProof/>
          <w:sz w:val="36"/>
          <w:szCs w:val="36"/>
        </w:rPr>
        <w:drawing>
          <wp:anchor distT="0" distB="0" distL="114300" distR="114300" simplePos="0" relativeHeight="251477504" behindDoc="1" locked="0" layoutInCell="1" allowOverlap="1" wp14:anchorId="7B6C6D96" wp14:editId="59834A0B">
            <wp:simplePos x="0" y="0"/>
            <wp:positionH relativeFrom="margin">
              <wp:align>center</wp:align>
            </wp:positionH>
            <wp:positionV relativeFrom="paragraph">
              <wp:posOffset>73660</wp:posOffset>
            </wp:positionV>
            <wp:extent cx="2419350" cy="2353310"/>
            <wp:effectExtent l="0" t="0" r="0" b="0"/>
            <wp:wrapTight wrapText="bothSides">
              <wp:wrapPolygon edited="0">
                <wp:start x="3402" y="175"/>
                <wp:lineTo x="2381" y="1049"/>
                <wp:lineTo x="680" y="2798"/>
                <wp:lineTo x="680" y="17835"/>
                <wp:lineTo x="2211" y="20108"/>
                <wp:lineTo x="3061" y="20632"/>
                <wp:lineTo x="18028" y="20632"/>
                <wp:lineTo x="18879" y="20108"/>
                <wp:lineTo x="20409" y="17660"/>
                <wp:lineTo x="20409" y="2623"/>
                <wp:lineTo x="18709" y="874"/>
                <wp:lineTo x="17688" y="175"/>
                <wp:lineTo x="3402" y="175"/>
              </wp:wrapPolygon>
            </wp:wrapTight>
            <wp:docPr id="17147204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20400" name="Imagen 4"/>
                    <pic:cNvPicPr/>
                  </pic:nvPicPr>
                  <pic:blipFill>
                    <a:blip r:embed="rId9">
                      <a:extLst>
                        <a:ext uri="{28A0092B-C50C-407E-A947-70E740481C1C}">
                          <a14:useLocalDpi xmlns:a14="http://schemas.microsoft.com/office/drawing/2010/main" val="0"/>
                        </a:ext>
                      </a:extLst>
                    </a:blip>
                    <a:stretch>
                      <a:fillRect/>
                    </a:stretch>
                  </pic:blipFill>
                  <pic:spPr>
                    <a:xfrm>
                      <a:off x="0" y="0"/>
                      <a:ext cx="2419350" cy="2353310"/>
                    </a:xfrm>
                    <a:prstGeom prst="rect">
                      <a:avLst/>
                    </a:prstGeom>
                  </pic:spPr>
                </pic:pic>
              </a:graphicData>
            </a:graphic>
            <wp14:sizeRelH relativeFrom="margin">
              <wp14:pctWidth>0</wp14:pctWidth>
            </wp14:sizeRelH>
            <wp14:sizeRelV relativeFrom="margin">
              <wp14:pctHeight>0</wp14:pctHeight>
            </wp14:sizeRelV>
          </wp:anchor>
        </w:drawing>
      </w:r>
    </w:p>
    <w:p w14:paraId="70F8F4A8" w14:textId="77777777" w:rsidR="003D30D5" w:rsidRDefault="003D30D5" w:rsidP="0050103F">
      <w:pPr>
        <w:spacing w:after="160"/>
        <w:ind w:firstLine="454"/>
        <w:jc w:val="center"/>
        <w:rPr>
          <w:rFonts w:eastAsia="Times New Roman" w:cs="Times New Roman"/>
          <w:b/>
          <w:sz w:val="36"/>
          <w:szCs w:val="36"/>
        </w:rPr>
      </w:pPr>
    </w:p>
    <w:p w14:paraId="2DAB2311" w14:textId="77777777" w:rsidR="003D30D5" w:rsidRDefault="003D30D5" w:rsidP="0050103F">
      <w:pPr>
        <w:spacing w:after="160"/>
        <w:ind w:firstLine="454"/>
        <w:jc w:val="center"/>
        <w:rPr>
          <w:rFonts w:eastAsia="Times New Roman" w:cs="Times New Roman"/>
          <w:b/>
          <w:sz w:val="36"/>
          <w:szCs w:val="36"/>
        </w:rPr>
      </w:pPr>
    </w:p>
    <w:p w14:paraId="06EE376F" w14:textId="77777777" w:rsidR="003D30D5" w:rsidRDefault="003D30D5" w:rsidP="0050103F">
      <w:pPr>
        <w:spacing w:after="160"/>
        <w:ind w:firstLine="454"/>
        <w:jc w:val="center"/>
        <w:rPr>
          <w:rFonts w:eastAsia="Times New Roman" w:cs="Times New Roman"/>
          <w:b/>
          <w:sz w:val="36"/>
          <w:szCs w:val="36"/>
        </w:rPr>
      </w:pPr>
    </w:p>
    <w:p w14:paraId="29E46553" w14:textId="77777777" w:rsidR="003D30D5" w:rsidRDefault="003D30D5" w:rsidP="0050103F">
      <w:pPr>
        <w:spacing w:after="160"/>
        <w:ind w:firstLine="454"/>
        <w:jc w:val="center"/>
        <w:rPr>
          <w:rFonts w:eastAsia="Times New Roman" w:cs="Times New Roman"/>
          <w:b/>
          <w:sz w:val="36"/>
          <w:szCs w:val="36"/>
        </w:rPr>
      </w:pPr>
    </w:p>
    <w:p w14:paraId="396CB2EE" w14:textId="77777777" w:rsidR="003D30D5" w:rsidRDefault="003D30D5" w:rsidP="00281793">
      <w:pPr>
        <w:spacing w:after="160"/>
        <w:ind w:firstLine="0"/>
        <w:rPr>
          <w:rFonts w:eastAsia="Times New Roman" w:cs="Times New Roman"/>
          <w:b/>
          <w:sz w:val="36"/>
          <w:szCs w:val="36"/>
        </w:rPr>
      </w:pPr>
    </w:p>
    <w:p w14:paraId="194FED1A" w14:textId="3F479D5C" w:rsidR="00AF2E8F" w:rsidRDefault="00AF2E8F" w:rsidP="0050103F">
      <w:pPr>
        <w:spacing w:after="160"/>
        <w:ind w:firstLine="454"/>
        <w:jc w:val="center"/>
        <w:rPr>
          <w:rFonts w:eastAsia="Times New Roman" w:cs="Times New Roman"/>
          <w:b/>
          <w:sz w:val="36"/>
          <w:szCs w:val="36"/>
        </w:rPr>
      </w:pPr>
      <w:r>
        <w:rPr>
          <w:rFonts w:eastAsia="Times New Roman" w:cs="Times New Roman"/>
          <w:b/>
          <w:sz w:val="36"/>
          <w:szCs w:val="36"/>
        </w:rPr>
        <w:t>The Stallions Team</w:t>
      </w:r>
    </w:p>
    <w:p w14:paraId="11E94C01" w14:textId="77777777" w:rsidR="00AF2E8F" w:rsidRDefault="00AF2E8F" w:rsidP="00AD63B1">
      <w:pPr>
        <w:widowControl w:val="0"/>
        <w:spacing w:line="240" w:lineRule="auto"/>
        <w:ind w:left="454"/>
        <w:rPr>
          <w:rFonts w:eastAsia="Times New Roman" w:cs="Times New Roman"/>
          <w:bCs/>
          <w:sz w:val="38"/>
          <w:szCs w:val="38"/>
        </w:rPr>
      </w:pPr>
      <w:r w:rsidRPr="00AF2E8F">
        <w:rPr>
          <w:rFonts w:eastAsia="Times New Roman" w:cs="Times New Roman"/>
          <w:bCs/>
          <w:sz w:val="38"/>
          <w:szCs w:val="38"/>
        </w:rPr>
        <w:t>Configuración del proyecto</w:t>
      </w:r>
    </w:p>
    <w:p w14:paraId="30A80BC7" w14:textId="28852C30" w:rsidR="00AD63B1" w:rsidRPr="004E3212"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 xml:space="preserve">Código del proyecto: </w:t>
      </w:r>
      <w:r w:rsidR="00FF4BB1" w:rsidRPr="00FF4BB1">
        <w:rPr>
          <w:rFonts w:eastAsia="Times New Roman" w:cs="Times New Roman"/>
          <w:bCs/>
          <w:sz w:val="38"/>
          <w:szCs w:val="38"/>
        </w:rPr>
        <w:t>ARC</w:t>
      </w:r>
      <w:r w:rsidR="00670EB2" w:rsidRPr="00670EB2">
        <w:rPr>
          <w:rFonts w:eastAsia="Times New Roman" w:cs="Times New Roman"/>
          <w:bCs/>
          <w:sz w:val="38"/>
          <w:szCs w:val="38"/>
        </w:rPr>
        <w:t xml:space="preserve"> - 001</w:t>
      </w:r>
      <w:r w:rsidRPr="004E3212">
        <w:rPr>
          <w:rFonts w:eastAsia="Times New Roman" w:cs="Times New Roman"/>
          <w:bCs/>
          <w:sz w:val="38"/>
          <w:szCs w:val="38"/>
        </w:rPr>
        <w:t xml:space="preserve"> </w:t>
      </w:r>
    </w:p>
    <w:p w14:paraId="39D8A776" w14:textId="77777777" w:rsidR="00AD63B1" w:rsidRPr="004E3212"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Lugar de entrega: Managua, Managua.</w:t>
      </w:r>
    </w:p>
    <w:p w14:paraId="479D2F5C" w14:textId="77777777" w:rsidR="00AD63B1" w:rsidRDefault="00AD63B1" w:rsidP="00AD63B1">
      <w:pPr>
        <w:widowControl w:val="0"/>
        <w:spacing w:line="240" w:lineRule="auto"/>
        <w:ind w:left="454"/>
        <w:rPr>
          <w:rFonts w:eastAsia="Times New Roman" w:cs="Times New Roman"/>
          <w:b/>
          <w:sz w:val="38"/>
          <w:szCs w:val="38"/>
        </w:rPr>
      </w:pPr>
    </w:p>
    <w:p w14:paraId="742EBFEC"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Fecha de actualización:</w:t>
      </w:r>
    </w:p>
    <w:p w14:paraId="4085C954" w14:textId="772610ED" w:rsidR="00AD63B1" w:rsidRPr="004E3212" w:rsidRDefault="00670EB2" w:rsidP="00AD63B1">
      <w:pPr>
        <w:widowControl w:val="0"/>
        <w:spacing w:line="240" w:lineRule="auto"/>
        <w:ind w:left="454"/>
        <w:jc w:val="center"/>
        <w:rPr>
          <w:rFonts w:eastAsia="Times New Roman" w:cs="Times New Roman"/>
          <w:bCs/>
          <w:sz w:val="38"/>
          <w:szCs w:val="38"/>
        </w:rPr>
      </w:pPr>
      <w:r>
        <w:rPr>
          <w:rFonts w:eastAsia="Times New Roman" w:cs="Times New Roman"/>
          <w:bCs/>
          <w:sz w:val="38"/>
          <w:szCs w:val="38"/>
        </w:rPr>
        <w:t>Lunes</w:t>
      </w:r>
      <w:r w:rsidR="00AD63B1" w:rsidRPr="004E3212">
        <w:rPr>
          <w:rFonts w:eastAsia="Times New Roman" w:cs="Times New Roman"/>
          <w:bCs/>
          <w:sz w:val="38"/>
          <w:szCs w:val="38"/>
        </w:rPr>
        <w:t xml:space="preserve">, </w:t>
      </w:r>
      <w:r w:rsidR="00B30F23">
        <w:rPr>
          <w:rFonts w:eastAsia="Times New Roman" w:cs="Times New Roman"/>
          <w:bCs/>
          <w:sz w:val="38"/>
          <w:szCs w:val="38"/>
        </w:rPr>
        <w:t>25</w:t>
      </w:r>
      <w:r w:rsidR="00AD63B1" w:rsidRPr="004E3212">
        <w:rPr>
          <w:rFonts w:eastAsia="Times New Roman" w:cs="Times New Roman"/>
          <w:bCs/>
          <w:sz w:val="38"/>
          <w:szCs w:val="38"/>
        </w:rPr>
        <w:t xml:space="preserve"> de </w:t>
      </w:r>
      <w:r w:rsidR="00666C96">
        <w:rPr>
          <w:rFonts w:eastAsia="Times New Roman" w:cs="Times New Roman"/>
          <w:bCs/>
          <w:sz w:val="38"/>
          <w:szCs w:val="38"/>
        </w:rPr>
        <w:t>agosto</w:t>
      </w:r>
      <w:r w:rsidR="00AD63B1" w:rsidRPr="004E3212">
        <w:rPr>
          <w:rFonts w:eastAsia="Times New Roman" w:cs="Times New Roman"/>
          <w:bCs/>
          <w:sz w:val="38"/>
          <w:szCs w:val="38"/>
        </w:rPr>
        <w:t xml:space="preserve"> de 2026.</w:t>
      </w:r>
    </w:p>
    <w:p w14:paraId="67897A73"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 xml:space="preserve">Realizado por: </w:t>
      </w:r>
      <w:r>
        <w:rPr>
          <w:rFonts w:eastAsia="Times New Roman" w:cs="Times New Roman"/>
          <w:bCs/>
          <w:sz w:val="38"/>
          <w:szCs w:val="38"/>
        </w:rPr>
        <w:t>Eduard Mora.</w:t>
      </w:r>
    </w:p>
    <w:p w14:paraId="6217678C" w14:textId="42E6C58C" w:rsidR="007E1AC2" w:rsidRPr="00F73C2C" w:rsidRDefault="00AD63B1" w:rsidP="00F73C2C">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Cargo: Programador Jr.</w:t>
      </w:r>
    </w:p>
    <w:p w14:paraId="72DF2ADD" w14:textId="1D8881FC" w:rsidR="00C23FF7" w:rsidRDefault="00C23FF7">
      <w:pPr>
        <w:spacing w:after="160"/>
        <w:jc w:val="left"/>
        <w:rPr>
          <w:rFonts w:eastAsia="Times New Roman" w:cs="Times New Roman"/>
          <w:bCs/>
          <w:sz w:val="36"/>
          <w:szCs w:val="36"/>
        </w:rPr>
      </w:pPr>
      <w:r>
        <w:rPr>
          <w:rFonts w:eastAsia="Times New Roman" w:cs="Times New Roman"/>
          <w:bCs/>
          <w:sz w:val="36"/>
          <w:szCs w:val="36"/>
        </w:rPr>
        <w:lastRenderedPageBreak/>
        <w:t>Índice</w:t>
      </w:r>
    </w:p>
    <w:sdt>
      <w:sdtPr>
        <w:rPr>
          <w:rFonts w:eastAsia="Calibri" w:cs="Calibri"/>
          <w:b w:val="0"/>
          <w:color w:val="auto"/>
          <w:szCs w:val="22"/>
          <w:lang w:val="es-MX"/>
        </w:rPr>
        <w:id w:val="1123810231"/>
        <w:docPartObj>
          <w:docPartGallery w:val="Table of Contents"/>
          <w:docPartUnique/>
        </w:docPartObj>
      </w:sdtPr>
      <w:sdtEndPr>
        <w:rPr>
          <w:bCs/>
        </w:rPr>
      </w:sdtEndPr>
      <w:sdtContent>
        <w:p w14:paraId="20F569A7" w14:textId="5D1455BF" w:rsidR="00C23FF7" w:rsidRDefault="00C23FF7">
          <w:pPr>
            <w:pStyle w:val="TtuloTDC"/>
          </w:pPr>
          <w:r>
            <w:rPr>
              <w:lang w:val="es-MX"/>
            </w:rPr>
            <w:t>Contenido</w:t>
          </w:r>
        </w:p>
        <w:p w14:paraId="57824D4B" w14:textId="01B9840D" w:rsidR="00DE5542" w:rsidRDefault="00C23FF7">
          <w:pPr>
            <w:pStyle w:val="TDC1"/>
            <w:rPr>
              <w:rFonts w:asciiTheme="minorHAnsi" w:eastAsiaTheme="minorEastAsia" w:hAnsiTheme="minorHAnsi" w:cstheme="minorBidi"/>
              <w:noProof/>
              <w:kern w:val="2"/>
              <w:sz w:val="24"/>
              <w:szCs w:val="24"/>
              <w:lang w:val="es-NI"/>
              <w14:ligatures w14:val="standardContextual"/>
            </w:rPr>
          </w:pPr>
          <w:r>
            <w:fldChar w:fldCharType="begin"/>
          </w:r>
          <w:r>
            <w:instrText xml:space="preserve"> TOC \o "1-3" \h \z \u </w:instrText>
          </w:r>
          <w:r>
            <w:fldChar w:fldCharType="separate"/>
          </w:r>
          <w:hyperlink w:anchor="_Toc239093327" w:history="1">
            <w:r w:rsidR="00DE5542" w:rsidRPr="00DC03F8">
              <w:rPr>
                <w:rStyle w:val="Hipervnculo"/>
                <w:noProof/>
              </w:rPr>
              <w:t>1. Arquitectura cliente-servidor (ARC-001.1)</w:t>
            </w:r>
            <w:r w:rsidR="00DE5542">
              <w:rPr>
                <w:noProof/>
                <w:webHidden/>
              </w:rPr>
              <w:tab/>
            </w:r>
            <w:r w:rsidR="00DE5542">
              <w:rPr>
                <w:noProof/>
                <w:webHidden/>
              </w:rPr>
              <w:fldChar w:fldCharType="begin"/>
            </w:r>
            <w:r w:rsidR="00DE5542">
              <w:rPr>
                <w:noProof/>
                <w:webHidden/>
              </w:rPr>
              <w:instrText xml:space="preserve"> PAGEREF _Toc239093327 \h </w:instrText>
            </w:r>
            <w:r w:rsidR="00DE5542">
              <w:rPr>
                <w:noProof/>
                <w:webHidden/>
              </w:rPr>
            </w:r>
            <w:r w:rsidR="00DE5542">
              <w:rPr>
                <w:noProof/>
                <w:webHidden/>
              </w:rPr>
              <w:fldChar w:fldCharType="separate"/>
            </w:r>
            <w:r w:rsidR="00DE5542">
              <w:rPr>
                <w:noProof/>
                <w:webHidden/>
              </w:rPr>
              <w:t>4</w:t>
            </w:r>
            <w:r w:rsidR="00DE5542">
              <w:rPr>
                <w:noProof/>
                <w:webHidden/>
              </w:rPr>
              <w:fldChar w:fldCharType="end"/>
            </w:r>
          </w:hyperlink>
        </w:p>
        <w:p w14:paraId="3CDC2657" w14:textId="66364A15"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28" w:history="1">
            <w:r w:rsidRPr="00DC03F8">
              <w:rPr>
                <w:rStyle w:val="Hipervnculo"/>
                <w:noProof/>
              </w:rPr>
              <w:t>1.1. Definición del estilo arquitectónico</w:t>
            </w:r>
            <w:r>
              <w:rPr>
                <w:noProof/>
                <w:webHidden/>
              </w:rPr>
              <w:tab/>
            </w:r>
            <w:r>
              <w:rPr>
                <w:noProof/>
                <w:webHidden/>
              </w:rPr>
              <w:fldChar w:fldCharType="begin"/>
            </w:r>
            <w:r>
              <w:rPr>
                <w:noProof/>
                <w:webHidden/>
              </w:rPr>
              <w:instrText xml:space="preserve"> PAGEREF _Toc239093328 \h </w:instrText>
            </w:r>
            <w:r>
              <w:rPr>
                <w:noProof/>
                <w:webHidden/>
              </w:rPr>
            </w:r>
            <w:r>
              <w:rPr>
                <w:noProof/>
                <w:webHidden/>
              </w:rPr>
              <w:fldChar w:fldCharType="separate"/>
            </w:r>
            <w:r>
              <w:rPr>
                <w:noProof/>
                <w:webHidden/>
              </w:rPr>
              <w:t>4</w:t>
            </w:r>
            <w:r>
              <w:rPr>
                <w:noProof/>
                <w:webHidden/>
              </w:rPr>
              <w:fldChar w:fldCharType="end"/>
            </w:r>
          </w:hyperlink>
        </w:p>
        <w:p w14:paraId="64B7A741" w14:textId="5F4079C4"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29" w:history="1">
            <w:r w:rsidRPr="00DC03F8">
              <w:rPr>
                <w:rStyle w:val="Hipervnculo"/>
                <w:noProof/>
              </w:rPr>
              <w:t>1.2. Tipos de cliente</w:t>
            </w:r>
            <w:r>
              <w:rPr>
                <w:noProof/>
                <w:webHidden/>
              </w:rPr>
              <w:tab/>
            </w:r>
            <w:r>
              <w:rPr>
                <w:noProof/>
                <w:webHidden/>
              </w:rPr>
              <w:fldChar w:fldCharType="begin"/>
            </w:r>
            <w:r>
              <w:rPr>
                <w:noProof/>
                <w:webHidden/>
              </w:rPr>
              <w:instrText xml:space="preserve"> PAGEREF _Toc239093329 \h </w:instrText>
            </w:r>
            <w:r>
              <w:rPr>
                <w:noProof/>
                <w:webHidden/>
              </w:rPr>
            </w:r>
            <w:r>
              <w:rPr>
                <w:noProof/>
                <w:webHidden/>
              </w:rPr>
              <w:fldChar w:fldCharType="separate"/>
            </w:r>
            <w:r>
              <w:rPr>
                <w:noProof/>
                <w:webHidden/>
              </w:rPr>
              <w:t>5</w:t>
            </w:r>
            <w:r>
              <w:rPr>
                <w:noProof/>
                <w:webHidden/>
              </w:rPr>
              <w:fldChar w:fldCharType="end"/>
            </w:r>
          </w:hyperlink>
        </w:p>
        <w:p w14:paraId="749845AC" w14:textId="6BDCDEFB"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30" w:history="1">
            <w:r w:rsidRPr="00DC03F8">
              <w:rPr>
                <w:rStyle w:val="Hipervnculo"/>
                <w:noProof/>
              </w:rPr>
              <w:t>1.3. Rol del API Gateway</w:t>
            </w:r>
            <w:r>
              <w:rPr>
                <w:noProof/>
                <w:webHidden/>
              </w:rPr>
              <w:tab/>
            </w:r>
            <w:r>
              <w:rPr>
                <w:noProof/>
                <w:webHidden/>
              </w:rPr>
              <w:fldChar w:fldCharType="begin"/>
            </w:r>
            <w:r>
              <w:rPr>
                <w:noProof/>
                <w:webHidden/>
              </w:rPr>
              <w:instrText xml:space="preserve"> PAGEREF _Toc239093330 \h </w:instrText>
            </w:r>
            <w:r>
              <w:rPr>
                <w:noProof/>
                <w:webHidden/>
              </w:rPr>
            </w:r>
            <w:r>
              <w:rPr>
                <w:noProof/>
                <w:webHidden/>
              </w:rPr>
              <w:fldChar w:fldCharType="separate"/>
            </w:r>
            <w:r>
              <w:rPr>
                <w:noProof/>
                <w:webHidden/>
              </w:rPr>
              <w:t>5</w:t>
            </w:r>
            <w:r>
              <w:rPr>
                <w:noProof/>
                <w:webHidden/>
              </w:rPr>
              <w:fldChar w:fldCharType="end"/>
            </w:r>
          </w:hyperlink>
        </w:p>
        <w:p w14:paraId="10B5C841" w14:textId="5D90D329"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31" w:history="1">
            <w:r w:rsidRPr="00DC03F8">
              <w:rPr>
                <w:rStyle w:val="Hipervnculo"/>
                <w:noProof/>
              </w:rPr>
              <w:t>1.4. Rol del backend Spring Boot</w:t>
            </w:r>
            <w:r>
              <w:rPr>
                <w:noProof/>
                <w:webHidden/>
              </w:rPr>
              <w:tab/>
            </w:r>
            <w:r>
              <w:rPr>
                <w:noProof/>
                <w:webHidden/>
              </w:rPr>
              <w:fldChar w:fldCharType="begin"/>
            </w:r>
            <w:r>
              <w:rPr>
                <w:noProof/>
                <w:webHidden/>
              </w:rPr>
              <w:instrText xml:space="preserve"> PAGEREF _Toc239093331 \h </w:instrText>
            </w:r>
            <w:r>
              <w:rPr>
                <w:noProof/>
                <w:webHidden/>
              </w:rPr>
            </w:r>
            <w:r>
              <w:rPr>
                <w:noProof/>
                <w:webHidden/>
              </w:rPr>
              <w:fldChar w:fldCharType="separate"/>
            </w:r>
            <w:r>
              <w:rPr>
                <w:noProof/>
                <w:webHidden/>
              </w:rPr>
              <w:t>6</w:t>
            </w:r>
            <w:r>
              <w:rPr>
                <w:noProof/>
                <w:webHidden/>
              </w:rPr>
              <w:fldChar w:fldCharType="end"/>
            </w:r>
          </w:hyperlink>
        </w:p>
        <w:p w14:paraId="28D02754" w14:textId="172DD633"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32" w:history="1">
            <w:r w:rsidRPr="00DC03F8">
              <w:rPr>
                <w:rStyle w:val="Hipervnculo"/>
                <w:noProof/>
              </w:rPr>
              <w:t>1.5. Justificación del estilo</w:t>
            </w:r>
            <w:r>
              <w:rPr>
                <w:noProof/>
                <w:webHidden/>
              </w:rPr>
              <w:tab/>
            </w:r>
            <w:r>
              <w:rPr>
                <w:noProof/>
                <w:webHidden/>
              </w:rPr>
              <w:fldChar w:fldCharType="begin"/>
            </w:r>
            <w:r>
              <w:rPr>
                <w:noProof/>
                <w:webHidden/>
              </w:rPr>
              <w:instrText xml:space="preserve"> PAGEREF _Toc239093332 \h </w:instrText>
            </w:r>
            <w:r>
              <w:rPr>
                <w:noProof/>
                <w:webHidden/>
              </w:rPr>
            </w:r>
            <w:r>
              <w:rPr>
                <w:noProof/>
                <w:webHidden/>
              </w:rPr>
              <w:fldChar w:fldCharType="separate"/>
            </w:r>
            <w:r>
              <w:rPr>
                <w:noProof/>
                <w:webHidden/>
              </w:rPr>
              <w:t>6</w:t>
            </w:r>
            <w:r>
              <w:rPr>
                <w:noProof/>
                <w:webHidden/>
              </w:rPr>
              <w:fldChar w:fldCharType="end"/>
            </w:r>
          </w:hyperlink>
        </w:p>
        <w:p w14:paraId="54818074" w14:textId="2981E14A" w:rsidR="00DE5542" w:rsidRDefault="00DE5542">
          <w:pPr>
            <w:pStyle w:val="TDC1"/>
            <w:rPr>
              <w:rFonts w:asciiTheme="minorHAnsi" w:eastAsiaTheme="minorEastAsia" w:hAnsiTheme="minorHAnsi" w:cstheme="minorBidi"/>
              <w:noProof/>
              <w:kern w:val="2"/>
              <w:sz w:val="24"/>
              <w:szCs w:val="24"/>
              <w:lang w:val="es-NI"/>
              <w14:ligatures w14:val="standardContextual"/>
            </w:rPr>
          </w:pPr>
          <w:hyperlink w:anchor="_Toc239093333" w:history="1">
            <w:r w:rsidRPr="00DC03F8">
              <w:rPr>
                <w:rStyle w:val="Hipervnculo"/>
                <w:noProof/>
              </w:rPr>
              <w:t>2. Arquitectura MVE (ARC-001.2)</w:t>
            </w:r>
            <w:r>
              <w:rPr>
                <w:noProof/>
                <w:webHidden/>
              </w:rPr>
              <w:tab/>
            </w:r>
            <w:r>
              <w:rPr>
                <w:noProof/>
                <w:webHidden/>
              </w:rPr>
              <w:fldChar w:fldCharType="begin"/>
            </w:r>
            <w:r>
              <w:rPr>
                <w:noProof/>
                <w:webHidden/>
              </w:rPr>
              <w:instrText xml:space="preserve"> PAGEREF _Toc239093333 \h </w:instrText>
            </w:r>
            <w:r>
              <w:rPr>
                <w:noProof/>
                <w:webHidden/>
              </w:rPr>
            </w:r>
            <w:r>
              <w:rPr>
                <w:noProof/>
                <w:webHidden/>
              </w:rPr>
              <w:fldChar w:fldCharType="separate"/>
            </w:r>
            <w:r>
              <w:rPr>
                <w:noProof/>
                <w:webHidden/>
              </w:rPr>
              <w:t>8</w:t>
            </w:r>
            <w:r>
              <w:rPr>
                <w:noProof/>
                <w:webHidden/>
              </w:rPr>
              <w:fldChar w:fldCharType="end"/>
            </w:r>
          </w:hyperlink>
        </w:p>
        <w:p w14:paraId="0729D22A" w14:textId="55BD2FFA"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34" w:history="1">
            <w:r w:rsidRPr="00DC03F8">
              <w:rPr>
                <w:rStyle w:val="Hipervnculo"/>
                <w:noProof/>
              </w:rPr>
              <w:t>2.1. Descripción del patrón</w:t>
            </w:r>
            <w:r>
              <w:rPr>
                <w:noProof/>
                <w:webHidden/>
              </w:rPr>
              <w:tab/>
            </w:r>
            <w:r>
              <w:rPr>
                <w:noProof/>
                <w:webHidden/>
              </w:rPr>
              <w:fldChar w:fldCharType="begin"/>
            </w:r>
            <w:r>
              <w:rPr>
                <w:noProof/>
                <w:webHidden/>
              </w:rPr>
              <w:instrText xml:space="preserve"> PAGEREF _Toc239093334 \h </w:instrText>
            </w:r>
            <w:r>
              <w:rPr>
                <w:noProof/>
                <w:webHidden/>
              </w:rPr>
            </w:r>
            <w:r>
              <w:rPr>
                <w:noProof/>
                <w:webHidden/>
              </w:rPr>
              <w:fldChar w:fldCharType="separate"/>
            </w:r>
            <w:r>
              <w:rPr>
                <w:noProof/>
                <w:webHidden/>
              </w:rPr>
              <w:t>8</w:t>
            </w:r>
            <w:r>
              <w:rPr>
                <w:noProof/>
                <w:webHidden/>
              </w:rPr>
              <w:fldChar w:fldCharType="end"/>
            </w:r>
          </w:hyperlink>
        </w:p>
        <w:p w14:paraId="6A703793" w14:textId="061C32F2"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35" w:history="1">
            <w:r w:rsidRPr="00DC03F8">
              <w:rPr>
                <w:rStyle w:val="Hipervnculo"/>
                <w:noProof/>
              </w:rPr>
              <w:t>2.2. Comunicación entre capas</w:t>
            </w:r>
            <w:r>
              <w:rPr>
                <w:noProof/>
                <w:webHidden/>
              </w:rPr>
              <w:tab/>
            </w:r>
            <w:r>
              <w:rPr>
                <w:noProof/>
                <w:webHidden/>
              </w:rPr>
              <w:fldChar w:fldCharType="begin"/>
            </w:r>
            <w:r>
              <w:rPr>
                <w:noProof/>
                <w:webHidden/>
              </w:rPr>
              <w:instrText xml:space="preserve"> PAGEREF _Toc239093335 \h </w:instrText>
            </w:r>
            <w:r>
              <w:rPr>
                <w:noProof/>
                <w:webHidden/>
              </w:rPr>
            </w:r>
            <w:r>
              <w:rPr>
                <w:noProof/>
                <w:webHidden/>
              </w:rPr>
              <w:fldChar w:fldCharType="separate"/>
            </w:r>
            <w:r>
              <w:rPr>
                <w:noProof/>
                <w:webHidden/>
              </w:rPr>
              <w:t>8</w:t>
            </w:r>
            <w:r>
              <w:rPr>
                <w:noProof/>
                <w:webHidden/>
              </w:rPr>
              <w:fldChar w:fldCharType="end"/>
            </w:r>
          </w:hyperlink>
        </w:p>
        <w:p w14:paraId="6E10E395" w14:textId="2A9FD662"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36" w:history="1">
            <w:r w:rsidRPr="00DC03F8">
              <w:rPr>
                <w:rStyle w:val="Hipervnculo"/>
                <w:noProof/>
              </w:rPr>
              <w:t>2.3. Justificación del patrón</w:t>
            </w:r>
            <w:r>
              <w:rPr>
                <w:noProof/>
                <w:webHidden/>
              </w:rPr>
              <w:tab/>
            </w:r>
            <w:r>
              <w:rPr>
                <w:noProof/>
                <w:webHidden/>
              </w:rPr>
              <w:fldChar w:fldCharType="begin"/>
            </w:r>
            <w:r>
              <w:rPr>
                <w:noProof/>
                <w:webHidden/>
              </w:rPr>
              <w:instrText xml:space="preserve"> PAGEREF _Toc239093336 \h </w:instrText>
            </w:r>
            <w:r>
              <w:rPr>
                <w:noProof/>
                <w:webHidden/>
              </w:rPr>
            </w:r>
            <w:r>
              <w:rPr>
                <w:noProof/>
                <w:webHidden/>
              </w:rPr>
              <w:fldChar w:fldCharType="separate"/>
            </w:r>
            <w:r>
              <w:rPr>
                <w:noProof/>
                <w:webHidden/>
              </w:rPr>
              <w:t>9</w:t>
            </w:r>
            <w:r>
              <w:rPr>
                <w:noProof/>
                <w:webHidden/>
              </w:rPr>
              <w:fldChar w:fldCharType="end"/>
            </w:r>
          </w:hyperlink>
        </w:p>
        <w:p w14:paraId="18F7BB86" w14:textId="29BB87B7" w:rsidR="00DE5542" w:rsidRDefault="00DE5542">
          <w:pPr>
            <w:pStyle w:val="TDC1"/>
            <w:rPr>
              <w:rFonts w:asciiTheme="minorHAnsi" w:eastAsiaTheme="minorEastAsia" w:hAnsiTheme="minorHAnsi" w:cstheme="minorBidi"/>
              <w:noProof/>
              <w:kern w:val="2"/>
              <w:sz w:val="24"/>
              <w:szCs w:val="24"/>
              <w:lang w:val="es-NI"/>
              <w14:ligatures w14:val="standardContextual"/>
            </w:rPr>
          </w:pPr>
          <w:hyperlink w:anchor="_Toc239093337" w:history="1">
            <w:r w:rsidRPr="00DC03F8">
              <w:rPr>
                <w:rStyle w:val="Hipervnculo"/>
                <w:noProof/>
              </w:rPr>
              <w:t>3. Paquetes del backend (ARC-001.3)</w:t>
            </w:r>
            <w:r>
              <w:rPr>
                <w:noProof/>
                <w:webHidden/>
              </w:rPr>
              <w:tab/>
            </w:r>
            <w:r>
              <w:rPr>
                <w:noProof/>
                <w:webHidden/>
              </w:rPr>
              <w:fldChar w:fldCharType="begin"/>
            </w:r>
            <w:r>
              <w:rPr>
                <w:noProof/>
                <w:webHidden/>
              </w:rPr>
              <w:instrText xml:space="preserve"> PAGEREF _Toc239093337 \h </w:instrText>
            </w:r>
            <w:r>
              <w:rPr>
                <w:noProof/>
                <w:webHidden/>
              </w:rPr>
            </w:r>
            <w:r>
              <w:rPr>
                <w:noProof/>
                <w:webHidden/>
              </w:rPr>
              <w:fldChar w:fldCharType="separate"/>
            </w:r>
            <w:r>
              <w:rPr>
                <w:noProof/>
                <w:webHidden/>
              </w:rPr>
              <w:t>9</w:t>
            </w:r>
            <w:r>
              <w:rPr>
                <w:noProof/>
                <w:webHidden/>
              </w:rPr>
              <w:fldChar w:fldCharType="end"/>
            </w:r>
          </w:hyperlink>
        </w:p>
        <w:p w14:paraId="72E1C8D6" w14:textId="60014B3F"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38" w:history="1">
            <w:r w:rsidRPr="00DC03F8">
              <w:rPr>
                <w:rStyle w:val="Hipervnculo"/>
                <w:noProof/>
              </w:rPr>
              <w:t>3.1. Estructura de paquetes</w:t>
            </w:r>
            <w:r>
              <w:rPr>
                <w:noProof/>
                <w:webHidden/>
              </w:rPr>
              <w:tab/>
            </w:r>
            <w:r>
              <w:rPr>
                <w:noProof/>
                <w:webHidden/>
              </w:rPr>
              <w:fldChar w:fldCharType="begin"/>
            </w:r>
            <w:r>
              <w:rPr>
                <w:noProof/>
                <w:webHidden/>
              </w:rPr>
              <w:instrText xml:space="preserve"> PAGEREF _Toc239093338 \h </w:instrText>
            </w:r>
            <w:r>
              <w:rPr>
                <w:noProof/>
                <w:webHidden/>
              </w:rPr>
            </w:r>
            <w:r>
              <w:rPr>
                <w:noProof/>
                <w:webHidden/>
              </w:rPr>
              <w:fldChar w:fldCharType="separate"/>
            </w:r>
            <w:r>
              <w:rPr>
                <w:noProof/>
                <w:webHidden/>
              </w:rPr>
              <w:t>9</w:t>
            </w:r>
            <w:r>
              <w:rPr>
                <w:noProof/>
                <w:webHidden/>
              </w:rPr>
              <w:fldChar w:fldCharType="end"/>
            </w:r>
          </w:hyperlink>
        </w:p>
        <w:p w14:paraId="5AE2ACAE" w14:textId="10B69BA9"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39" w:history="1">
            <w:r w:rsidRPr="00DC03F8">
              <w:rPr>
                <w:rStyle w:val="Hipervnculo"/>
                <w:noProof/>
              </w:rPr>
              <w:t>3.2. Interacción entre paquetes</w:t>
            </w:r>
            <w:r>
              <w:rPr>
                <w:noProof/>
                <w:webHidden/>
              </w:rPr>
              <w:tab/>
            </w:r>
            <w:r>
              <w:rPr>
                <w:noProof/>
                <w:webHidden/>
              </w:rPr>
              <w:fldChar w:fldCharType="begin"/>
            </w:r>
            <w:r>
              <w:rPr>
                <w:noProof/>
                <w:webHidden/>
              </w:rPr>
              <w:instrText xml:space="preserve"> PAGEREF _Toc239093339 \h </w:instrText>
            </w:r>
            <w:r>
              <w:rPr>
                <w:noProof/>
                <w:webHidden/>
              </w:rPr>
            </w:r>
            <w:r>
              <w:rPr>
                <w:noProof/>
                <w:webHidden/>
              </w:rPr>
              <w:fldChar w:fldCharType="separate"/>
            </w:r>
            <w:r>
              <w:rPr>
                <w:noProof/>
                <w:webHidden/>
              </w:rPr>
              <w:t>10</w:t>
            </w:r>
            <w:r>
              <w:rPr>
                <w:noProof/>
                <w:webHidden/>
              </w:rPr>
              <w:fldChar w:fldCharType="end"/>
            </w:r>
          </w:hyperlink>
        </w:p>
        <w:p w14:paraId="450781A0" w14:textId="33912816"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40" w:history="1">
            <w:r w:rsidRPr="00DC03F8">
              <w:rPr>
                <w:rStyle w:val="Hipervnculo"/>
                <w:noProof/>
              </w:rPr>
              <w:t>3.3. Diagrama de paquetes</w:t>
            </w:r>
            <w:r>
              <w:rPr>
                <w:noProof/>
                <w:webHidden/>
              </w:rPr>
              <w:tab/>
            </w:r>
            <w:r>
              <w:rPr>
                <w:noProof/>
                <w:webHidden/>
              </w:rPr>
              <w:fldChar w:fldCharType="begin"/>
            </w:r>
            <w:r>
              <w:rPr>
                <w:noProof/>
                <w:webHidden/>
              </w:rPr>
              <w:instrText xml:space="preserve"> PAGEREF _Toc239093340 \h </w:instrText>
            </w:r>
            <w:r>
              <w:rPr>
                <w:noProof/>
                <w:webHidden/>
              </w:rPr>
            </w:r>
            <w:r>
              <w:rPr>
                <w:noProof/>
                <w:webHidden/>
              </w:rPr>
              <w:fldChar w:fldCharType="separate"/>
            </w:r>
            <w:r>
              <w:rPr>
                <w:noProof/>
                <w:webHidden/>
              </w:rPr>
              <w:t>11</w:t>
            </w:r>
            <w:r>
              <w:rPr>
                <w:noProof/>
                <w:webHidden/>
              </w:rPr>
              <w:fldChar w:fldCharType="end"/>
            </w:r>
          </w:hyperlink>
        </w:p>
        <w:p w14:paraId="4C04BEFA" w14:textId="555072D1" w:rsidR="00DE5542" w:rsidRDefault="00DE5542">
          <w:pPr>
            <w:pStyle w:val="TDC1"/>
            <w:rPr>
              <w:rFonts w:asciiTheme="minorHAnsi" w:eastAsiaTheme="minorEastAsia" w:hAnsiTheme="minorHAnsi" w:cstheme="minorBidi"/>
              <w:noProof/>
              <w:kern w:val="2"/>
              <w:sz w:val="24"/>
              <w:szCs w:val="24"/>
              <w:lang w:val="es-NI"/>
              <w14:ligatures w14:val="standardContextual"/>
            </w:rPr>
          </w:pPr>
          <w:hyperlink w:anchor="_Toc239093341" w:history="1">
            <w:r w:rsidRPr="00DC03F8">
              <w:rPr>
                <w:rStyle w:val="Hipervnculo"/>
                <w:noProof/>
              </w:rPr>
              <w:t>7. Flujo de autenticación (ARC-001.7)</w:t>
            </w:r>
            <w:r>
              <w:rPr>
                <w:noProof/>
                <w:webHidden/>
              </w:rPr>
              <w:tab/>
            </w:r>
            <w:r>
              <w:rPr>
                <w:noProof/>
                <w:webHidden/>
              </w:rPr>
              <w:fldChar w:fldCharType="begin"/>
            </w:r>
            <w:r>
              <w:rPr>
                <w:noProof/>
                <w:webHidden/>
              </w:rPr>
              <w:instrText xml:space="preserve"> PAGEREF _Toc239093341 \h </w:instrText>
            </w:r>
            <w:r>
              <w:rPr>
                <w:noProof/>
                <w:webHidden/>
              </w:rPr>
            </w:r>
            <w:r>
              <w:rPr>
                <w:noProof/>
                <w:webHidden/>
              </w:rPr>
              <w:fldChar w:fldCharType="separate"/>
            </w:r>
            <w:r>
              <w:rPr>
                <w:noProof/>
                <w:webHidden/>
              </w:rPr>
              <w:t>18</w:t>
            </w:r>
            <w:r>
              <w:rPr>
                <w:noProof/>
                <w:webHidden/>
              </w:rPr>
              <w:fldChar w:fldCharType="end"/>
            </w:r>
          </w:hyperlink>
        </w:p>
        <w:p w14:paraId="6D1F4D37" w14:textId="78A8DDD4"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42" w:history="1">
            <w:r w:rsidRPr="00DC03F8">
              <w:rPr>
                <w:rStyle w:val="Hipervnculo"/>
                <w:noProof/>
              </w:rPr>
              <w:t>7.1. Inicio de sesión con Google mediante Firebase Auth</w:t>
            </w:r>
            <w:r>
              <w:rPr>
                <w:noProof/>
                <w:webHidden/>
              </w:rPr>
              <w:tab/>
            </w:r>
            <w:r>
              <w:rPr>
                <w:noProof/>
                <w:webHidden/>
              </w:rPr>
              <w:fldChar w:fldCharType="begin"/>
            </w:r>
            <w:r>
              <w:rPr>
                <w:noProof/>
                <w:webHidden/>
              </w:rPr>
              <w:instrText xml:space="preserve"> PAGEREF _Toc239093342 \h </w:instrText>
            </w:r>
            <w:r>
              <w:rPr>
                <w:noProof/>
                <w:webHidden/>
              </w:rPr>
            </w:r>
            <w:r>
              <w:rPr>
                <w:noProof/>
                <w:webHidden/>
              </w:rPr>
              <w:fldChar w:fldCharType="separate"/>
            </w:r>
            <w:r>
              <w:rPr>
                <w:noProof/>
                <w:webHidden/>
              </w:rPr>
              <w:t>18</w:t>
            </w:r>
            <w:r>
              <w:rPr>
                <w:noProof/>
                <w:webHidden/>
              </w:rPr>
              <w:fldChar w:fldCharType="end"/>
            </w:r>
          </w:hyperlink>
        </w:p>
        <w:p w14:paraId="64E2335C" w14:textId="6686D7DB"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43" w:history="1">
            <w:r w:rsidRPr="00DC03F8">
              <w:rPr>
                <w:rStyle w:val="Hipervnculo"/>
                <w:noProof/>
              </w:rPr>
              <w:t>7.2. Verificación del idToken con Firebase Admin SDK</w:t>
            </w:r>
            <w:r>
              <w:rPr>
                <w:noProof/>
                <w:webHidden/>
              </w:rPr>
              <w:tab/>
            </w:r>
            <w:r>
              <w:rPr>
                <w:noProof/>
                <w:webHidden/>
              </w:rPr>
              <w:fldChar w:fldCharType="begin"/>
            </w:r>
            <w:r>
              <w:rPr>
                <w:noProof/>
                <w:webHidden/>
              </w:rPr>
              <w:instrText xml:space="preserve"> PAGEREF _Toc239093343 \h </w:instrText>
            </w:r>
            <w:r>
              <w:rPr>
                <w:noProof/>
                <w:webHidden/>
              </w:rPr>
            </w:r>
            <w:r>
              <w:rPr>
                <w:noProof/>
                <w:webHidden/>
              </w:rPr>
              <w:fldChar w:fldCharType="separate"/>
            </w:r>
            <w:r>
              <w:rPr>
                <w:noProof/>
                <w:webHidden/>
              </w:rPr>
              <w:t>18</w:t>
            </w:r>
            <w:r>
              <w:rPr>
                <w:noProof/>
                <w:webHidden/>
              </w:rPr>
              <w:fldChar w:fldCharType="end"/>
            </w:r>
          </w:hyperlink>
        </w:p>
        <w:p w14:paraId="54D93E57" w14:textId="3A02196C"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44" w:history="1">
            <w:r w:rsidRPr="00DC03F8">
              <w:rPr>
                <w:rStyle w:val="Hipervnculo"/>
                <w:noProof/>
              </w:rPr>
              <w:t>7.3. Generación de un JWT propio</w:t>
            </w:r>
            <w:r>
              <w:rPr>
                <w:noProof/>
                <w:webHidden/>
              </w:rPr>
              <w:tab/>
            </w:r>
            <w:r>
              <w:rPr>
                <w:noProof/>
                <w:webHidden/>
              </w:rPr>
              <w:fldChar w:fldCharType="begin"/>
            </w:r>
            <w:r>
              <w:rPr>
                <w:noProof/>
                <w:webHidden/>
              </w:rPr>
              <w:instrText xml:space="preserve"> PAGEREF _Toc239093344 \h </w:instrText>
            </w:r>
            <w:r>
              <w:rPr>
                <w:noProof/>
                <w:webHidden/>
              </w:rPr>
            </w:r>
            <w:r>
              <w:rPr>
                <w:noProof/>
                <w:webHidden/>
              </w:rPr>
              <w:fldChar w:fldCharType="separate"/>
            </w:r>
            <w:r>
              <w:rPr>
                <w:noProof/>
                <w:webHidden/>
              </w:rPr>
              <w:t>18</w:t>
            </w:r>
            <w:r>
              <w:rPr>
                <w:noProof/>
                <w:webHidden/>
              </w:rPr>
              <w:fldChar w:fldCharType="end"/>
            </w:r>
          </w:hyperlink>
        </w:p>
        <w:p w14:paraId="2D397B5B" w14:textId="006BEED7"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45" w:history="1">
            <w:r w:rsidRPr="00DC03F8">
              <w:rPr>
                <w:rStyle w:val="Hipervnculo"/>
                <w:noProof/>
              </w:rPr>
              <w:t>7.4. Almacenamiento seguro en el cliente</w:t>
            </w:r>
            <w:r>
              <w:rPr>
                <w:noProof/>
                <w:webHidden/>
              </w:rPr>
              <w:tab/>
            </w:r>
            <w:r>
              <w:rPr>
                <w:noProof/>
                <w:webHidden/>
              </w:rPr>
              <w:fldChar w:fldCharType="begin"/>
            </w:r>
            <w:r>
              <w:rPr>
                <w:noProof/>
                <w:webHidden/>
              </w:rPr>
              <w:instrText xml:space="preserve"> PAGEREF _Toc239093345 \h </w:instrText>
            </w:r>
            <w:r>
              <w:rPr>
                <w:noProof/>
                <w:webHidden/>
              </w:rPr>
            </w:r>
            <w:r>
              <w:rPr>
                <w:noProof/>
                <w:webHidden/>
              </w:rPr>
              <w:fldChar w:fldCharType="separate"/>
            </w:r>
            <w:r>
              <w:rPr>
                <w:noProof/>
                <w:webHidden/>
              </w:rPr>
              <w:t>19</w:t>
            </w:r>
            <w:r>
              <w:rPr>
                <w:noProof/>
                <w:webHidden/>
              </w:rPr>
              <w:fldChar w:fldCharType="end"/>
            </w:r>
          </w:hyperlink>
        </w:p>
        <w:p w14:paraId="113E0D2E" w14:textId="3B825A87"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46" w:history="1">
            <w:r w:rsidRPr="00DC03F8">
              <w:rPr>
                <w:rStyle w:val="Hipervnculo"/>
                <w:noProof/>
              </w:rPr>
              <w:t>7.5. Envío automático mediante interceptor de Axios</w:t>
            </w:r>
            <w:r>
              <w:rPr>
                <w:noProof/>
                <w:webHidden/>
              </w:rPr>
              <w:tab/>
            </w:r>
            <w:r>
              <w:rPr>
                <w:noProof/>
                <w:webHidden/>
              </w:rPr>
              <w:fldChar w:fldCharType="begin"/>
            </w:r>
            <w:r>
              <w:rPr>
                <w:noProof/>
                <w:webHidden/>
              </w:rPr>
              <w:instrText xml:space="preserve"> PAGEREF _Toc239093346 \h </w:instrText>
            </w:r>
            <w:r>
              <w:rPr>
                <w:noProof/>
                <w:webHidden/>
              </w:rPr>
            </w:r>
            <w:r>
              <w:rPr>
                <w:noProof/>
                <w:webHidden/>
              </w:rPr>
              <w:fldChar w:fldCharType="separate"/>
            </w:r>
            <w:r>
              <w:rPr>
                <w:noProof/>
                <w:webHidden/>
              </w:rPr>
              <w:t>19</w:t>
            </w:r>
            <w:r>
              <w:rPr>
                <w:noProof/>
                <w:webHidden/>
              </w:rPr>
              <w:fldChar w:fldCharType="end"/>
            </w:r>
          </w:hyperlink>
        </w:p>
        <w:p w14:paraId="148C5D41" w14:textId="779464B3"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47" w:history="1">
            <w:r w:rsidRPr="00DC03F8">
              <w:rPr>
                <w:rStyle w:val="Hipervnculo"/>
                <w:noProof/>
              </w:rPr>
              <w:t>7.6. Autenticación de dos factores con TOTP</w:t>
            </w:r>
            <w:r>
              <w:rPr>
                <w:noProof/>
                <w:webHidden/>
              </w:rPr>
              <w:tab/>
            </w:r>
            <w:r>
              <w:rPr>
                <w:noProof/>
                <w:webHidden/>
              </w:rPr>
              <w:fldChar w:fldCharType="begin"/>
            </w:r>
            <w:r>
              <w:rPr>
                <w:noProof/>
                <w:webHidden/>
              </w:rPr>
              <w:instrText xml:space="preserve"> PAGEREF _Toc239093347 \h </w:instrText>
            </w:r>
            <w:r>
              <w:rPr>
                <w:noProof/>
                <w:webHidden/>
              </w:rPr>
            </w:r>
            <w:r>
              <w:rPr>
                <w:noProof/>
                <w:webHidden/>
              </w:rPr>
              <w:fldChar w:fldCharType="separate"/>
            </w:r>
            <w:r>
              <w:rPr>
                <w:noProof/>
                <w:webHidden/>
              </w:rPr>
              <w:t>19</w:t>
            </w:r>
            <w:r>
              <w:rPr>
                <w:noProof/>
                <w:webHidden/>
              </w:rPr>
              <w:fldChar w:fldCharType="end"/>
            </w:r>
          </w:hyperlink>
        </w:p>
        <w:p w14:paraId="67E23B49" w14:textId="6B5060FB"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48" w:history="1">
            <w:r w:rsidRPr="00DC03F8">
              <w:rPr>
                <w:rStyle w:val="Hipervnculo"/>
                <w:noProof/>
              </w:rPr>
              <w:t>7.8. Diagrama de secuencia</w:t>
            </w:r>
            <w:r>
              <w:rPr>
                <w:noProof/>
                <w:webHidden/>
              </w:rPr>
              <w:tab/>
            </w:r>
            <w:r>
              <w:rPr>
                <w:noProof/>
                <w:webHidden/>
              </w:rPr>
              <w:fldChar w:fldCharType="begin"/>
            </w:r>
            <w:r>
              <w:rPr>
                <w:noProof/>
                <w:webHidden/>
              </w:rPr>
              <w:instrText xml:space="preserve"> PAGEREF _Toc239093348 \h </w:instrText>
            </w:r>
            <w:r>
              <w:rPr>
                <w:noProof/>
                <w:webHidden/>
              </w:rPr>
            </w:r>
            <w:r>
              <w:rPr>
                <w:noProof/>
                <w:webHidden/>
              </w:rPr>
              <w:fldChar w:fldCharType="separate"/>
            </w:r>
            <w:r>
              <w:rPr>
                <w:noProof/>
                <w:webHidden/>
              </w:rPr>
              <w:t>19</w:t>
            </w:r>
            <w:r>
              <w:rPr>
                <w:noProof/>
                <w:webHidden/>
              </w:rPr>
              <w:fldChar w:fldCharType="end"/>
            </w:r>
          </w:hyperlink>
        </w:p>
        <w:p w14:paraId="6D0953F5" w14:textId="348C618B" w:rsidR="00DE5542" w:rsidRDefault="00DE5542">
          <w:pPr>
            <w:pStyle w:val="TDC1"/>
            <w:rPr>
              <w:rFonts w:asciiTheme="minorHAnsi" w:eastAsiaTheme="minorEastAsia" w:hAnsiTheme="minorHAnsi" w:cstheme="minorBidi"/>
              <w:noProof/>
              <w:kern w:val="2"/>
              <w:sz w:val="24"/>
              <w:szCs w:val="24"/>
              <w:lang w:val="es-NI"/>
              <w14:ligatures w14:val="standardContextual"/>
            </w:rPr>
          </w:pPr>
          <w:hyperlink w:anchor="_Toc239093349" w:history="1">
            <w:r w:rsidRPr="00DC03F8">
              <w:rPr>
                <w:rStyle w:val="Hipervnculo"/>
                <w:noProof/>
              </w:rPr>
              <w:t>8. Estructura de componentes (ARC-001.8)</w:t>
            </w:r>
            <w:r>
              <w:rPr>
                <w:noProof/>
                <w:webHidden/>
              </w:rPr>
              <w:tab/>
            </w:r>
            <w:r>
              <w:rPr>
                <w:noProof/>
                <w:webHidden/>
              </w:rPr>
              <w:fldChar w:fldCharType="begin"/>
            </w:r>
            <w:r>
              <w:rPr>
                <w:noProof/>
                <w:webHidden/>
              </w:rPr>
              <w:instrText xml:space="preserve"> PAGEREF _Toc239093349 \h </w:instrText>
            </w:r>
            <w:r>
              <w:rPr>
                <w:noProof/>
                <w:webHidden/>
              </w:rPr>
            </w:r>
            <w:r>
              <w:rPr>
                <w:noProof/>
                <w:webHidden/>
              </w:rPr>
              <w:fldChar w:fldCharType="separate"/>
            </w:r>
            <w:r>
              <w:rPr>
                <w:noProof/>
                <w:webHidden/>
              </w:rPr>
              <w:t>21</w:t>
            </w:r>
            <w:r>
              <w:rPr>
                <w:noProof/>
                <w:webHidden/>
              </w:rPr>
              <w:fldChar w:fldCharType="end"/>
            </w:r>
          </w:hyperlink>
        </w:p>
        <w:p w14:paraId="19E6C230" w14:textId="3A21BDDF"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50" w:history="1">
            <w:r w:rsidRPr="00DC03F8">
              <w:rPr>
                <w:rStyle w:val="Hipervnculo"/>
                <w:noProof/>
              </w:rPr>
              <w:t>8.1. Contextos de estado global</w:t>
            </w:r>
            <w:r>
              <w:rPr>
                <w:noProof/>
                <w:webHidden/>
              </w:rPr>
              <w:tab/>
            </w:r>
            <w:r>
              <w:rPr>
                <w:noProof/>
                <w:webHidden/>
              </w:rPr>
              <w:fldChar w:fldCharType="begin"/>
            </w:r>
            <w:r>
              <w:rPr>
                <w:noProof/>
                <w:webHidden/>
              </w:rPr>
              <w:instrText xml:space="preserve"> PAGEREF _Toc239093350 \h </w:instrText>
            </w:r>
            <w:r>
              <w:rPr>
                <w:noProof/>
                <w:webHidden/>
              </w:rPr>
            </w:r>
            <w:r>
              <w:rPr>
                <w:noProof/>
                <w:webHidden/>
              </w:rPr>
              <w:fldChar w:fldCharType="separate"/>
            </w:r>
            <w:r>
              <w:rPr>
                <w:noProof/>
                <w:webHidden/>
              </w:rPr>
              <w:t>21</w:t>
            </w:r>
            <w:r>
              <w:rPr>
                <w:noProof/>
                <w:webHidden/>
              </w:rPr>
              <w:fldChar w:fldCharType="end"/>
            </w:r>
          </w:hyperlink>
        </w:p>
        <w:p w14:paraId="44B4595E" w14:textId="6A98E4AA"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51" w:history="1">
            <w:r w:rsidRPr="00DC03F8">
              <w:rPr>
                <w:rStyle w:val="Hipervnculo"/>
                <w:noProof/>
              </w:rPr>
              <w:t>8.2. Organización jerárquica de componentes y pantallas</w:t>
            </w:r>
            <w:r>
              <w:rPr>
                <w:noProof/>
                <w:webHidden/>
              </w:rPr>
              <w:tab/>
            </w:r>
            <w:r>
              <w:rPr>
                <w:noProof/>
                <w:webHidden/>
              </w:rPr>
              <w:fldChar w:fldCharType="begin"/>
            </w:r>
            <w:r>
              <w:rPr>
                <w:noProof/>
                <w:webHidden/>
              </w:rPr>
              <w:instrText xml:space="preserve"> PAGEREF _Toc239093351 \h </w:instrText>
            </w:r>
            <w:r>
              <w:rPr>
                <w:noProof/>
                <w:webHidden/>
              </w:rPr>
            </w:r>
            <w:r>
              <w:rPr>
                <w:noProof/>
                <w:webHidden/>
              </w:rPr>
              <w:fldChar w:fldCharType="separate"/>
            </w:r>
            <w:r>
              <w:rPr>
                <w:noProof/>
                <w:webHidden/>
              </w:rPr>
              <w:t>21</w:t>
            </w:r>
            <w:r>
              <w:rPr>
                <w:noProof/>
                <w:webHidden/>
              </w:rPr>
              <w:fldChar w:fldCharType="end"/>
            </w:r>
          </w:hyperlink>
        </w:p>
        <w:p w14:paraId="55D55240" w14:textId="5AC8DBD3" w:rsidR="00DE5542" w:rsidRDefault="00DE5542">
          <w:pPr>
            <w:pStyle w:val="TDC1"/>
            <w:rPr>
              <w:rFonts w:asciiTheme="minorHAnsi" w:eastAsiaTheme="minorEastAsia" w:hAnsiTheme="minorHAnsi" w:cstheme="minorBidi"/>
              <w:noProof/>
              <w:kern w:val="2"/>
              <w:sz w:val="24"/>
              <w:szCs w:val="24"/>
              <w:lang w:val="es-NI"/>
              <w14:ligatures w14:val="standardContextual"/>
            </w:rPr>
          </w:pPr>
          <w:hyperlink w:anchor="_Toc239093352" w:history="1">
            <w:r w:rsidRPr="00DC03F8">
              <w:rPr>
                <w:rStyle w:val="Hipervnculo"/>
                <w:noProof/>
              </w:rPr>
              <w:t>9. Comunicación API (ARC-001.9)</w:t>
            </w:r>
            <w:r>
              <w:rPr>
                <w:noProof/>
                <w:webHidden/>
              </w:rPr>
              <w:tab/>
            </w:r>
            <w:r>
              <w:rPr>
                <w:noProof/>
                <w:webHidden/>
              </w:rPr>
              <w:fldChar w:fldCharType="begin"/>
            </w:r>
            <w:r>
              <w:rPr>
                <w:noProof/>
                <w:webHidden/>
              </w:rPr>
              <w:instrText xml:space="preserve"> PAGEREF _Toc239093352 \h </w:instrText>
            </w:r>
            <w:r>
              <w:rPr>
                <w:noProof/>
                <w:webHidden/>
              </w:rPr>
            </w:r>
            <w:r>
              <w:rPr>
                <w:noProof/>
                <w:webHidden/>
              </w:rPr>
              <w:fldChar w:fldCharType="separate"/>
            </w:r>
            <w:r>
              <w:rPr>
                <w:noProof/>
                <w:webHidden/>
              </w:rPr>
              <w:t>23</w:t>
            </w:r>
            <w:r>
              <w:rPr>
                <w:noProof/>
                <w:webHidden/>
              </w:rPr>
              <w:fldChar w:fldCharType="end"/>
            </w:r>
          </w:hyperlink>
        </w:p>
        <w:p w14:paraId="73C138B0" w14:textId="0CEA0263"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53" w:history="1">
            <w:r w:rsidRPr="00DC03F8">
              <w:rPr>
                <w:rStyle w:val="Hipervnculo"/>
                <w:noProof/>
              </w:rPr>
              <w:t>9.1. Protocolo y formato</w:t>
            </w:r>
            <w:r>
              <w:rPr>
                <w:noProof/>
                <w:webHidden/>
              </w:rPr>
              <w:tab/>
            </w:r>
            <w:r>
              <w:rPr>
                <w:noProof/>
                <w:webHidden/>
              </w:rPr>
              <w:fldChar w:fldCharType="begin"/>
            </w:r>
            <w:r>
              <w:rPr>
                <w:noProof/>
                <w:webHidden/>
              </w:rPr>
              <w:instrText xml:space="preserve"> PAGEREF _Toc239093353 \h </w:instrText>
            </w:r>
            <w:r>
              <w:rPr>
                <w:noProof/>
                <w:webHidden/>
              </w:rPr>
            </w:r>
            <w:r>
              <w:rPr>
                <w:noProof/>
                <w:webHidden/>
              </w:rPr>
              <w:fldChar w:fldCharType="separate"/>
            </w:r>
            <w:r>
              <w:rPr>
                <w:noProof/>
                <w:webHidden/>
              </w:rPr>
              <w:t>23</w:t>
            </w:r>
            <w:r>
              <w:rPr>
                <w:noProof/>
                <w:webHidden/>
              </w:rPr>
              <w:fldChar w:fldCharType="end"/>
            </w:r>
          </w:hyperlink>
        </w:p>
        <w:p w14:paraId="56A8B72A" w14:textId="6DCFCD0F" w:rsidR="00DE5542" w:rsidRDefault="00DE5542">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093354" w:history="1">
            <w:r w:rsidRPr="00DC03F8">
              <w:rPr>
                <w:rStyle w:val="Hipervnculo"/>
                <w:noProof/>
              </w:rPr>
              <w:t>9.2. Endpoints principales por módulo</w:t>
            </w:r>
            <w:r>
              <w:rPr>
                <w:noProof/>
                <w:webHidden/>
              </w:rPr>
              <w:tab/>
            </w:r>
            <w:r>
              <w:rPr>
                <w:noProof/>
                <w:webHidden/>
              </w:rPr>
              <w:fldChar w:fldCharType="begin"/>
            </w:r>
            <w:r>
              <w:rPr>
                <w:noProof/>
                <w:webHidden/>
              </w:rPr>
              <w:instrText xml:space="preserve"> PAGEREF _Toc239093354 \h </w:instrText>
            </w:r>
            <w:r>
              <w:rPr>
                <w:noProof/>
                <w:webHidden/>
              </w:rPr>
            </w:r>
            <w:r>
              <w:rPr>
                <w:noProof/>
                <w:webHidden/>
              </w:rPr>
              <w:fldChar w:fldCharType="separate"/>
            </w:r>
            <w:r>
              <w:rPr>
                <w:noProof/>
                <w:webHidden/>
              </w:rPr>
              <w:t>23</w:t>
            </w:r>
            <w:r>
              <w:rPr>
                <w:noProof/>
                <w:webHidden/>
              </w:rPr>
              <w:fldChar w:fldCharType="end"/>
            </w:r>
          </w:hyperlink>
        </w:p>
        <w:p w14:paraId="2187B095" w14:textId="46E4235A" w:rsidR="00DE5542" w:rsidRDefault="00DE5542">
          <w:pPr>
            <w:pStyle w:val="TDC1"/>
            <w:rPr>
              <w:rFonts w:asciiTheme="minorHAnsi" w:eastAsiaTheme="minorEastAsia" w:hAnsiTheme="minorHAnsi" w:cstheme="minorBidi"/>
              <w:noProof/>
              <w:kern w:val="2"/>
              <w:sz w:val="24"/>
              <w:szCs w:val="24"/>
              <w:lang w:val="es-NI"/>
              <w14:ligatures w14:val="standardContextual"/>
            </w:rPr>
          </w:pPr>
          <w:hyperlink w:anchor="_Toc239093355" w:history="1">
            <w:r w:rsidRPr="00DC03F8">
              <w:rPr>
                <w:rStyle w:val="Hipervnculo"/>
                <w:noProof/>
                <w:lang w:val="es-MX"/>
              </w:rPr>
              <w:t>Referencias</w:t>
            </w:r>
            <w:r>
              <w:rPr>
                <w:noProof/>
                <w:webHidden/>
              </w:rPr>
              <w:tab/>
            </w:r>
            <w:r>
              <w:rPr>
                <w:noProof/>
                <w:webHidden/>
              </w:rPr>
              <w:fldChar w:fldCharType="begin"/>
            </w:r>
            <w:r>
              <w:rPr>
                <w:noProof/>
                <w:webHidden/>
              </w:rPr>
              <w:instrText xml:space="preserve"> PAGEREF _Toc239093355 \h </w:instrText>
            </w:r>
            <w:r>
              <w:rPr>
                <w:noProof/>
                <w:webHidden/>
              </w:rPr>
            </w:r>
            <w:r>
              <w:rPr>
                <w:noProof/>
                <w:webHidden/>
              </w:rPr>
              <w:fldChar w:fldCharType="separate"/>
            </w:r>
            <w:r>
              <w:rPr>
                <w:noProof/>
                <w:webHidden/>
              </w:rPr>
              <w:t>25</w:t>
            </w:r>
            <w:r>
              <w:rPr>
                <w:noProof/>
                <w:webHidden/>
              </w:rPr>
              <w:fldChar w:fldCharType="end"/>
            </w:r>
          </w:hyperlink>
        </w:p>
        <w:p w14:paraId="01E2EBE3" w14:textId="6D8E144D" w:rsidR="00C23FF7" w:rsidRDefault="00C23FF7">
          <w:r>
            <w:rPr>
              <w:b/>
              <w:bCs/>
              <w:lang w:val="es-MX"/>
            </w:rPr>
            <w:fldChar w:fldCharType="end"/>
          </w:r>
        </w:p>
      </w:sdtContent>
    </w:sdt>
    <w:p w14:paraId="5198C0A3" w14:textId="199575E8" w:rsidR="00B85EDF" w:rsidRPr="00DA32DE" w:rsidRDefault="007E1AC2" w:rsidP="00A2261C">
      <w:pPr>
        <w:pStyle w:val="Ttulo1"/>
        <w:rPr>
          <w:color w:val="000000"/>
        </w:rPr>
      </w:pPr>
      <w:r>
        <w:rPr>
          <w:rFonts w:eastAsia="Times New Roman" w:cs="Times New Roman"/>
          <w:bCs/>
          <w:sz w:val="36"/>
          <w:szCs w:val="36"/>
        </w:rPr>
        <w:br w:type="page"/>
      </w:r>
      <w:bookmarkStart w:id="1" w:name="_Toc239093327"/>
      <w:r w:rsidR="00B85EDF" w:rsidRPr="003E20E3">
        <w:lastRenderedPageBreak/>
        <w:t>1. Arquitectura cliente-servidor</w:t>
      </w:r>
      <w:r w:rsidR="00DA32DE">
        <w:t xml:space="preserve"> </w:t>
      </w:r>
      <w:r w:rsidR="00DA32DE" w:rsidRPr="003E20E3">
        <w:rPr>
          <w:color w:val="000000"/>
        </w:rPr>
        <w:t>(ARC-001.1)</w:t>
      </w:r>
      <w:bookmarkEnd w:id="1"/>
    </w:p>
    <w:p w14:paraId="1808E7CB" w14:textId="77777777" w:rsidR="00B85EDF" w:rsidRDefault="00B85EDF" w:rsidP="00281793">
      <w:pPr>
        <w:rPr>
          <w:color w:val="000000"/>
          <w:sz w:val="24"/>
        </w:rPr>
      </w:pPr>
      <w:r w:rsidRPr="003E20E3">
        <w:rPr>
          <w:color w:val="000000"/>
          <w:sz w:val="24"/>
        </w:rPr>
        <w:t>La arquitectura cliente-servidor es un estilo de diseño de sistemas en el cual los procesos se organizan en dos roles complementarios y bien diferenciados: el cliente, que solicita servicios y presenta la información al usuario, y el servidor, que procesa las peticiones, aplica la lógica de negocio y devuelve los resultados. Wani Connect adopta este estilo arquitectónico por su naturaleza multiplataforma, en la que distintos tipos de cliente comparten un mismo conjunto de funcionalidades provistas por un backend único. La presente sección define el estilo adoptado, describe cada tipo de cliente, el rol del API Gateway y del backend, y justifica la decisión frente a alternativas.</w:t>
      </w:r>
    </w:p>
    <w:p w14:paraId="28B11936" w14:textId="533124FA" w:rsidR="00B85EDF" w:rsidRDefault="00B85EDF" w:rsidP="00B85EDF">
      <w:pPr>
        <w:pStyle w:val="Ttulo2"/>
      </w:pPr>
      <w:bookmarkStart w:id="2" w:name="_Toc239093328"/>
      <w:r w:rsidRPr="003E20E3">
        <w:t>1.</w:t>
      </w:r>
      <w:r w:rsidR="00005A9E">
        <w:t>1</w:t>
      </w:r>
      <w:r w:rsidRPr="003E20E3">
        <w:t>. Definición del estilo arquitectónico</w:t>
      </w:r>
      <w:bookmarkEnd w:id="2"/>
    </w:p>
    <w:p w14:paraId="2D20E484" w14:textId="7782D718" w:rsidR="00B85EDF" w:rsidRDefault="00B85EDF" w:rsidP="00B85EDF">
      <w:pPr>
        <w:rPr>
          <w:color w:val="000000"/>
          <w:sz w:val="24"/>
        </w:rPr>
      </w:pPr>
      <w:r w:rsidRPr="003E20E3">
        <w:rPr>
          <w:color w:val="000000"/>
          <w:sz w:val="24"/>
        </w:rPr>
        <w:t>Wani Connect emplea una arquitectura cliente-servidor de tres capas lógicas: la capa de presentación (cliente), la capa de lógica de negocio (backend) y la capa de persistencia (base de datos). Los clientes no acceden directamente a la capa de datos, sino que lo hacen a través de un API Gateway y de un backend centralizado, lo que garantiza un acoplamiento bajo entre capas y facilita la evolución independiente de cada una. De esta forma, los clientes móviles comparten las mismas reglas de negocio, evitando la duplicación de lógica en cada plataforma y asegurando consistencia en el comportamiento del sistema.</w:t>
      </w:r>
    </w:p>
    <w:p w14:paraId="61EB62C2" w14:textId="77777777" w:rsidR="00B85EDF" w:rsidRDefault="00B85EDF" w:rsidP="00B85EDF">
      <w:pPr>
        <w:rPr>
          <w:color w:val="000000"/>
          <w:sz w:val="24"/>
        </w:rPr>
      </w:pPr>
      <w:r w:rsidRPr="003E20E3">
        <w:rPr>
          <w:color w:val="000000"/>
          <w:sz w:val="24"/>
        </w:rPr>
        <w:t>La arquitectura sigue una direccionalidad clara: las peticiones viajan del cliente hacia el servidor a través del gateway, el servidor procesa la solicitud consultando los servicios necesarios (incluidos los externos) y responde con los datos en un formato estructurado. Esta centralización facilita la administración de la seguridad, el monitoreo y la escalabilidad horizontal del backend, puesto que cualquier mejora aplicada en la lógica de negocio se refleja de manera inmediata en todos los clientes que la consumen.</w:t>
      </w:r>
    </w:p>
    <w:p w14:paraId="095852C4" w14:textId="1987FE67" w:rsidR="00E9217E" w:rsidRDefault="00E9217E">
      <w:pPr>
        <w:rPr>
          <w:rFonts w:eastAsia="Times New Roman" w:cs="Times New Roman"/>
          <w:bCs/>
          <w:sz w:val="36"/>
          <w:szCs w:val="36"/>
        </w:rPr>
      </w:pPr>
      <w:r>
        <w:rPr>
          <w:rFonts w:eastAsia="Times New Roman" w:cs="Times New Roman"/>
          <w:bCs/>
          <w:sz w:val="36"/>
          <w:szCs w:val="36"/>
        </w:rPr>
        <w:br w:type="page"/>
      </w:r>
    </w:p>
    <w:p w14:paraId="1535F113" w14:textId="6B9000E1" w:rsidR="00E9217E" w:rsidRDefault="00E9217E" w:rsidP="00E9217E">
      <w:pPr>
        <w:pStyle w:val="Ttulo2"/>
      </w:pPr>
      <w:bookmarkStart w:id="3" w:name="_Toc239093329"/>
      <w:r w:rsidRPr="003E20E3">
        <w:lastRenderedPageBreak/>
        <w:t>1.</w:t>
      </w:r>
      <w:r w:rsidR="00005A9E">
        <w:t>2</w:t>
      </w:r>
      <w:r w:rsidRPr="003E20E3">
        <w:t>. Tipos de cliente</w:t>
      </w:r>
      <w:bookmarkEnd w:id="3"/>
    </w:p>
    <w:p w14:paraId="516E1EEC" w14:textId="5B3FCEB8" w:rsidR="00E9217E" w:rsidRDefault="00E9217E" w:rsidP="00E9217E">
      <w:pPr>
        <w:rPr>
          <w:color w:val="000000"/>
          <w:sz w:val="24"/>
        </w:rPr>
      </w:pPr>
      <w:r w:rsidRPr="003E20E3">
        <w:rPr>
          <w:color w:val="000000"/>
          <w:sz w:val="24"/>
        </w:rPr>
        <w:t xml:space="preserve">El sistema contempla </w:t>
      </w:r>
      <w:r w:rsidR="004D2435">
        <w:rPr>
          <w:color w:val="000000"/>
          <w:sz w:val="24"/>
        </w:rPr>
        <w:t>tres</w:t>
      </w:r>
      <w:r w:rsidRPr="003E20E3">
        <w:rPr>
          <w:color w:val="000000"/>
          <w:sz w:val="24"/>
        </w:rPr>
        <w:t xml:space="preserve"> tipos de cliente, cada uno con un propósito y una plataforma tecnológica particular:</w:t>
      </w:r>
    </w:p>
    <w:p w14:paraId="08A52658" w14:textId="28C669FD" w:rsidR="00E9217E" w:rsidRDefault="00E9217E" w:rsidP="00E9217E">
      <w:pPr>
        <w:rPr>
          <w:color w:val="000000"/>
          <w:sz w:val="24"/>
        </w:rPr>
      </w:pPr>
      <w:r w:rsidRPr="003E20E3">
        <w:rPr>
          <w:color w:val="000000"/>
          <w:sz w:val="24"/>
        </w:rPr>
        <w:t>Cliente móvil Android: aplicación nativa desarrollada para el sistema operativo Android, que ofrece al usuario final las funcionalidades principales de la plataforma. Consume el backend mediante peticiones HTTP</w:t>
      </w:r>
      <w:r w:rsidR="00C44B60">
        <w:rPr>
          <w:color w:val="000000"/>
          <w:sz w:val="24"/>
        </w:rPr>
        <w:t>S</w:t>
      </w:r>
      <w:r w:rsidRPr="003E20E3">
        <w:rPr>
          <w:color w:val="000000"/>
          <w:sz w:val="24"/>
        </w:rPr>
        <w:t>, gestiona el estado de sesión a partir del token JWT y recibe notificaciones mediante los servicios de Firebase.</w:t>
      </w:r>
    </w:p>
    <w:p w14:paraId="42BCB2F1" w14:textId="77777777" w:rsidR="00E9217E" w:rsidRDefault="00E9217E" w:rsidP="00E9217E">
      <w:pPr>
        <w:rPr>
          <w:color w:val="000000"/>
          <w:sz w:val="24"/>
        </w:rPr>
      </w:pPr>
      <w:r w:rsidRPr="003E20E3">
        <w:rPr>
          <w:color w:val="000000"/>
          <w:sz w:val="24"/>
        </w:rPr>
        <w:t>Cliente móvil iOS: aplicación nativa equivalente a la versión Android, desarrollada para el sistema operativo iOS. Comparte con la versión Android la misma lógica de negocio y los mismos servicios del backend, de modo que la experiencia del usuario se mantiene consistente entre ambas plataformas y el esfuerzo de mantenimiento se concentra en un único backend.</w:t>
      </w:r>
    </w:p>
    <w:p w14:paraId="5C29B17F" w14:textId="77777777" w:rsidR="00E9217E" w:rsidRDefault="00E9217E" w:rsidP="00E9217E">
      <w:pPr>
        <w:rPr>
          <w:color w:val="000000"/>
          <w:sz w:val="24"/>
        </w:rPr>
      </w:pPr>
      <w:r w:rsidRPr="003E20E3">
        <w:rPr>
          <w:color w:val="000000"/>
          <w:sz w:val="24"/>
        </w:rPr>
        <w:t>Panel administrativo web (</w:t>
      </w:r>
      <w:proofErr w:type="spellStart"/>
      <w:r w:rsidRPr="003E20E3">
        <w:rPr>
          <w:color w:val="000000"/>
          <w:sz w:val="24"/>
        </w:rPr>
        <w:t>Admin</w:t>
      </w:r>
      <w:proofErr w:type="spellEnd"/>
      <w:r w:rsidRPr="003E20E3">
        <w:rPr>
          <w:color w:val="000000"/>
          <w:sz w:val="24"/>
        </w:rPr>
        <w:t xml:space="preserve"> Panel): cliente web destinado a los administradores del sistema. Permite gestionar eventos, emprendimientos y usuarios, ejerciendo funciones de control y configuración no disponibles para los usuarios finales. Su comunicación con el backend utiliza el mismo protocolo REST descrito en la sección 9, lo que simplifica su integración con el resto de los clientes.</w:t>
      </w:r>
    </w:p>
    <w:p w14:paraId="74162413" w14:textId="2DD0D0D2" w:rsidR="00BB0519" w:rsidRDefault="00BB0519" w:rsidP="00BB0519">
      <w:pPr>
        <w:pStyle w:val="Ttulo2"/>
      </w:pPr>
      <w:bookmarkStart w:id="4" w:name="_Toc239093330"/>
      <w:r w:rsidRPr="003E20E3">
        <w:t>1.</w:t>
      </w:r>
      <w:r w:rsidR="00005A9E">
        <w:t>3</w:t>
      </w:r>
      <w:r w:rsidRPr="003E20E3">
        <w:t>. Rol del API Gateway</w:t>
      </w:r>
      <w:bookmarkEnd w:id="4"/>
    </w:p>
    <w:p w14:paraId="1072E4DE" w14:textId="62751AD8" w:rsidR="002905DD" w:rsidRDefault="00BB0519" w:rsidP="00BB0519">
      <w:pPr>
        <w:rPr>
          <w:color w:val="000000"/>
          <w:sz w:val="24"/>
        </w:rPr>
      </w:pPr>
      <w:r w:rsidRPr="003E20E3">
        <w:rPr>
          <w:color w:val="000000"/>
          <w:sz w:val="24"/>
        </w:rPr>
        <w:t>El API Gateway actúa como punto único de entrada al sistema. Todas las peticiones provenientes de los tres tipos de cliente son recibidas y encaminadas por este componente hacia el backend, lo que permite centralizar tareas transversales como la autenticación, la validación de cabeceras, el control de acceso, el registro de peticiones y el manejo uniforme de errores. Entre sus principales beneficios se encuentran la simplificación del contrato externo, la reducción de la exposición del backend y la facilidad para aplicar políticas de seguridad en un solo punto.</w:t>
      </w:r>
    </w:p>
    <w:p w14:paraId="4193B672" w14:textId="77777777" w:rsidR="002905DD" w:rsidRDefault="002905DD">
      <w:pPr>
        <w:rPr>
          <w:color w:val="000000"/>
          <w:sz w:val="24"/>
        </w:rPr>
      </w:pPr>
      <w:r>
        <w:rPr>
          <w:color w:val="000000"/>
          <w:sz w:val="24"/>
        </w:rPr>
        <w:br w:type="page"/>
      </w:r>
    </w:p>
    <w:p w14:paraId="73962778" w14:textId="77777777" w:rsidR="00BB0519" w:rsidRDefault="00BB0519" w:rsidP="00BB0519">
      <w:pPr>
        <w:rPr>
          <w:color w:val="000000"/>
          <w:sz w:val="24"/>
        </w:rPr>
      </w:pPr>
    </w:p>
    <w:p w14:paraId="6FB7ECF1" w14:textId="5DCA20F7" w:rsidR="00F57590" w:rsidRDefault="00F57590" w:rsidP="00F57590">
      <w:pPr>
        <w:pStyle w:val="Ttulo2"/>
      </w:pPr>
      <w:bookmarkStart w:id="5" w:name="_Toc239093331"/>
      <w:r w:rsidRPr="003E20E3">
        <w:t>1.</w:t>
      </w:r>
      <w:r w:rsidR="00005A9E">
        <w:t>4</w:t>
      </w:r>
      <w:r w:rsidRPr="003E20E3">
        <w:t>. Rol del backend Spring Boot</w:t>
      </w:r>
      <w:bookmarkEnd w:id="5"/>
    </w:p>
    <w:p w14:paraId="7E09BC3A" w14:textId="68319967" w:rsidR="00F57590" w:rsidRDefault="00F57590" w:rsidP="00F57590">
      <w:pPr>
        <w:rPr>
          <w:color w:val="000000"/>
          <w:sz w:val="24"/>
        </w:rPr>
      </w:pPr>
      <w:r w:rsidRPr="003E20E3">
        <w:rPr>
          <w:color w:val="000000"/>
          <w:sz w:val="24"/>
        </w:rPr>
        <w:t xml:space="preserve">El backend, desarrollado en Spring Boot, actúa como servidor central del sistema y concentra la lógica de negocio, la exposición de los servicios REST y el acceso a los datos (secciones 3 y 4). Es el único componente con capacidad de interactuar con la base de datos SQL Server alojada en </w:t>
      </w:r>
      <w:proofErr w:type="spellStart"/>
      <w:r w:rsidRPr="003E20E3">
        <w:rPr>
          <w:color w:val="000000"/>
          <w:sz w:val="24"/>
        </w:rPr>
        <w:t>Somee</w:t>
      </w:r>
      <w:proofErr w:type="spellEnd"/>
      <w:r w:rsidRPr="003E20E3">
        <w:rPr>
          <w:color w:val="000000"/>
          <w:sz w:val="24"/>
        </w:rPr>
        <w:t xml:space="preserve"> y con los servicios externos de Firebase y OSRM. Su posición central asegura que todas las peticiones al dominio se procesen de manera uniforme, controlada y bajo un único punto de aplicación de </w:t>
      </w:r>
      <w:r w:rsidR="004A3043" w:rsidRPr="003E20E3">
        <w:rPr>
          <w:color w:val="000000"/>
          <w:sz w:val="24"/>
        </w:rPr>
        <w:t>las reglas</w:t>
      </w:r>
      <w:r w:rsidRPr="003E20E3">
        <w:rPr>
          <w:color w:val="000000"/>
          <w:sz w:val="24"/>
        </w:rPr>
        <w:t xml:space="preserve"> de negocio.</w:t>
      </w:r>
    </w:p>
    <w:p w14:paraId="2237CEFC" w14:textId="222FE6E4" w:rsidR="00AC167A" w:rsidRDefault="00AC167A" w:rsidP="00AC167A">
      <w:pPr>
        <w:pStyle w:val="Ttulo2"/>
      </w:pPr>
      <w:bookmarkStart w:id="6" w:name="_Toc239093332"/>
      <w:r w:rsidRPr="003E20E3">
        <w:t>1.</w:t>
      </w:r>
      <w:r w:rsidR="00005A9E">
        <w:t>5</w:t>
      </w:r>
      <w:r w:rsidRPr="003E20E3">
        <w:t>. Justificación del estilo</w:t>
      </w:r>
      <w:bookmarkEnd w:id="6"/>
    </w:p>
    <w:p w14:paraId="3DBD8FD3" w14:textId="61E04B31" w:rsidR="00AC167A" w:rsidRDefault="00DF429B" w:rsidP="00F57590">
      <w:pPr>
        <w:rPr>
          <w:color w:val="000000"/>
          <w:sz w:val="24"/>
        </w:rPr>
      </w:pPr>
      <w:r w:rsidRPr="00DF429B">
        <w:rPr>
          <w:color w:val="000000"/>
          <w:sz w:val="24"/>
        </w:rPr>
        <w:t>La elección del estilo cliente-servidor centralizado responde a la necesidad de mantener una única fuente de verdad para la lógica de negocio y los datos. Frente a una arquitectura monolítica sin API Gateway, la configuración propuesta incorpora un punto único de entrada, permitiendo centralizar aspectos relacionados con la seguridad, el control de acceso y la exposición de los servicios. Asimismo, frente a una arquitectura basada en microservicios, el estilo centralizado resulta más adecuado para la escala y alcance del proyecto, debido a que permite reducir la complejidad operativa y de despliegue, simplificar la gestión de transacciones y evitar la necesidad de implementar mecanismos adicionales de comunicación y coordinación entre múltiples servicios.</w:t>
      </w:r>
    </w:p>
    <w:p w14:paraId="409099A7" w14:textId="77777777" w:rsidR="00834B1C" w:rsidRDefault="00834B1C">
      <w:pPr>
        <w:rPr>
          <w:b/>
          <w:color w:val="000000"/>
          <w:sz w:val="24"/>
        </w:rPr>
      </w:pPr>
      <w:r>
        <w:rPr>
          <w:b/>
          <w:color w:val="000000"/>
          <w:sz w:val="24"/>
        </w:rPr>
        <w:br w:type="page"/>
      </w:r>
    </w:p>
    <w:p w14:paraId="37B589F1" w14:textId="18019299" w:rsidR="00834B1C" w:rsidRDefault="00834B1C" w:rsidP="00834B1C">
      <w:pPr>
        <w:spacing w:after="60"/>
        <w:rPr>
          <w:b/>
          <w:color w:val="000000"/>
          <w:sz w:val="24"/>
        </w:rPr>
      </w:pPr>
      <w:r w:rsidRPr="003E20E3">
        <w:rPr>
          <w:b/>
          <w:color w:val="000000"/>
          <w:sz w:val="24"/>
        </w:rPr>
        <w:lastRenderedPageBreak/>
        <w:t>1.7. Diagrama de componentes</w:t>
      </w:r>
    </w:p>
    <w:p w14:paraId="4A79A982" w14:textId="0F61B22E" w:rsidR="00834B1C" w:rsidRDefault="00B83658" w:rsidP="00834B1C">
      <w:pPr>
        <w:rPr>
          <w:color w:val="000000"/>
          <w:sz w:val="24"/>
        </w:rPr>
      </w:pPr>
      <w:r>
        <w:rPr>
          <w:noProof/>
        </w:rPr>
        <w:drawing>
          <wp:anchor distT="0" distB="0" distL="114300" distR="114300" simplePos="0" relativeHeight="251661312" behindDoc="1" locked="0" layoutInCell="1" allowOverlap="1" wp14:anchorId="00AF575B" wp14:editId="42A6A0CC">
            <wp:simplePos x="0" y="0"/>
            <wp:positionH relativeFrom="column">
              <wp:posOffset>818866</wp:posOffset>
            </wp:positionH>
            <wp:positionV relativeFrom="paragraph">
              <wp:posOffset>356283</wp:posOffset>
            </wp:positionV>
            <wp:extent cx="4978400" cy="3147695"/>
            <wp:effectExtent l="0" t="0" r="0" b="0"/>
            <wp:wrapTopAndBottom/>
            <wp:docPr id="663972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72551"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78400" cy="3147695"/>
                    </a:xfrm>
                    <a:prstGeom prst="rect">
                      <a:avLst/>
                    </a:prstGeom>
                  </pic:spPr>
                </pic:pic>
              </a:graphicData>
            </a:graphic>
          </wp:anchor>
        </w:drawing>
      </w:r>
      <w:r w:rsidR="00834B1C" w:rsidRPr="003E20E3">
        <w:rPr>
          <w:color w:val="000000"/>
          <w:sz w:val="24"/>
        </w:rPr>
        <w:t>La Figura 1 ilustra la arquitectura cliente-servidor a través de un diagrama de componentes.</w:t>
      </w:r>
    </w:p>
    <w:p w14:paraId="5FED9641" w14:textId="42E2F353" w:rsidR="00EA0398" w:rsidRDefault="00EA0398" w:rsidP="00EA0398">
      <w:pPr>
        <w:keepNext/>
        <w:spacing w:line="240" w:lineRule="auto"/>
        <w:jc w:val="center"/>
      </w:pPr>
    </w:p>
    <w:p w14:paraId="06416962" w14:textId="73CD8244" w:rsidR="00EA0398" w:rsidRDefault="00EA0398" w:rsidP="00EA0398">
      <w:pPr>
        <w:pStyle w:val="Descripcin"/>
        <w:jc w:val="center"/>
      </w:pPr>
      <w:r>
        <w:t xml:space="preserve">Figura </w:t>
      </w:r>
      <w:r>
        <w:fldChar w:fldCharType="begin"/>
      </w:r>
      <w:r>
        <w:instrText xml:space="preserve"> SEQ Figura \* ARABIC </w:instrText>
      </w:r>
      <w:r>
        <w:fldChar w:fldCharType="separate"/>
      </w:r>
      <w:r w:rsidR="005C22D4">
        <w:rPr>
          <w:noProof/>
        </w:rPr>
        <w:t>1</w:t>
      </w:r>
      <w:r>
        <w:fldChar w:fldCharType="end"/>
      </w:r>
      <w:r>
        <w:t xml:space="preserve">.  Diagrama de componentes </w:t>
      </w:r>
      <w:r w:rsidRPr="00EA0398">
        <w:t>de la arquitectura cliente-servidor de Wani Connect</w:t>
      </w:r>
    </w:p>
    <w:p w14:paraId="7228C5A6" w14:textId="029723BE" w:rsidR="00822C82" w:rsidRDefault="00BE3A94" w:rsidP="00BE3A94">
      <w:r w:rsidRPr="00BE3A94">
        <w:t xml:space="preserve">El diagrama muestra a los tres clientes (Android, iOS y </w:t>
      </w:r>
      <w:proofErr w:type="spellStart"/>
      <w:r w:rsidRPr="00BE3A94">
        <w:t>Admin</w:t>
      </w:r>
      <w:proofErr w:type="spellEnd"/>
      <w:r w:rsidRPr="00BE3A94">
        <w:t xml:space="preserve"> Panel) conectados al API Gateway, que a su vez encamina las peticiones hacia el backend Spring Boot. El backend se comunica con la base de datos SQL Server (</w:t>
      </w:r>
      <w:proofErr w:type="spellStart"/>
      <w:r w:rsidRPr="00BE3A94">
        <w:t>Somee</w:t>
      </w:r>
      <w:proofErr w:type="spellEnd"/>
      <w:r w:rsidRPr="00BE3A94">
        <w:t xml:space="preserve">) para la persistencia y con los servicios externos de Firebase (autenticación y notificaciones </w:t>
      </w:r>
      <w:proofErr w:type="spellStart"/>
      <w:r w:rsidRPr="00BE3A94">
        <w:t>push</w:t>
      </w:r>
      <w:proofErr w:type="spellEnd"/>
      <w:r w:rsidRPr="00BE3A94">
        <w:t>) y OSRM (cálculo de rutas). Las flechas indican el sentido del flujo de las peticiones y de las respuestas.</w:t>
      </w:r>
    </w:p>
    <w:p w14:paraId="7B42E345" w14:textId="77777777" w:rsidR="00822C82" w:rsidRDefault="00822C82">
      <w:r>
        <w:br w:type="page"/>
      </w:r>
    </w:p>
    <w:p w14:paraId="3A5AF64E" w14:textId="77777777" w:rsidR="00822C82" w:rsidRDefault="00822C82" w:rsidP="00822C82">
      <w:pPr>
        <w:pStyle w:val="Ttulo1"/>
      </w:pPr>
      <w:bookmarkStart w:id="7" w:name="_Toc239093333"/>
      <w:r w:rsidRPr="003E20E3">
        <w:lastRenderedPageBreak/>
        <w:t>2. Arquitectura MVE (ARC-001.2)</w:t>
      </w:r>
      <w:bookmarkEnd w:id="7"/>
    </w:p>
    <w:p w14:paraId="1A353B84" w14:textId="77777777" w:rsidR="00822C82" w:rsidRDefault="00822C82" w:rsidP="00822C82">
      <w:pPr>
        <w:rPr>
          <w:color w:val="000000"/>
          <w:sz w:val="24"/>
        </w:rPr>
      </w:pPr>
      <w:r w:rsidRPr="003E20E3">
        <w:rPr>
          <w:color w:val="000000"/>
          <w:sz w:val="24"/>
        </w:rPr>
        <w:t>El patrón de diseño de interfaz adoptado en los clientes de Wani Connect es el Modelo-Vista-Especificación (MVE). Esta sección describe la responsabilidad de cada capa del patrón, el mecanismo de comunicación entre ellas, la justificación de su elección y el diagrama de arquitectura de alto nivel que lo representa.</w:t>
      </w:r>
    </w:p>
    <w:p w14:paraId="0738E629" w14:textId="179F7746" w:rsidR="00822C82" w:rsidRDefault="00822C82" w:rsidP="00822C82">
      <w:pPr>
        <w:pStyle w:val="Ttulo2"/>
      </w:pPr>
      <w:bookmarkStart w:id="8" w:name="_Toc239093334"/>
      <w:r w:rsidRPr="003E20E3">
        <w:t>2.</w:t>
      </w:r>
      <w:r w:rsidR="00F65086">
        <w:t>1</w:t>
      </w:r>
      <w:r w:rsidRPr="003E20E3">
        <w:t>. Descripción del patrón</w:t>
      </w:r>
      <w:bookmarkEnd w:id="8"/>
    </w:p>
    <w:p w14:paraId="2CE27701" w14:textId="62D82AEA" w:rsidR="00822C82" w:rsidRDefault="00822C82" w:rsidP="00822C82">
      <w:pPr>
        <w:rPr>
          <w:color w:val="000000"/>
          <w:sz w:val="24"/>
        </w:rPr>
      </w:pPr>
      <w:r w:rsidRPr="003E20E3">
        <w:rPr>
          <w:color w:val="000000"/>
          <w:sz w:val="24"/>
        </w:rPr>
        <w:t>El patrón MVE separa la interfaz de usuario en tres responsabilidades diferenciadas y bien definidas. La capa de especificación actúa como una vista abstracta de los datos independiente de la plataforma: describe qué información debe mostrarse y qué comandos o acciones están disponibles, sin concretar cómo se renderizan visualmente. La capa de modelo (Model) representa el estado y la lógica de presentación, gestionando los datos y su transformación. La capa de vista (View) es la responsable de renderizar la interfaz concreta a partir de la especificación y de capturar las interacciones del usuario.</w:t>
      </w:r>
    </w:p>
    <w:p w14:paraId="06FC3F7A" w14:textId="77777777" w:rsidR="00822C82" w:rsidRDefault="00822C82" w:rsidP="00822C82">
      <w:pPr>
        <w:rPr>
          <w:color w:val="000000"/>
          <w:sz w:val="24"/>
        </w:rPr>
      </w:pPr>
      <w:r w:rsidRPr="003E20E3">
        <w:rPr>
          <w:color w:val="000000"/>
          <w:sz w:val="24"/>
        </w:rPr>
        <w:t>Esta separación permite que la lógica de presentación sea independiente del framework de renderizado; de este modo, la especificación y el modelo pueden desarrollarse y probarse sin depender de la interfaz gráfica, y una misma lógica puede reutilizarse en las distintas plataformas cliente con representaciones visuales diferentes.</w:t>
      </w:r>
    </w:p>
    <w:p w14:paraId="00F8F419" w14:textId="7363F99B" w:rsidR="00017DA1" w:rsidRDefault="00017DA1" w:rsidP="00017DA1">
      <w:pPr>
        <w:pStyle w:val="Ttulo2"/>
      </w:pPr>
      <w:bookmarkStart w:id="9" w:name="_Toc239093335"/>
      <w:r w:rsidRPr="003E20E3">
        <w:t>2.</w:t>
      </w:r>
      <w:r w:rsidR="00F65086">
        <w:t>2</w:t>
      </w:r>
      <w:r w:rsidRPr="003E20E3">
        <w:t>. Comunicación entre capas</w:t>
      </w:r>
      <w:bookmarkEnd w:id="9"/>
    </w:p>
    <w:p w14:paraId="69B90852" w14:textId="77777777" w:rsidR="00017DA1" w:rsidRDefault="00017DA1" w:rsidP="00017DA1">
      <w:pPr>
        <w:rPr>
          <w:color w:val="000000"/>
          <w:sz w:val="24"/>
        </w:rPr>
      </w:pPr>
      <w:r w:rsidRPr="003E20E3">
        <w:rPr>
          <w:color w:val="000000"/>
          <w:sz w:val="24"/>
        </w:rPr>
        <w:t>La comunicación entre las capas sigue un flujo unidireccional y controlado, lo que evita dependencias cruzadas y simplifica la depuración. Cuando el usuario interactúa con la vista, esta emite una intención que la capa de especificación traduce en un comando comprensible para el modelo. El modelo procesa la intención, actualiza su estado y emite una nueva especificación de la interfaz. La vista, suscrita a esas especificaciones, se vuelve a renderizar para reflejar el estado actualizado. Este ciclo asegura que la interfaz siempre sea una representación fiel del estado del modelo y que cualquier cambio en los datos se propague de forma predecible.</w:t>
      </w:r>
    </w:p>
    <w:p w14:paraId="08454C73" w14:textId="77777777" w:rsidR="00F15685" w:rsidRDefault="00F15685" w:rsidP="00F15685">
      <w:pPr>
        <w:ind w:firstLine="0"/>
      </w:pPr>
    </w:p>
    <w:p w14:paraId="7A3AE0F6" w14:textId="06644FE9" w:rsidR="00F15685" w:rsidRDefault="00F15685" w:rsidP="00F15685">
      <w:pPr>
        <w:pStyle w:val="Ttulo2"/>
      </w:pPr>
      <w:bookmarkStart w:id="10" w:name="_Toc239093336"/>
      <w:r w:rsidRPr="003E20E3">
        <w:lastRenderedPageBreak/>
        <w:t>2.</w:t>
      </w:r>
      <w:r w:rsidR="00F65086">
        <w:t>3</w:t>
      </w:r>
      <w:r w:rsidRPr="003E20E3">
        <w:t>. Justificación del patrón</w:t>
      </w:r>
      <w:bookmarkEnd w:id="10"/>
    </w:p>
    <w:p w14:paraId="721998CC" w14:textId="1E0D9B64" w:rsidR="002F7F65" w:rsidRDefault="00F15685" w:rsidP="002F7F65">
      <w:pPr>
        <w:rPr>
          <w:color w:val="000000"/>
          <w:sz w:val="24"/>
        </w:rPr>
      </w:pPr>
      <w:r w:rsidRPr="003E20E3">
        <w:rPr>
          <w:color w:val="000000"/>
          <w:sz w:val="24"/>
        </w:rPr>
        <w:t>El patrón MVE se eligió porque desacopla por completo la lógica de presentación de la representación visual, lo que resulta especialmente valioso en un proyecto multiplataforma en el que se debe mantener un comportamiento consistente entre Android, iOS y el panel web. Al ser la especificación independiente de la plataforma, la lógica de interfaz puede reutilizarse y probarse de forma aislada, reduciendo el costo de pruebas y el riesgo de errores de consistencia. Asimismo, el patrón facilita el mantenimiento, pues los cambios de apariencia (vista) no requieren modificar la lógica de estado (modelo).</w:t>
      </w:r>
    </w:p>
    <w:p w14:paraId="4A691933" w14:textId="77777777" w:rsidR="002F7F65" w:rsidRDefault="002F7F65" w:rsidP="002F7F65">
      <w:pPr>
        <w:pStyle w:val="Ttulo1"/>
      </w:pPr>
      <w:bookmarkStart w:id="11" w:name="_Toc239093337"/>
      <w:r w:rsidRPr="003E20E3">
        <w:t>3. Paquetes del backend (ARC-001.3)</w:t>
      </w:r>
      <w:bookmarkEnd w:id="11"/>
    </w:p>
    <w:p w14:paraId="2917795B" w14:textId="77777777" w:rsidR="002F7F65" w:rsidRDefault="002F7F65" w:rsidP="002F7F65">
      <w:pPr>
        <w:rPr>
          <w:color w:val="000000"/>
          <w:sz w:val="24"/>
        </w:rPr>
      </w:pPr>
      <w:r w:rsidRPr="003E20E3">
        <w:rPr>
          <w:color w:val="000000"/>
          <w:sz w:val="24"/>
        </w:rPr>
        <w:t>El backend de Wani Connect se organiza internamente mediante una estructura de paquetes de Java que refleja una separación de responsabilidades por capas. Esta sección detalla cada paquete, su función y las interacciones entre ellos, tomando como base el estilo arquitectónico definido en la sección 1.</w:t>
      </w:r>
    </w:p>
    <w:p w14:paraId="04975188" w14:textId="11963C0C" w:rsidR="002F7F65" w:rsidRDefault="002F7F65" w:rsidP="002F7F65">
      <w:pPr>
        <w:pStyle w:val="Ttulo2"/>
      </w:pPr>
      <w:bookmarkStart w:id="12" w:name="_Toc239093338"/>
      <w:r w:rsidRPr="003E20E3">
        <w:t>3.</w:t>
      </w:r>
      <w:r w:rsidR="00F65086">
        <w:t>1</w:t>
      </w:r>
      <w:r w:rsidRPr="003E20E3">
        <w:t>. Estructura de paquetes</w:t>
      </w:r>
      <w:bookmarkEnd w:id="12"/>
    </w:p>
    <w:p w14:paraId="3C1F8E19" w14:textId="77777777" w:rsidR="002F7F65" w:rsidRDefault="002F7F65" w:rsidP="002F7F65">
      <w:pPr>
        <w:rPr>
          <w:color w:val="000000"/>
          <w:sz w:val="24"/>
        </w:rPr>
      </w:pPr>
      <w:r w:rsidRPr="003E20E3">
        <w:rPr>
          <w:color w:val="000000"/>
          <w:sz w:val="24"/>
        </w:rPr>
        <w:t>La organización interna del backend se compone de los siguientes paquetes base, cada uno con una responsabilidad específica:</w:t>
      </w:r>
    </w:p>
    <w:p w14:paraId="219B17B2" w14:textId="77777777" w:rsidR="002F7F65" w:rsidRDefault="002F7F65" w:rsidP="002F7F65">
      <w:pPr>
        <w:rPr>
          <w:color w:val="000000"/>
          <w:sz w:val="24"/>
        </w:rPr>
      </w:pPr>
      <w:r w:rsidRPr="003E20E3">
        <w:rPr>
          <w:color w:val="000000"/>
          <w:sz w:val="24"/>
        </w:rPr>
        <w:t>controllers: actúa como la capa de presentación del backend. Expone los endpoints REST hacia los clientes (sección 9), recibe las peticiones HTTP, valida los parámetros de entrada y delega la lógica de negocio en la capa de servicios. No contiene lógica de negocio ni acceso directo a datos, lo que mantiene la separación de responsabilidades.</w:t>
      </w:r>
    </w:p>
    <w:p w14:paraId="55E8CD7F" w14:textId="1F7AFA3F" w:rsidR="002F7F65" w:rsidRDefault="002F7F65" w:rsidP="002F7F65">
      <w:pPr>
        <w:rPr>
          <w:color w:val="000000"/>
          <w:sz w:val="24"/>
        </w:rPr>
      </w:pPr>
      <w:r w:rsidRPr="003E20E3">
        <w:rPr>
          <w:color w:val="000000"/>
          <w:sz w:val="24"/>
        </w:rPr>
        <w:t>services: concentra la lógica de negocio del sistema. Orquesta la aplicación de las reglas de dominio, coordina las llamadas entre repositorios y servicios externos (Firebase, OSRM) y aplica transacciones cuando es necesario. Los controladores dependen exclusivamente de esta capa, de modo que la lógica de aplicación se encuentra aislada de la exposición HTTP</w:t>
      </w:r>
      <w:r w:rsidR="00694224">
        <w:rPr>
          <w:color w:val="000000"/>
          <w:sz w:val="24"/>
        </w:rPr>
        <w:t>S</w:t>
      </w:r>
      <w:r w:rsidRPr="003E20E3">
        <w:rPr>
          <w:color w:val="000000"/>
          <w:sz w:val="24"/>
        </w:rPr>
        <w:t>.</w:t>
      </w:r>
    </w:p>
    <w:p w14:paraId="5F206610" w14:textId="77777777" w:rsidR="002F7F65" w:rsidRDefault="002F7F65" w:rsidP="002F7F65">
      <w:pPr>
        <w:rPr>
          <w:color w:val="000000"/>
          <w:sz w:val="24"/>
        </w:rPr>
      </w:pPr>
      <w:r w:rsidRPr="003E20E3">
        <w:rPr>
          <w:color w:val="000000"/>
          <w:sz w:val="24"/>
        </w:rPr>
        <w:lastRenderedPageBreak/>
        <w:t>repositories: constituye la capa de acceso a datos mediante Spring Data JPA. Define las interfaces de persistencia que abstraen las operaciones sobre la base de datos SQL Server, de modo que la capa de servicios no dependa de la implementación concreta de almacenamiento.</w:t>
      </w:r>
    </w:p>
    <w:p w14:paraId="78F86759" w14:textId="77777777" w:rsidR="002F7F65" w:rsidRDefault="002F7F65" w:rsidP="002F7F65">
      <w:pPr>
        <w:rPr>
          <w:color w:val="000000"/>
          <w:sz w:val="24"/>
        </w:rPr>
      </w:pPr>
      <w:r w:rsidRPr="003E20E3">
        <w:rPr>
          <w:color w:val="000000"/>
          <w:sz w:val="24"/>
        </w:rPr>
        <w:t>DTOs (Data Transfer Objects): define los objetos de transferencia de datos que viajan entre el cliente y el servidor. Desacoplan la representación interna de las entidades de la forma en que los datos se exponen en las respuestas, evitando exponer detalles de implementación y mejorando la seguridad del contrato.</w:t>
      </w:r>
    </w:p>
    <w:p w14:paraId="6CA1C4FB" w14:textId="77777777" w:rsidR="002F7F65" w:rsidRDefault="002F7F65" w:rsidP="002F7F65">
      <w:pPr>
        <w:rPr>
          <w:color w:val="000000"/>
          <w:sz w:val="24"/>
        </w:rPr>
      </w:pPr>
      <w:r w:rsidRPr="003E20E3">
        <w:rPr>
          <w:color w:val="000000"/>
          <w:sz w:val="24"/>
        </w:rPr>
        <w:t>entities: mapea las entidades de dominio a las tablas de la base de datos mediante las anotaciones de persistencia (JPA). Contiene únicamente la estructura y las relaciones de los objetos persistentes, sin lógica de negocio. [Se recuerda que, por restricción del alcance, el modelo de datos detallado queda fuera de este documento].</w:t>
      </w:r>
    </w:p>
    <w:p w14:paraId="150EB092" w14:textId="77777777" w:rsidR="002F7F65" w:rsidRDefault="002F7F65" w:rsidP="002F7F65">
      <w:pPr>
        <w:rPr>
          <w:color w:val="000000"/>
          <w:sz w:val="24"/>
        </w:rPr>
      </w:pPr>
      <w:r w:rsidRPr="003E20E3">
        <w:rPr>
          <w:color w:val="000000"/>
          <w:sz w:val="24"/>
        </w:rPr>
        <w:t>config: concentra la configuración del proyecto Spring Boot, incluida la definición de beans, la configuración de CORS, la inyección de dependencias y la habilitación de módulos como la seguridad y el acceso a datos. Actúa de manera transversal sobre el resto de las capas.</w:t>
      </w:r>
    </w:p>
    <w:p w14:paraId="71794E53" w14:textId="3E18DC4E" w:rsidR="00E6751A" w:rsidRDefault="002F7F65" w:rsidP="00E6751A">
      <w:pPr>
        <w:rPr>
          <w:color w:val="000000"/>
          <w:sz w:val="24"/>
        </w:rPr>
      </w:pPr>
      <w:r w:rsidRPr="003E20E3">
        <w:rPr>
          <w:color w:val="000000"/>
          <w:sz w:val="24"/>
        </w:rPr>
        <w:t>security: implementa la configuración de Spring Security, los filtros de autenticación y autorización, y el manejo de los tokens JWT. Esta capa protege los endpoints y aplica las políticas de acceso definidas en la sección 7.</w:t>
      </w:r>
    </w:p>
    <w:p w14:paraId="477419F2" w14:textId="393BE629" w:rsidR="00E6751A" w:rsidRDefault="00E6751A" w:rsidP="00E6751A">
      <w:pPr>
        <w:pStyle w:val="Ttulo2"/>
      </w:pPr>
      <w:bookmarkStart w:id="13" w:name="_Toc239093339"/>
      <w:r w:rsidRPr="003E20E3">
        <w:t>3.</w:t>
      </w:r>
      <w:r w:rsidR="00273592">
        <w:t>2</w:t>
      </w:r>
      <w:r w:rsidRPr="003E20E3">
        <w:t>. Interacción entre paquetes</w:t>
      </w:r>
      <w:bookmarkEnd w:id="13"/>
    </w:p>
    <w:p w14:paraId="4C142929" w14:textId="31F093DC" w:rsidR="00E6751A" w:rsidRDefault="00E6751A" w:rsidP="00E6751A">
      <w:pPr>
        <w:rPr>
          <w:color w:val="000000"/>
          <w:sz w:val="24"/>
        </w:rPr>
      </w:pPr>
      <w:r w:rsidRPr="003E20E3">
        <w:rPr>
          <w:color w:val="000000"/>
          <w:sz w:val="24"/>
        </w:rPr>
        <w:t>La interacción entre paquetes sigue una dirección descendente de dependencias: los controladores dependen de los servicios, los servicios dependen de los repositorios y de los DTOs, y los repositorios dependen de las entidades. Tanto la configuración como la seguridad actúan de forma transversal: la configuración define cómo se inyectan las dependencias y la seguridad protege las peticiones antes de que lleguen a los controladores. Esta dependencia monocapa, desde los controladores hacia los repositorios, garantiza que la lógica de negocio nunca dependa de detalles de persistencia ni de representación HTTP</w:t>
      </w:r>
      <w:r w:rsidR="00C615F6">
        <w:rPr>
          <w:color w:val="000000"/>
          <w:sz w:val="24"/>
        </w:rPr>
        <w:t>S</w:t>
      </w:r>
      <w:r w:rsidRPr="003E20E3">
        <w:rPr>
          <w:color w:val="000000"/>
          <w:sz w:val="24"/>
        </w:rPr>
        <w:t>, facilitando así las pruebas unitarias y el mantenimiento.</w:t>
      </w:r>
    </w:p>
    <w:p w14:paraId="10232189" w14:textId="77777777" w:rsidR="00E6751A" w:rsidRDefault="00E6751A" w:rsidP="002F7F65">
      <w:pPr>
        <w:rPr>
          <w:color w:val="000000"/>
          <w:sz w:val="24"/>
        </w:rPr>
      </w:pPr>
    </w:p>
    <w:p w14:paraId="5E345E40" w14:textId="77777777" w:rsidR="002F7F65" w:rsidRPr="002F7F65" w:rsidRDefault="002F7F65" w:rsidP="002F7F65">
      <w:pPr>
        <w:rPr>
          <w:color w:val="000000"/>
          <w:sz w:val="24"/>
        </w:rPr>
      </w:pPr>
    </w:p>
    <w:p w14:paraId="3B95D2B4" w14:textId="01A227A0" w:rsidR="00B54F0B" w:rsidRDefault="00B54F0B" w:rsidP="00B54F0B">
      <w:pPr>
        <w:pStyle w:val="Ttulo2"/>
      </w:pPr>
      <w:bookmarkStart w:id="14" w:name="_Toc239093340"/>
      <w:r w:rsidRPr="003E20E3">
        <w:lastRenderedPageBreak/>
        <w:t>3.</w:t>
      </w:r>
      <w:r w:rsidR="00273592">
        <w:t>3</w:t>
      </w:r>
      <w:r w:rsidRPr="003E20E3">
        <w:t>. Diagrama de paquetes</w:t>
      </w:r>
      <w:bookmarkEnd w:id="14"/>
    </w:p>
    <w:p w14:paraId="7DC12924" w14:textId="2106014A" w:rsidR="00B54F0B" w:rsidRDefault="00B54F0B" w:rsidP="00B54F0B">
      <w:pPr>
        <w:rPr>
          <w:color w:val="000000"/>
          <w:sz w:val="24"/>
        </w:rPr>
      </w:pPr>
      <w:r w:rsidRPr="003E20E3">
        <w:rPr>
          <w:color w:val="000000"/>
          <w:sz w:val="24"/>
        </w:rPr>
        <w:t xml:space="preserve">La Figura </w:t>
      </w:r>
      <w:r w:rsidR="00E2290C">
        <w:rPr>
          <w:color w:val="000000"/>
          <w:sz w:val="24"/>
        </w:rPr>
        <w:t>2</w:t>
      </w:r>
      <w:r w:rsidRPr="003E20E3">
        <w:rPr>
          <w:color w:val="000000"/>
          <w:sz w:val="24"/>
        </w:rPr>
        <w:t xml:space="preserve"> muestra el diagrama de paquetes del backend de Wani Connect.</w:t>
      </w:r>
    </w:p>
    <w:p w14:paraId="2FC92C98" w14:textId="77777777" w:rsidR="009A59E3" w:rsidRDefault="00B54F0B" w:rsidP="009A59E3">
      <w:pPr>
        <w:keepNext/>
        <w:spacing w:line="240" w:lineRule="auto"/>
        <w:jc w:val="center"/>
      </w:pPr>
      <w:r>
        <w:rPr>
          <w:noProof/>
        </w:rPr>
        <w:drawing>
          <wp:inline distT="0" distB="0" distL="0" distR="0" wp14:anchorId="11D295F1" wp14:editId="49D9A1A6">
            <wp:extent cx="5760720" cy="4235823"/>
            <wp:effectExtent l="0" t="0" r="0" b="0"/>
            <wp:docPr id="19609814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81446" name="Imagen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4235823"/>
                    </a:xfrm>
                    <a:prstGeom prst="rect">
                      <a:avLst/>
                    </a:prstGeom>
                  </pic:spPr>
                </pic:pic>
              </a:graphicData>
            </a:graphic>
          </wp:inline>
        </w:drawing>
      </w:r>
    </w:p>
    <w:p w14:paraId="76543D8A" w14:textId="4EF2D856" w:rsidR="00B54F0B" w:rsidRDefault="009A59E3" w:rsidP="009A59E3">
      <w:pPr>
        <w:pStyle w:val="Descripcin"/>
        <w:jc w:val="center"/>
      </w:pPr>
      <w:r>
        <w:t xml:space="preserve">Figura </w:t>
      </w:r>
      <w:r>
        <w:fldChar w:fldCharType="begin"/>
      </w:r>
      <w:r>
        <w:instrText xml:space="preserve"> SEQ Figura \* ARABIC </w:instrText>
      </w:r>
      <w:r>
        <w:fldChar w:fldCharType="separate"/>
      </w:r>
      <w:r w:rsidR="005C22D4">
        <w:rPr>
          <w:noProof/>
        </w:rPr>
        <w:t>2</w:t>
      </w:r>
      <w:r>
        <w:fldChar w:fldCharType="end"/>
      </w:r>
      <w:r>
        <w:t xml:space="preserve">. </w:t>
      </w:r>
      <w:r w:rsidRPr="00760E44">
        <w:t>Diagrama de paquetes del backend Spring Boot de Wani Connec</w:t>
      </w:r>
      <w:r>
        <w:t>t</w:t>
      </w:r>
    </w:p>
    <w:p w14:paraId="18C9D3E4" w14:textId="4F42ED3D" w:rsidR="00B54F0B" w:rsidRDefault="001B0F31" w:rsidP="00B54F0B">
      <w:r w:rsidRPr="001B0F31">
        <w:t>El diagrama representa cada paquete como un rectángulo con pestaña. Las flechas de dependencia señalan que controllers depende de services; services depende de repositories y DTOs; y repositories depende de entities. Los paquetes config y security se muestran como paquetes transversales que se relacionan con el resto de las capas mediante dependencias de configuración y de protección.</w:t>
      </w:r>
    </w:p>
    <w:p w14:paraId="47AAA386" w14:textId="77777777" w:rsidR="002F7F65" w:rsidRDefault="002F7F65" w:rsidP="00F15685">
      <w:pPr>
        <w:rPr>
          <w:color w:val="000000"/>
          <w:sz w:val="24"/>
        </w:rPr>
      </w:pPr>
    </w:p>
    <w:p w14:paraId="42C1251A" w14:textId="77777777" w:rsidR="00F15685" w:rsidRPr="00F15685" w:rsidRDefault="00F15685" w:rsidP="00F15685">
      <w:pPr>
        <w:ind w:firstLine="0"/>
      </w:pPr>
    </w:p>
    <w:p w14:paraId="57E0BDE5" w14:textId="63DA7D5D" w:rsidR="006536E9" w:rsidRPr="006536E9" w:rsidRDefault="006536E9" w:rsidP="006536E9">
      <w:pPr>
        <w:spacing w:before="240"/>
        <w:jc w:val="center"/>
        <w:rPr>
          <w:b/>
          <w:color w:val="000000"/>
        </w:rPr>
      </w:pPr>
      <w:r w:rsidRPr="003E20E3">
        <w:rPr>
          <w:b/>
          <w:color w:val="000000"/>
        </w:rPr>
        <w:lastRenderedPageBreak/>
        <w:t>4. Proyecto Spring Boot (ARC-001.4)</w:t>
      </w:r>
    </w:p>
    <w:p w14:paraId="63E1D108" w14:textId="77777777" w:rsidR="006536E9" w:rsidRDefault="006536E9" w:rsidP="006536E9">
      <w:pPr>
        <w:rPr>
          <w:color w:val="000000"/>
          <w:sz w:val="24"/>
        </w:rPr>
      </w:pPr>
      <w:r w:rsidRPr="003E20E3">
        <w:rPr>
          <w:color w:val="000000"/>
          <w:sz w:val="24"/>
        </w:rPr>
        <w:t>El backend se implementa sobre el framework Spring Boot, que facilita la creación de aplicaciones autocontenidas y configurables. Esta sección describe la configuración base del proyecto, las dependencias principales y el propósito de cada una dentro de la arquitectura definida en las secciones 1 y 3.</w:t>
      </w:r>
    </w:p>
    <w:p w14:paraId="691D0DC0" w14:textId="77B4853A" w:rsidR="006536E9" w:rsidRDefault="006536E9" w:rsidP="006536E9">
      <w:pPr>
        <w:spacing w:after="60"/>
        <w:rPr>
          <w:b/>
          <w:color w:val="000000"/>
          <w:sz w:val="24"/>
        </w:rPr>
      </w:pPr>
      <w:r w:rsidRPr="003E20E3">
        <w:rPr>
          <w:b/>
          <w:color w:val="000000"/>
          <w:sz w:val="24"/>
        </w:rPr>
        <w:t>4.</w:t>
      </w:r>
      <w:r w:rsidR="00C551F9">
        <w:rPr>
          <w:b/>
          <w:color w:val="000000"/>
          <w:sz w:val="24"/>
        </w:rPr>
        <w:t>1</w:t>
      </w:r>
      <w:r w:rsidRPr="003E20E3">
        <w:rPr>
          <w:b/>
          <w:color w:val="000000"/>
          <w:sz w:val="24"/>
        </w:rPr>
        <w:t>. Configuración base</w:t>
      </w:r>
    </w:p>
    <w:p w14:paraId="1AA56388" w14:textId="17203F38" w:rsidR="006536E9" w:rsidRDefault="006536E9" w:rsidP="006536E9">
      <w:pPr>
        <w:rPr>
          <w:color w:val="000000"/>
          <w:sz w:val="24"/>
        </w:rPr>
      </w:pPr>
      <w:r w:rsidRPr="003E20E3">
        <w:rPr>
          <w:color w:val="000000"/>
          <w:sz w:val="24"/>
        </w:rPr>
        <w:t>El proyecto Spring Boot se configura de forma declarativa mediante el archivo de propiedades del entorno, donde se definen, entre otros, el puerto de escucha, la conexión con la base de datos SQL Server y las credenciales de los servicios externos. Esta configuración declarativa permite modificar el comportamiento de la aplicación sin cambiar el código fuente y facilita el despliegue en distintos entornos.</w:t>
      </w:r>
    </w:p>
    <w:p w14:paraId="55E817A5" w14:textId="28710613" w:rsidR="006536E9" w:rsidRDefault="006536E9" w:rsidP="006536E9">
      <w:pPr>
        <w:spacing w:after="60"/>
        <w:rPr>
          <w:b/>
          <w:color w:val="000000"/>
          <w:sz w:val="24"/>
        </w:rPr>
      </w:pPr>
      <w:r w:rsidRPr="003E20E3">
        <w:rPr>
          <w:b/>
          <w:color w:val="000000"/>
          <w:sz w:val="24"/>
        </w:rPr>
        <w:t>4.</w:t>
      </w:r>
      <w:r w:rsidR="00C551F9">
        <w:rPr>
          <w:b/>
          <w:color w:val="000000"/>
          <w:sz w:val="24"/>
        </w:rPr>
        <w:t>2</w:t>
      </w:r>
      <w:r w:rsidRPr="003E20E3">
        <w:rPr>
          <w:b/>
          <w:color w:val="000000"/>
          <w:sz w:val="24"/>
        </w:rPr>
        <w:t>. Dependencias principales y su propósito</w:t>
      </w:r>
    </w:p>
    <w:p w14:paraId="43DFFA78" w14:textId="77777777" w:rsidR="006536E9" w:rsidRDefault="006536E9" w:rsidP="006536E9">
      <w:pPr>
        <w:rPr>
          <w:color w:val="000000"/>
          <w:sz w:val="24"/>
        </w:rPr>
      </w:pPr>
      <w:r w:rsidRPr="003E20E3">
        <w:rPr>
          <w:color w:val="000000"/>
          <w:sz w:val="24"/>
        </w:rPr>
        <w:t>Spring Web: proporciona el framework MVC sobre el cual se exponen los servicios REST. Permite definir los controladores descritos en la sección 3.2 y gestiona el enrutamiento, la serialización a JSON y el manejo de peticiones HTTP descritos en la sección 9.</w:t>
      </w:r>
    </w:p>
    <w:p w14:paraId="0298AC28" w14:textId="77777777" w:rsidR="006536E9" w:rsidRDefault="006536E9" w:rsidP="006536E9">
      <w:pPr>
        <w:rPr>
          <w:color w:val="000000"/>
          <w:sz w:val="24"/>
        </w:rPr>
      </w:pPr>
      <w:r w:rsidRPr="003E20E3">
        <w:rPr>
          <w:color w:val="000000"/>
          <w:sz w:val="24"/>
        </w:rPr>
        <w:t xml:space="preserve">Spring Data JPA: simplifica la capa de persistencia al proveer la infraestructura para los repositorios y el mapeo objeto-relacional. Integra la comunicación con la base de datos SQL Server de </w:t>
      </w:r>
      <w:proofErr w:type="spellStart"/>
      <w:r w:rsidRPr="003E20E3">
        <w:rPr>
          <w:color w:val="000000"/>
          <w:sz w:val="24"/>
        </w:rPr>
        <w:t>Somee</w:t>
      </w:r>
      <w:proofErr w:type="spellEnd"/>
      <w:r w:rsidRPr="003E20E3">
        <w:rPr>
          <w:color w:val="000000"/>
          <w:sz w:val="24"/>
        </w:rPr>
        <w:t xml:space="preserve"> y abstrae las operaciones CRUD sobre las entidades.</w:t>
      </w:r>
    </w:p>
    <w:p w14:paraId="361136D9" w14:textId="77777777" w:rsidR="006536E9" w:rsidRDefault="006536E9" w:rsidP="006536E9">
      <w:pPr>
        <w:rPr>
          <w:color w:val="000000"/>
          <w:sz w:val="24"/>
        </w:rPr>
      </w:pPr>
      <w:r w:rsidRPr="003E20E3">
        <w:rPr>
          <w:color w:val="000000"/>
          <w:sz w:val="24"/>
        </w:rPr>
        <w:t>Spring Security: implementa la autenticación y autorización del sistema (paquete security). Se integra con la cadena de filtros para validar los tokens JWT y proteger los endpoints, en concordancia con el flujo definido en la sección 7.</w:t>
      </w:r>
    </w:p>
    <w:p w14:paraId="4D720524" w14:textId="77777777" w:rsidR="006536E9" w:rsidRDefault="006536E9" w:rsidP="006536E9">
      <w:pPr>
        <w:rPr>
          <w:color w:val="000000"/>
          <w:sz w:val="24"/>
        </w:rPr>
      </w:pPr>
      <w:r w:rsidRPr="003E20E3">
        <w:rPr>
          <w:color w:val="000000"/>
          <w:sz w:val="24"/>
        </w:rPr>
        <w:t xml:space="preserve">Firebase </w:t>
      </w:r>
      <w:proofErr w:type="spellStart"/>
      <w:r w:rsidRPr="003E20E3">
        <w:rPr>
          <w:color w:val="000000"/>
          <w:sz w:val="24"/>
        </w:rPr>
        <w:t>Admin</w:t>
      </w:r>
      <w:proofErr w:type="spellEnd"/>
      <w:r w:rsidRPr="003E20E3">
        <w:rPr>
          <w:color w:val="000000"/>
          <w:sz w:val="24"/>
        </w:rPr>
        <w:t xml:space="preserve"> SDK: permite al backend interactuar con Firebase de manera segura en el lado servidor. Se utiliza para verificar los tokens de identidad emitidos por Firebase </w:t>
      </w:r>
      <w:proofErr w:type="spellStart"/>
      <w:r w:rsidRPr="003E20E3">
        <w:rPr>
          <w:color w:val="000000"/>
          <w:sz w:val="24"/>
        </w:rPr>
        <w:t>Authentication</w:t>
      </w:r>
      <w:proofErr w:type="spellEnd"/>
      <w:r w:rsidRPr="003E20E3">
        <w:rPr>
          <w:color w:val="000000"/>
          <w:sz w:val="24"/>
        </w:rPr>
        <w:t xml:space="preserve"> y para gestionar el envío de notificaciones </w:t>
      </w:r>
      <w:proofErr w:type="spellStart"/>
      <w:r w:rsidRPr="003E20E3">
        <w:rPr>
          <w:color w:val="000000"/>
          <w:sz w:val="24"/>
        </w:rPr>
        <w:t>push</w:t>
      </w:r>
      <w:proofErr w:type="spellEnd"/>
      <w:r w:rsidRPr="003E20E3">
        <w:rPr>
          <w:color w:val="000000"/>
          <w:sz w:val="24"/>
        </w:rPr>
        <w:t xml:space="preserve"> mediante Firebase Cloud </w:t>
      </w:r>
      <w:proofErr w:type="spellStart"/>
      <w:r w:rsidRPr="003E20E3">
        <w:rPr>
          <w:color w:val="000000"/>
          <w:sz w:val="24"/>
        </w:rPr>
        <w:t>Messaging</w:t>
      </w:r>
      <w:proofErr w:type="spellEnd"/>
      <w:r w:rsidRPr="003E20E3">
        <w:rPr>
          <w:color w:val="000000"/>
          <w:sz w:val="24"/>
        </w:rPr>
        <w:t>.</w:t>
      </w:r>
    </w:p>
    <w:p w14:paraId="2A3C0C8C" w14:textId="175D663D" w:rsidR="006536E9" w:rsidRDefault="006536E9" w:rsidP="006536E9">
      <w:pPr>
        <w:rPr>
          <w:color w:val="000000"/>
          <w:sz w:val="24"/>
        </w:rPr>
      </w:pPr>
      <w:r w:rsidRPr="003E20E3">
        <w:rPr>
          <w:color w:val="000000"/>
          <w:sz w:val="24"/>
        </w:rPr>
        <w:t xml:space="preserve">Cliente HTTP para OSRM (integración auxiliar): permite al backend consumir la API OSRM para el cálculo de rutas. Aunque no forma parte de una dependencia oficial de Spring Boot, se incluye como integración de cliente HTTP. </w:t>
      </w:r>
      <w:r w:rsidR="002F2AF8">
        <w:rPr>
          <w:color w:val="000000"/>
          <w:sz w:val="24"/>
        </w:rPr>
        <w:t>P</w:t>
      </w:r>
      <w:r w:rsidRPr="003E20E3">
        <w:rPr>
          <w:color w:val="000000"/>
          <w:sz w:val="24"/>
        </w:rPr>
        <w:t>ara consumir OSRM</w:t>
      </w:r>
      <w:r w:rsidR="000D39C0">
        <w:rPr>
          <w:color w:val="000000"/>
          <w:sz w:val="24"/>
        </w:rPr>
        <w:t>.</w:t>
      </w:r>
    </w:p>
    <w:p w14:paraId="5CBA21DC" w14:textId="6E1BE5B9" w:rsidR="006536E9" w:rsidRDefault="006536E9" w:rsidP="006536E9">
      <w:pPr>
        <w:spacing w:after="60"/>
        <w:rPr>
          <w:b/>
          <w:color w:val="000000"/>
          <w:sz w:val="24"/>
        </w:rPr>
      </w:pPr>
      <w:r w:rsidRPr="003E20E3">
        <w:rPr>
          <w:b/>
          <w:color w:val="000000"/>
          <w:sz w:val="24"/>
        </w:rPr>
        <w:t>4.</w:t>
      </w:r>
      <w:r w:rsidR="00C551F9">
        <w:rPr>
          <w:b/>
          <w:color w:val="000000"/>
          <w:sz w:val="24"/>
        </w:rPr>
        <w:t>3</w:t>
      </w:r>
      <w:r w:rsidRPr="003E20E3">
        <w:rPr>
          <w:b/>
          <w:color w:val="000000"/>
          <w:sz w:val="24"/>
        </w:rPr>
        <w:t>. Diagrama de módulos de dependencias</w:t>
      </w:r>
    </w:p>
    <w:p w14:paraId="6BB1EE4E" w14:textId="18C35943" w:rsidR="006536E9" w:rsidRDefault="006536E9" w:rsidP="006536E9">
      <w:pPr>
        <w:rPr>
          <w:color w:val="000000"/>
          <w:sz w:val="24"/>
        </w:rPr>
      </w:pPr>
      <w:r w:rsidRPr="003E20E3">
        <w:rPr>
          <w:color w:val="000000"/>
          <w:sz w:val="24"/>
        </w:rPr>
        <w:lastRenderedPageBreak/>
        <w:t xml:space="preserve">La Figura </w:t>
      </w:r>
      <w:r w:rsidR="00D9163B">
        <w:rPr>
          <w:color w:val="000000"/>
          <w:sz w:val="24"/>
        </w:rPr>
        <w:t>3</w:t>
      </w:r>
      <w:r w:rsidRPr="003E20E3">
        <w:rPr>
          <w:color w:val="000000"/>
          <w:sz w:val="24"/>
        </w:rPr>
        <w:t xml:space="preserve"> presenta un diagrama de módulos que resume las dependencias del proyecto.</w:t>
      </w:r>
    </w:p>
    <w:p w14:paraId="4831E54C" w14:textId="77777777" w:rsidR="00BD6BE3" w:rsidRDefault="006536E9" w:rsidP="00BD6BE3">
      <w:pPr>
        <w:keepNext/>
        <w:spacing w:line="240" w:lineRule="auto"/>
        <w:jc w:val="center"/>
      </w:pPr>
      <w:r>
        <w:rPr>
          <w:noProof/>
        </w:rPr>
        <w:drawing>
          <wp:inline distT="0" distB="0" distL="0" distR="0" wp14:anchorId="165EFF07" wp14:editId="304F5FB6">
            <wp:extent cx="4824841" cy="3334817"/>
            <wp:effectExtent l="0" t="0" r="0" b="0"/>
            <wp:docPr id="15188101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10161" name="Imagen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24841" cy="3334817"/>
                    </a:xfrm>
                    <a:prstGeom prst="rect">
                      <a:avLst/>
                    </a:prstGeom>
                  </pic:spPr>
                </pic:pic>
              </a:graphicData>
            </a:graphic>
          </wp:inline>
        </w:drawing>
      </w:r>
    </w:p>
    <w:p w14:paraId="24100A11" w14:textId="232B6821" w:rsidR="006536E9" w:rsidRDefault="00BD6BE3" w:rsidP="00BD6BE3">
      <w:pPr>
        <w:pStyle w:val="Descripcin"/>
        <w:jc w:val="center"/>
      </w:pPr>
      <w:r>
        <w:t xml:space="preserve">Figura </w:t>
      </w:r>
      <w:r>
        <w:fldChar w:fldCharType="begin"/>
      </w:r>
      <w:r>
        <w:instrText xml:space="preserve"> SEQ Figura \* ARABIC </w:instrText>
      </w:r>
      <w:r>
        <w:fldChar w:fldCharType="separate"/>
      </w:r>
      <w:r w:rsidR="005C22D4">
        <w:rPr>
          <w:noProof/>
        </w:rPr>
        <w:t>3</w:t>
      </w:r>
      <w:r>
        <w:fldChar w:fldCharType="end"/>
      </w:r>
      <w:r>
        <w:t>.</w:t>
      </w:r>
      <w:r w:rsidRPr="00412893">
        <w:t>Diagrama de módulos de dependencias del proyecto Spring Boot de Wani Connect</w:t>
      </w:r>
    </w:p>
    <w:p w14:paraId="72E43641" w14:textId="103E9FBD" w:rsidR="00BD6BE3" w:rsidRPr="00BD6BE3" w:rsidRDefault="00BD6BE3" w:rsidP="00BD6BE3">
      <w:r w:rsidRPr="00BD6BE3">
        <w:t xml:space="preserve">El diagrama muestra un bloque central que representa la aplicación Spring Boot, del cual parten conexiones hacia los módulos Spring Web, Spring Data JPA, Spring Security y Firebase </w:t>
      </w:r>
      <w:proofErr w:type="spellStart"/>
      <w:r w:rsidRPr="00BD6BE3">
        <w:t>Admin</w:t>
      </w:r>
      <w:proofErr w:type="spellEnd"/>
      <w:r w:rsidRPr="00BD6BE3">
        <w:t xml:space="preserve"> SDK. Asimismo, se representan los destinos externos: SQL Server (</w:t>
      </w:r>
      <w:proofErr w:type="spellStart"/>
      <w:r w:rsidRPr="00BD6BE3">
        <w:t>Somee</w:t>
      </w:r>
      <w:proofErr w:type="spellEnd"/>
      <w:r w:rsidRPr="00BD6BE3">
        <w:t>), Firebase (</w:t>
      </w:r>
      <w:proofErr w:type="spellStart"/>
      <w:r w:rsidRPr="00BD6BE3">
        <w:t>Authentication</w:t>
      </w:r>
      <w:proofErr w:type="spellEnd"/>
      <w:r w:rsidRPr="00BD6BE3">
        <w:t xml:space="preserve"> y Cloud </w:t>
      </w:r>
      <w:proofErr w:type="spellStart"/>
      <w:r w:rsidRPr="00BD6BE3">
        <w:t>Messaging</w:t>
      </w:r>
      <w:proofErr w:type="spellEnd"/>
      <w:r w:rsidRPr="00BD6BE3">
        <w:t>) y la API OSRM, indicando las dependencias de integración de cada módulo.</w:t>
      </w:r>
    </w:p>
    <w:p w14:paraId="6611A613" w14:textId="77777777" w:rsidR="00834B1C" w:rsidRDefault="00834B1C" w:rsidP="00EA0398">
      <w:pPr>
        <w:ind w:firstLine="0"/>
        <w:rPr>
          <w:color w:val="000000"/>
          <w:sz w:val="24"/>
        </w:rPr>
      </w:pPr>
    </w:p>
    <w:p w14:paraId="539FAD81" w14:textId="77777777" w:rsidR="00A7429A" w:rsidRDefault="00A7429A" w:rsidP="00EA0398">
      <w:pPr>
        <w:ind w:firstLine="0"/>
        <w:rPr>
          <w:color w:val="000000"/>
          <w:sz w:val="24"/>
        </w:rPr>
      </w:pPr>
    </w:p>
    <w:p w14:paraId="5BB00B75" w14:textId="77777777" w:rsidR="00A7429A" w:rsidRDefault="00A7429A" w:rsidP="00EA0398">
      <w:pPr>
        <w:ind w:firstLine="0"/>
        <w:rPr>
          <w:color w:val="000000"/>
          <w:sz w:val="24"/>
        </w:rPr>
      </w:pPr>
    </w:p>
    <w:p w14:paraId="1FAADE6E" w14:textId="77777777" w:rsidR="00267129" w:rsidRDefault="00267129" w:rsidP="00EA0398">
      <w:pPr>
        <w:ind w:firstLine="0"/>
        <w:rPr>
          <w:color w:val="000000"/>
          <w:sz w:val="24"/>
        </w:rPr>
      </w:pPr>
    </w:p>
    <w:p w14:paraId="738B6422" w14:textId="77777777" w:rsidR="00267129" w:rsidRDefault="00267129" w:rsidP="00EA0398">
      <w:pPr>
        <w:ind w:firstLine="0"/>
        <w:rPr>
          <w:color w:val="000000"/>
          <w:sz w:val="24"/>
        </w:rPr>
      </w:pPr>
    </w:p>
    <w:p w14:paraId="74983EEC" w14:textId="77777777" w:rsidR="00265974" w:rsidRDefault="00265974" w:rsidP="00EA0398">
      <w:pPr>
        <w:ind w:firstLine="0"/>
        <w:rPr>
          <w:color w:val="000000"/>
          <w:sz w:val="24"/>
        </w:rPr>
      </w:pPr>
    </w:p>
    <w:p w14:paraId="0D980CE0" w14:textId="77777777" w:rsidR="00A7429A" w:rsidRDefault="00A7429A" w:rsidP="00A7429A">
      <w:pPr>
        <w:spacing w:before="240"/>
        <w:jc w:val="center"/>
        <w:rPr>
          <w:b/>
          <w:color w:val="000000"/>
        </w:rPr>
      </w:pPr>
      <w:r w:rsidRPr="003E20E3">
        <w:rPr>
          <w:b/>
          <w:color w:val="000000"/>
        </w:rPr>
        <w:lastRenderedPageBreak/>
        <w:t>5. Estructura del frontend (ARC-001.5)</w:t>
      </w:r>
    </w:p>
    <w:p w14:paraId="3C1208B1" w14:textId="77777777" w:rsidR="00A7429A" w:rsidRDefault="00A7429A" w:rsidP="00A7429A">
      <w:pPr>
        <w:rPr>
          <w:color w:val="000000"/>
          <w:sz w:val="24"/>
        </w:rPr>
      </w:pPr>
      <w:r w:rsidRPr="003E20E3">
        <w:rPr>
          <w:color w:val="000000"/>
          <w:sz w:val="24"/>
        </w:rPr>
        <w:t xml:space="preserve">El frontend de Wani Connect comprende los tres clientes definidos en la sección 1: las aplicaciones móviles para Android </w:t>
      </w:r>
      <w:proofErr w:type="gramStart"/>
      <w:r w:rsidRPr="003E20E3">
        <w:rPr>
          <w:color w:val="000000"/>
          <w:sz w:val="24"/>
        </w:rPr>
        <w:t>e</w:t>
      </w:r>
      <w:proofErr w:type="gramEnd"/>
      <w:r w:rsidRPr="003E20E3">
        <w:rPr>
          <w:color w:val="000000"/>
          <w:sz w:val="24"/>
        </w:rPr>
        <w:t xml:space="preserve"> iOS y el </w:t>
      </w:r>
      <w:proofErr w:type="spellStart"/>
      <w:r w:rsidRPr="003E20E3">
        <w:rPr>
          <w:color w:val="000000"/>
          <w:sz w:val="24"/>
        </w:rPr>
        <w:t>Admin</w:t>
      </w:r>
      <w:proofErr w:type="spellEnd"/>
      <w:r w:rsidRPr="003E20E3">
        <w:rPr>
          <w:color w:val="000000"/>
          <w:sz w:val="24"/>
        </w:rPr>
        <w:t xml:space="preserve"> Panel web. Esta sección describe la organización de carpetas y módulos de estos clientes, alineada con el patrón MVE presentado en la sección 2.</w:t>
      </w:r>
    </w:p>
    <w:p w14:paraId="1AE450FC" w14:textId="313FF1AE" w:rsidR="00A7429A" w:rsidRDefault="00A7429A" w:rsidP="00A7429A">
      <w:pPr>
        <w:spacing w:after="60"/>
        <w:rPr>
          <w:b/>
          <w:color w:val="000000"/>
          <w:sz w:val="24"/>
        </w:rPr>
      </w:pPr>
      <w:r w:rsidRPr="003E20E3">
        <w:rPr>
          <w:b/>
          <w:color w:val="000000"/>
          <w:sz w:val="24"/>
        </w:rPr>
        <w:t>5.</w:t>
      </w:r>
      <w:r>
        <w:rPr>
          <w:b/>
          <w:color w:val="000000"/>
          <w:sz w:val="24"/>
        </w:rPr>
        <w:t>1</w:t>
      </w:r>
      <w:r w:rsidRPr="003E20E3">
        <w:rPr>
          <w:b/>
          <w:color w:val="000000"/>
          <w:sz w:val="24"/>
        </w:rPr>
        <w:t>. Organización de carpetas en los clientes móviles</w:t>
      </w:r>
    </w:p>
    <w:p w14:paraId="44038F7D" w14:textId="77777777" w:rsidR="00A7429A" w:rsidRDefault="00A7429A" w:rsidP="00A7429A">
      <w:pPr>
        <w:rPr>
          <w:color w:val="000000"/>
          <w:sz w:val="24"/>
        </w:rPr>
      </w:pPr>
      <w:r w:rsidRPr="003E20E3">
        <w:rPr>
          <w:color w:val="000000"/>
          <w:sz w:val="24"/>
        </w:rPr>
        <w:t>Los clientes móviles organizan su código en carpetas que separan la lógica de presentación de la infraestructura y de los servicios. La estructura contempla, de manera general, los siguientes módulos:</w:t>
      </w:r>
    </w:p>
    <w:p w14:paraId="57A4943D" w14:textId="77777777" w:rsidR="00A7429A" w:rsidRDefault="00A7429A" w:rsidP="00A7429A">
      <w:pPr>
        <w:rPr>
          <w:color w:val="000000"/>
          <w:sz w:val="24"/>
        </w:rPr>
      </w:pPr>
      <w:proofErr w:type="spellStart"/>
      <w:r w:rsidRPr="003E20E3">
        <w:rPr>
          <w:color w:val="000000"/>
          <w:sz w:val="24"/>
        </w:rPr>
        <w:t>screens</w:t>
      </w:r>
      <w:proofErr w:type="spellEnd"/>
      <w:r w:rsidRPr="003E20E3">
        <w:rPr>
          <w:color w:val="000000"/>
          <w:sz w:val="24"/>
        </w:rPr>
        <w:t xml:space="preserve"> o </w:t>
      </w:r>
      <w:proofErr w:type="spellStart"/>
      <w:r w:rsidRPr="003E20E3">
        <w:rPr>
          <w:color w:val="000000"/>
          <w:sz w:val="24"/>
        </w:rPr>
        <w:t>pages</w:t>
      </w:r>
      <w:proofErr w:type="spellEnd"/>
      <w:r w:rsidRPr="003E20E3">
        <w:rPr>
          <w:color w:val="000000"/>
          <w:sz w:val="24"/>
        </w:rPr>
        <w:t>: contiene las pantallas de la aplicación, que implementan la capa de vista del patrón MVE (sección 2). Su contenido incluye la interfaz visual de cada funcionalidad y su navegación correspondiente (sección 6).</w:t>
      </w:r>
    </w:p>
    <w:p w14:paraId="5FD7BC3A" w14:textId="77777777" w:rsidR="00A7429A" w:rsidRDefault="00A7429A" w:rsidP="00A7429A">
      <w:pPr>
        <w:rPr>
          <w:color w:val="000000"/>
          <w:sz w:val="24"/>
        </w:rPr>
      </w:pPr>
      <w:proofErr w:type="spellStart"/>
      <w:r w:rsidRPr="003E20E3">
        <w:rPr>
          <w:color w:val="000000"/>
          <w:sz w:val="24"/>
        </w:rPr>
        <w:t>components</w:t>
      </w:r>
      <w:proofErr w:type="spellEnd"/>
      <w:r w:rsidRPr="003E20E3">
        <w:rPr>
          <w:color w:val="000000"/>
          <w:sz w:val="24"/>
        </w:rPr>
        <w:t>: reúne los componentes reutilizables de interfaz de usuario que se emplean en múltiples pantallas, como encabezados, tarjetas, botones y elementos de formulario.</w:t>
      </w:r>
    </w:p>
    <w:p w14:paraId="725CF5A1" w14:textId="1A177651" w:rsidR="00A7429A" w:rsidRDefault="00A7429A" w:rsidP="00A7429A">
      <w:pPr>
        <w:rPr>
          <w:color w:val="000000"/>
          <w:sz w:val="24"/>
        </w:rPr>
      </w:pPr>
      <w:r w:rsidRPr="003E20E3">
        <w:rPr>
          <w:color w:val="000000"/>
          <w:sz w:val="24"/>
        </w:rPr>
        <w:t>services o api: encapsula la comunicación con el backend, incluyendo el cliente HTTP</w:t>
      </w:r>
      <w:r w:rsidR="00F94303">
        <w:rPr>
          <w:color w:val="000000"/>
          <w:sz w:val="24"/>
        </w:rPr>
        <w:t>S</w:t>
      </w:r>
      <w:r w:rsidRPr="003E20E3">
        <w:rPr>
          <w:color w:val="000000"/>
          <w:sz w:val="24"/>
        </w:rPr>
        <w:t xml:space="preserve"> y los métodos que invocan los endpoints definidos en la sección 9. Aquí se configura también el interceptor de autenticación descrito en la sección 7.</w:t>
      </w:r>
    </w:p>
    <w:p w14:paraId="7348054A" w14:textId="77777777" w:rsidR="00A7429A" w:rsidRDefault="00A7429A" w:rsidP="00A7429A">
      <w:pPr>
        <w:rPr>
          <w:color w:val="000000"/>
          <w:sz w:val="24"/>
        </w:rPr>
      </w:pPr>
      <w:proofErr w:type="spellStart"/>
      <w:r w:rsidRPr="003E20E3">
        <w:rPr>
          <w:color w:val="000000"/>
          <w:sz w:val="24"/>
        </w:rPr>
        <w:t>contexts</w:t>
      </w:r>
      <w:proofErr w:type="spellEnd"/>
      <w:r w:rsidRPr="003E20E3">
        <w:rPr>
          <w:color w:val="000000"/>
          <w:sz w:val="24"/>
        </w:rPr>
        <w:t xml:space="preserve"> o </w:t>
      </w:r>
      <w:proofErr w:type="spellStart"/>
      <w:r w:rsidRPr="003E20E3">
        <w:rPr>
          <w:color w:val="000000"/>
          <w:sz w:val="24"/>
        </w:rPr>
        <w:t>state</w:t>
      </w:r>
      <w:proofErr w:type="spellEnd"/>
      <w:r w:rsidRPr="003E20E3">
        <w:rPr>
          <w:color w:val="000000"/>
          <w:sz w:val="24"/>
        </w:rPr>
        <w:t xml:space="preserve">: aloja los contextos de estado global (Auth, Lang y </w:t>
      </w:r>
      <w:proofErr w:type="spellStart"/>
      <w:r w:rsidRPr="003E20E3">
        <w:rPr>
          <w:color w:val="000000"/>
          <w:sz w:val="24"/>
        </w:rPr>
        <w:t>Theme</w:t>
      </w:r>
      <w:proofErr w:type="spellEnd"/>
      <w:r w:rsidRPr="003E20E3">
        <w:rPr>
          <w:color w:val="000000"/>
          <w:sz w:val="24"/>
        </w:rPr>
        <w:t>) descritos en la sección 8.</w:t>
      </w:r>
    </w:p>
    <w:p w14:paraId="2CFFE5FD" w14:textId="77777777" w:rsidR="00A7429A" w:rsidRDefault="00A7429A" w:rsidP="00A7429A">
      <w:pPr>
        <w:rPr>
          <w:color w:val="000000"/>
          <w:sz w:val="24"/>
        </w:rPr>
      </w:pPr>
      <w:proofErr w:type="spellStart"/>
      <w:r w:rsidRPr="003E20E3">
        <w:rPr>
          <w:color w:val="000000"/>
          <w:sz w:val="24"/>
        </w:rPr>
        <w:t>navigation</w:t>
      </w:r>
      <w:proofErr w:type="spellEnd"/>
      <w:r w:rsidRPr="003E20E3">
        <w:rPr>
          <w:color w:val="000000"/>
          <w:sz w:val="24"/>
        </w:rPr>
        <w:t>: define la configuración de la navegación entre pantallas, detallada en la sección 6.</w:t>
      </w:r>
    </w:p>
    <w:p w14:paraId="7026E95C" w14:textId="77777777" w:rsidR="00A7429A" w:rsidRDefault="00A7429A" w:rsidP="00A7429A">
      <w:pPr>
        <w:rPr>
          <w:color w:val="000000"/>
          <w:sz w:val="24"/>
        </w:rPr>
      </w:pPr>
      <w:proofErr w:type="spellStart"/>
      <w:r w:rsidRPr="003E20E3">
        <w:rPr>
          <w:color w:val="000000"/>
          <w:sz w:val="24"/>
        </w:rPr>
        <w:t>assets</w:t>
      </w:r>
      <w:proofErr w:type="spellEnd"/>
      <w:r w:rsidRPr="003E20E3">
        <w:rPr>
          <w:color w:val="000000"/>
          <w:sz w:val="24"/>
        </w:rPr>
        <w:t xml:space="preserve"> o </w:t>
      </w:r>
      <w:proofErr w:type="spellStart"/>
      <w:r w:rsidRPr="003E20E3">
        <w:rPr>
          <w:color w:val="000000"/>
          <w:sz w:val="24"/>
        </w:rPr>
        <w:t>resources</w:t>
      </w:r>
      <w:proofErr w:type="spellEnd"/>
      <w:r w:rsidRPr="003E20E3">
        <w:rPr>
          <w:color w:val="000000"/>
          <w:sz w:val="24"/>
        </w:rPr>
        <w:t>: contiene los recursos estáticos, como imágenes, iconos y traducciones utilizadas por el contexto de idioma.</w:t>
      </w:r>
    </w:p>
    <w:p w14:paraId="1FD34F15" w14:textId="6C4EAFBD" w:rsidR="00A7429A" w:rsidRDefault="00A7429A" w:rsidP="00A7429A">
      <w:pPr>
        <w:spacing w:after="60"/>
        <w:rPr>
          <w:b/>
          <w:color w:val="000000"/>
          <w:sz w:val="24"/>
        </w:rPr>
      </w:pPr>
      <w:r w:rsidRPr="003E20E3">
        <w:rPr>
          <w:b/>
          <w:color w:val="000000"/>
          <w:sz w:val="24"/>
        </w:rPr>
        <w:t>5.</w:t>
      </w:r>
      <w:r>
        <w:rPr>
          <w:b/>
          <w:color w:val="000000"/>
          <w:sz w:val="24"/>
        </w:rPr>
        <w:t>2</w:t>
      </w:r>
      <w:r w:rsidRPr="003E20E3">
        <w:rPr>
          <w:b/>
          <w:color w:val="000000"/>
          <w:sz w:val="24"/>
        </w:rPr>
        <w:t xml:space="preserve">. Organización del </w:t>
      </w:r>
      <w:proofErr w:type="spellStart"/>
      <w:r w:rsidRPr="003E20E3">
        <w:rPr>
          <w:b/>
          <w:color w:val="000000"/>
          <w:sz w:val="24"/>
        </w:rPr>
        <w:t>Admin</w:t>
      </w:r>
      <w:proofErr w:type="spellEnd"/>
      <w:r w:rsidRPr="003E20E3">
        <w:rPr>
          <w:b/>
          <w:color w:val="000000"/>
          <w:sz w:val="24"/>
        </w:rPr>
        <w:t xml:space="preserve"> Panel</w:t>
      </w:r>
    </w:p>
    <w:p w14:paraId="088D9866" w14:textId="77777777" w:rsidR="00A7429A" w:rsidRDefault="00A7429A" w:rsidP="00A7429A">
      <w:pPr>
        <w:rPr>
          <w:color w:val="000000"/>
          <w:sz w:val="24"/>
        </w:rPr>
      </w:pPr>
      <w:r w:rsidRPr="003E20E3">
        <w:rPr>
          <w:color w:val="000000"/>
          <w:sz w:val="24"/>
        </w:rPr>
        <w:t xml:space="preserve">El </w:t>
      </w:r>
      <w:proofErr w:type="spellStart"/>
      <w:r w:rsidRPr="003E20E3">
        <w:rPr>
          <w:color w:val="000000"/>
          <w:sz w:val="24"/>
        </w:rPr>
        <w:t>Admin</w:t>
      </w:r>
      <w:proofErr w:type="spellEnd"/>
      <w:r w:rsidRPr="003E20E3">
        <w:rPr>
          <w:color w:val="000000"/>
          <w:sz w:val="24"/>
        </w:rPr>
        <w:t xml:space="preserve"> Panel, al ser un cliente web, comparte con los clientes móviles la estructura de módulos de presentación y de servicios, pero se diferencia al incorporar vistas propias del rol administrativo, como la gestión de eventos, emprendimientos y usuarios. La carpeta de pantallas del </w:t>
      </w:r>
      <w:proofErr w:type="spellStart"/>
      <w:r w:rsidRPr="003E20E3">
        <w:rPr>
          <w:color w:val="000000"/>
          <w:sz w:val="24"/>
        </w:rPr>
        <w:t>Admin</w:t>
      </w:r>
      <w:proofErr w:type="spellEnd"/>
      <w:r w:rsidRPr="003E20E3">
        <w:rPr>
          <w:color w:val="000000"/>
          <w:sz w:val="24"/>
        </w:rPr>
        <w:t xml:space="preserve"> Panel agrupa estas vistas administrativas, mientras que las carpetas de componentes, servicios y contextos se mantienen bajo la misma filosofía de separación definida para los clientes móviles, lo que favorece la consistencia arquitectónica en todo el frontend.</w:t>
      </w:r>
    </w:p>
    <w:p w14:paraId="4F202272" w14:textId="77777777" w:rsidR="00267129" w:rsidRDefault="00267129" w:rsidP="00A7429A">
      <w:pPr>
        <w:rPr>
          <w:color w:val="000000"/>
          <w:sz w:val="24"/>
        </w:rPr>
      </w:pPr>
    </w:p>
    <w:p w14:paraId="3B1C2446" w14:textId="4D9C1DED" w:rsidR="00A7429A" w:rsidRDefault="00A7429A" w:rsidP="00A7429A">
      <w:pPr>
        <w:spacing w:after="60"/>
        <w:rPr>
          <w:b/>
          <w:color w:val="000000"/>
          <w:sz w:val="24"/>
        </w:rPr>
      </w:pPr>
      <w:r w:rsidRPr="003E20E3">
        <w:rPr>
          <w:b/>
          <w:color w:val="000000"/>
          <w:sz w:val="24"/>
        </w:rPr>
        <w:t>5.</w:t>
      </w:r>
      <w:r>
        <w:rPr>
          <w:b/>
          <w:color w:val="000000"/>
          <w:sz w:val="24"/>
        </w:rPr>
        <w:t>3</w:t>
      </w:r>
      <w:r w:rsidRPr="003E20E3">
        <w:rPr>
          <w:b/>
          <w:color w:val="000000"/>
          <w:sz w:val="24"/>
        </w:rPr>
        <w:t>. Diagrama de estructura de carpetas</w:t>
      </w:r>
    </w:p>
    <w:p w14:paraId="41A85324" w14:textId="66E2A772" w:rsidR="00A7429A" w:rsidRDefault="00A7429A" w:rsidP="00A7429A">
      <w:pPr>
        <w:rPr>
          <w:color w:val="000000"/>
          <w:sz w:val="24"/>
        </w:rPr>
      </w:pPr>
      <w:r w:rsidRPr="003E20E3">
        <w:rPr>
          <w:color w:val="000000"/>
          <w:sz w:val="24"/>
        </w:rPr>
        <w:t xml:space="preserve">La Figura </w:t>
      </w:r>
      <w:r w:rsidR="00D9163B">
        <w:rPr>
          <w:color w:val="000000"/>
          <w:sz w:val="24"/>
        </w:rPr>
        <w:t>4</w:t>
      </w:r>
      <w:r w:rsidRPr="003E20E3">
        <w:rPr>
          <w:color w:val="000000"/>
          <w:sz w:val="24"/>
        </w:rPr>
        <w:t xml:space="preserve"> muestra un diagrama de estructura de paquetes para el frontend.</w:t>
      </w:r>
    </w:p>
    <w:p w14:paraId="1CDCA4EB" w14:textId="77777777" w:rsidR="00AD72B1" w:rsidRDefault="00A7429A" w:rsidP="00AD72B1">
      <w:pPr>
        <w:keepNext/>
        <w:spacing w:line="240" w:lineRule="auto"/>
        <w:jc w:val="center"/>
      </w:pPr>
      <w:r>
        <w:rPr>
          <w:noProof/>
        </w:rPr>
        <w:drawing>
          <wp:inline distT="0" distB="0" distL="0" distR="0" wp14:anchorId="32275ABC" wp14:editId="3B538954">
            <wp:extent cx="5760720" cy="3473375"/>
            <wp:effectExtent l="0" t="0" r="0" b="0"/>
            <wp:docPr id="7366521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52193" name="Imagen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473375"/>
                    </a:xfrm>
                    <a:prstGeom prst="rect">
                      <a:avLst/>
                    </a:prstGeom>
                  </pic:spPr>
                </pic:pic>
              </a:graphicData>
            </a:graphic>
          </wp:inline>
        </w:drawing>
      </w:r>
    </w:p>
    <w:p w14:paraId="718A7161" w14:textId="5D91700C" w:rsidR="00A7429A" w:rsidRDefault="00AD72B1" w:rsidP="00AD72B1">
      <w:pPr>
        <w:pStyle w:val="Descripcin"/>
        <w:jc w:val="center"/>
      </w:pPr>
      <w:r>
        <w:t xml:space="preserve">Figura </w:t>
      </w:r>
      <w:r>
        <w:fldChar w:fldCharType="begin"/>
      </w:r>
      <w:r>
        <w:instrText xml:space="preserve"> SEQ Figura \* ARABIC </w:instrText>
      </w:r>
      <w:r>
        <w:fldChar w:fldCharType="separate"/>
      </w:r>
      <w:r w:rsidR="005C22D4">
        <w:rPr>
          <w:noProof/>
        </w:rPr>
        <w:t>4</w:t>
      </w:r>
      <w:r>
        <w:fldChar w:fldCharType="end"/>
      </w:r>
      <w:r>
        <w:t>.</w:t>
      </w:r>
      <w:r w:rsidRPr="00AC0C9B">
        <w:t>Diagrama de estructura de carpetas del frontend de Wani Connect</w:t>
      </w:r>
      <w:r>
        <w:t>.</w:t>
      </w:r>
    </w:p>
    <w:p w14:paraId="5C0284A4" w14:textId="5833530B" w:rsidR="00821CDE" w:rsidRDefault="00267129" w:rsidP="00267129">
      <w:pPr>
        <w:rPr>
          <w:color w:val="000000"/>
          <w:sz w:val="24"/>
        </w:rPr>
      </w:pPr>
      <w:r w:rsidRPr="003E20E3">
        <w:rPr>
          <w:color w:val="000000"/>
          <w:sz w:val="24"/>
        </w:rPr>
        <w:t xml:space="preserve">El diagrama presenta un directorio raíz común del que parten las carpetas </w:t>
      </w:r>
      <w:proofErr w:type="spellStart"/>
      <w:r w:rsidRPr="003E20E3">
        <w:rPr>
          <w:color w:val="000000"/>
          <w:sz w:val="24"/>
        </w:rPr>
        <w:t>screens</w:t>
      </w:r>
      <w:proofErr w:type="spellEnd"/>
      <w:r w:rsidRPr="003E20E3">
        <w:rPr>
          <w:color w:val="000000"/>
          <w:sz w:val="24"/>
        </w:rPr>
        <w:t xml:space="preserve">, </w:t>
      </w:r>
      <w:proofErr w:type="spellStart"/>
      <w:r w:rsidRPr="003E20E3">
        <w:rPr>
          <w:color w:val="000000"/>
          <w:sz w:val="24"/>
        </w:rPr>
        <w:t>components</w:t>
      </w:r>
      <w:proofErr w:type="spellEnd"/>
      <w:r w:rsidRPr="003E20E3">
        <w:rPr>
          <w:color w:val="000000"/>
          <w:sz w:val="24"/>
        </w:rPr>
        <w:t xml:space="preserve">, services, </w:t>
      </w:r>
      <w:proofErr w:type="spellStart"/>
      <w:r w:rsidRPr="003E20E3">
        <w:rPr>
          <w:color w:val="000000"/>
          <w:sz w:val="24"/>
        </w:rPr>
        <w:t>contexts</w:t>
      </w:r>
      <w:proofErr w:type="spellEnd"/>
      <w:r w:rsidRPr="003E20E3">
        <w:rPr>
          <w:color w:val="000000"/>
          <w:sz w:val="24"/>
        </w:rPr>
        <w:t xml:space="preserve">, </w:t>
      </w:r>
      <w:proofErr w:type="spellStart"/>
      <w:r w:rsidRPr="003E20E3">
        <w:rPr>
          <w:color w:val="000000"/>
          <w:sz w:val="24"/>
        </w:rPr>
        <w:t>navigation</w:t>
      </w:r>
      <w:proofErr w:type="spellEnd"/>
      <w:r w:rsidRPr="003E20E3">
        <w:rPr>
          <w:color w:val="000000"/>
          <w:sz w:val="24"/>
        </w:rPr>
        <w:t xml:space="preserve"> y </w:t>
      </w:r>
      <w:proofErr w:type="spellStart"/>
      <w:r w:rsidRPr="003E20E3">
        <w:rPr>
          <w:color w:val="000000"/>
          <w:sz w:val="24"/>
        </w:rPr>
        <w:t>assets</w:t>
      </w:r>
      <w:proofErr w:type="spellEnd"/>
      <w:r w:rsidRPr="003E20E3">
        <w:rPr>
          <w:color w:val="000000"/>
          <w:sz w:val="24"/>
        </w:rPr>
        <w:t xml:space="preserve">. Se muestran una variante para el cliente móvil y otra para el </w:t>
      </w:r>
      <w:proofErr w:type="spellStart"/>
      <w:r w:rsidRPr="003E20E3">
        <w:rPr>
          <w:color w:val="000000"/>
          <w:sz w:val="24"/>
        </w:rPr>
        <w:t>Admin</w:t>
      </w:r>
      <w:proofErr w:type="spellEnd"/>
      <w:r w:rsidRPr="003E20E3">
        <w:rPr>
          <w:color w:val="000000"/>
          <w:sz w:val="24"/>
        </w:rPr>
        <w:t xml:space="preserve"> Panel, indicando en ambas el mismo conjunto de carpetas, con la diferencia de que el </w:t>
      </w:r>
      <w:proofErr w:type="spellStart"/>
      <w:r w:rsidRPr="003E20E3">
        <w:rPr>
          <w:color w:val="000000"/>
          <w:sz w:val="24"/>
        </w:rPr>
        <w:t>Admin</w:t>
      </w:r>
      <w:proofErr w:type="spellEnd"/>
      <w:r w:rsidRPr="003E20E3">
        <w:rPr>
          <w:color w:val="000000"/>
          <w:sz w:val="24"/>
        </w:rPr>
        <w:t xml:space="preserve"> Panel enfatiza las pantallas de administración.</w:t>
      </w:r>
    </w:p>
    <w:p w14:paraId="4405B2D3" w14:textId="77777777" w:rsidR="00821CDE" w:rsidRDefault="00821CDE">
      <w:pPr>
        <w:rPr>
          <w:color w:val="000000"/>
          <w:sz w:val="24"/>
        </w:rPr>
      </w:pPr>
      <w:r>
        <w:rPr>
          <w:color w:val="000000"/>
          <w:sz w:val="24"/>
        </w:rPr>
        <w:br w:type="page"/>
      </w:r>
    </w:p>
    <w:p w14:paraId="29AA1CB9" w14:textId="77777777" w:rsidR="00821CDE" w:rsidRDefault="00821CDE" w:rsidP="00821CDE">
      <w:pPr>
        <w:spacing w:before="240"/>
        <w:jc w:val="center"/>
        <w:rPr>
          <w:b/>
          <w:color w:val="000000"/>
        </w:rPr>
      </w:pPr>
      <w:r w:rsidRPr="003E20E3">
        <w:rPr>
          <w:b/>
          <w:color w:val="000000"/>
        </w:rPr>
        <w:lastRenderedPageBreak/>
        <w:t>6. Configuración de navegación (ARC-001.6)</w:t>
      </w:r>
    </w:p>
    <w:p w14:paraId="2EB4CE39" w14:textId="77777777" w:rsidR="00821CDE" w:rsidRDefault="00821CDE" w:rsidP="00821CDE">
      <w:pPr>
        <w:rPr>
          <w:color w:val="000000"/>
          <w:sz w:val="24"/>
        </w:rPr>
      </w:pPr>
      <w:r w:rsidRPr="003E20E3">
        <w:rPr>
          <w:color w:val="000000"/>
          <w:sz w:val="24"/>
        </w:rPr>
        <w:t xml:space="preserve">La navegación define cómo el usuario se desplaza entre las pantallas de la aplicación. Wani Connect organiza la navegación en dos estructuras complementarias: un Auth Stack, que gestiona las pantallas previas a la autenticación, y un Tab </w:t>
      </w:r>
      <w:proofErr w:type="spellStart"/>
      <w:r w:rsidRPr="003E20E3">
        <w:rPr>
          <w:color w:val="000000"/>
          <w:sz w:val="24"/>
        </w:rPr>
        <w:t>Navigator</w:t>
      </w:r>
      <w:proofErr w:type="spellEnd"/>
      <w:r w:rsidRPr="003E20E3">
        <w:rPr>
          <w:color w:val="000000"/>
          <w:sz w:val="24"/>
        </w:rPr>
        <w:t>, que organiza las pantallas principales tras la sesión iniciada. Esta sección describe ambas estructuras y el flujo entre pantallas.</w:t>
      </w:r>
    </w:p>
    <w:p w14:paraId="69583872" w14:textId="3513B2A9" w:rsidR="00821CDE" w:rsidRDefault="00821CDE" w:rsidP="00821CDE">
      <w:pPr>
        <w:spacing w:after="60"/>
        <w:rPr>
          <w:b/>
          <w:color w:val="000000"/>
          <w:sz w:val="24"/>
        </w:rPr>
      </w:pPr>
      <w:r w:rsidRPr="003E20E3">
        <w:rPr>
          <w:b/>
          <w:color w:val="000000"/>
          <w:sz w:val="24"/>
        </w:rPr>
        <w:t>6.</w:t>
      </w:r>
      <w:r w:rsidR="00D309EC">
        <w:rPr>
          <w:b/>
          <w:color w:val="000000"/>
          <w:sz w:val="24"/>
        </w:rPr>
        <w:t>1</w:t>
      </w:r>
      <w:r w:rsidRPr="003E20E3">
        <w:rPr>
          <w:b/>
          <w:color w:val="000000"/>
          <w:sz w:val="24"/>
        </w:rPr>
        <w:t>. Auth Stack</w:t>
      </w:r>
    </w:p>
    <w:p w14:paraId="787A6226" w14:textId="77777777" w:rsidR="00821CDE" w:rsidRDefault="00821CDE" w:rsidP="00821CDE">
      <w:pPr>
        <w:rPr>
          <w:color w:val="000000"/>
          <w:sz w:val="24"/>
        </w:rPr>
      </w:pPr>
      <w:r w:rsidRPr="003E20E3">
        <w:rPr>
          <w:color w:val="000000"/>
          <w:sz w:val="24"/>
        </w:rPr>
        <w:t xml:space="preserve">El Auth Stack agrupa las pantallas relacionadas con el acceso al sistema. Incluye la pantalla de inicio de sesión (Login), la pantalla de registro (Register) y la pantalla de verificación en dos pasos (Two-Factor </w:t>
      </w:r>
      <w:proofErr w:type="spellStart"/>
      <w:r w:rsidRPr="003E20E3">
        <w:rPr>
          <w:color w:val="000000"/>
          <w:sz w:val="24"/>
        </w:rPr>
        <w:t>Verification</w:t>
      </w:r>
      <w:proofErr w:type="spellEnd"/>
      <w:r w:rsidRPr="003E20E3">
        <w:rPr>
          <w:color w:val="000000"/>
          <w:sz w:val="24"/>
        </w:rPr>
        <w:t>). Esta pila es la primera que se presenta al usuario y controla la transición hacia las pantallas principales una vez que la autenticación se completa satisfactoriamente (sección 7). Su carácter de pila (</w:t>
      </w:r>
      <w:proofErr w:type="spellStart"/>
      <w:r w:rsidRPr="003E20E3">
        <w:rPr>
          <w:color w:val="000000"/>
          <w:sz w:val="24"/>
        </w:rPr>
        <w:t>stack</w:t>
      </w:r>
      <w:proofErr w:type="spellEnd"/>
      <w:r w:rsidRPr="003E20E3">
        <w:rPr>
          <w:color w:val="000000"/>
          <w:sz w:val="24"/>
        </w:rPr>
        <w:t>) implica que las pantallas se apilan y se puede regresar a la anterior mediante la acción de retroceso.</w:t>
      </w:r>
    </w:p>
    <w:p w14:paraId="0A144BDC" w14:textId="28911E50" w:rsidR="00821CDE" w:rsidRDefault="00821CDE" w:rsidP="00821CDE">
      <w:pPr>
        <w:spacing w:after="60"/>
        <w:rPr>
          <w:b/>
          <w:color w:val="000000"/>
          <w:sz w:val="24"/>
        </w:rPr>
      </w:pPr>
      <w:r w:rsidRPr="003E20E3">
        <w:rPr>
          <w:b/>
          <w:color w:val="000000"/>
          <w:sz w:val="24"/>
        </w:rPr>
        <w:t>6.</w:t>
      </w:r>
      <w:r w:rsidR="00D309EC">
        <w:rPr>
          <w:b/>
          <w:color w:val="000000"/>
          <w:sz w:val="24"/>
        </w:rPr>
        <w:t>2</w:t>
      </w:r>
      <w:r w:rsidRPr="003E20E3">
        <w:rPr>
          <w:b/>
          <w:color w:val="000000"/>
          <w:sz w:val="24"/>
        </w:rPr>
        <w:t xml:space="preserve">. Tab </w:t>
      </w:r>
      <w:proofErr w:type="spellStart"/>
      <w:r w:rsidRPr="003E20E3">
        <w:rPr>
          <w:b/>
          <w:color w:val="000000"/>
          <w:sz w:val="24"/>
        </w:rPr>
        <w:t>Navigator</w:t>
      </w:r>
      <w:proofErr w:type="spellEnd"/>
    </w:p>
    <w:p w14:paraId="47AEFABB" w14:textId="77777777" w:rsidR="00821CDE" w:rsidRDefault="00821CDE" w:rsidP="00821CDE">
      <w:pPr>
        <w:rPr>
          <w:color w:val="000000"/>
          <w:sz w:val="24"/>
        </w:rPr>
      </w:pPr>
      <w:r w:rsidRPr="003E20E3">
        <w:rPr>
          <w:color w:val="000000"/>
          <w:sz w:val="24"/>
        </w:rPr>
        <w:t xml:space="preserve">Una vez autenticado, el usuario accede al Tab </w:t>
      </w:r>
      <w:proofErr w:type="spellStart"/>
      <w:r w:rsidRPr="003E20E3">
        <w:rPr>
          <w:color w:val="000000"/>
          <w:sz w:val="24"/>
        </w:rPr>
        <w:t>Navigator</w:t>
      </w:r>
      <w:proofErr w:type="spellEnd"/>
      <w:r w:rsidRPr="003E20E3">
        <w:rPr>
          <w:color w:val="000000"/>
          <w:sz w:val="24"/>
        </w:rPr>
        <w:t xml:space="preserve">, que organiza las funcionalidades principales en pestañas de acceso rápido. Las pestañas son: Home (inicio), </w:t>
      </w:r>
      <w:proofErr w:type="spellStart"/>
      <w:r w:rsidRPr="003E20E3">
        <w:rPr>
          <w:color w:val="000000"/>
          <w:sz w:val="24"/>
        </w:rPr>
        <w:t>Map</w:t>
      </w:r>
      <w:proofErr w:type="spellEnd"/>
      <w:r w:rsidRPr="003E20E3">
        <w:rPr>
          <w:color w:val="000000"/>
          <w:sz w:val="24"/>
        </w:rPr>
        <w:t xml:space="preserve"> (mapa), </w:t>
      </w:r>
      <w:proofErr w:type="spellStart"/>
      <w:r w:rsidRPr="003E20E3">
        <w:rPr>
          <w:color w:val="000000"/>
          <w:sz w:val="24"/>
        </w:rPr>
        <w:t>Events</w:t>
      </w:r>
      <w:proofErr w:type="spellEnd"/>
      <w:r w:rsidRPr="003E20E3">
        <w:rPr>
          <w:color w:val="000000"/>
          <w:sz w:val="24"/>
        </w:rPr>
        <w:t xml:space="preserve"> (eventos), </w:t>
      </w:r>
      <w:proofErr w:type="spellStart"/>
      <w:r w:rsidRPr="003E20E3">
        <w:rPr>
          <w:color w:val="000000"/>
          <w:sz w:val="24"/>
        </w:rPr>
        <w:t>Profile</w:t>
      </w:r>
      <w:proofErr w:type="spellEnd"/>
      <w:r w:rsidRPr="003E20E3">
        <w:rPr>
          <w:color w:val="000000"/>
          <w:sz w:val="24"/>
        </w:rPr>
        <w:t xml:space="preserve"> (perfil), </w:t>
      </w:r>
      <w:proofErr w:type="spellStart"/>
      <w:r w:rsidRPr="003E20E3">
        <w:rPr>
          <w:color w:val="000000"/>
          <w:sz w:val="24"/>
        </w:rPr>
        <w:t>Community</w:t>
      </w:r>
      <w:proofErr w:type="spellEnd"/>
      <w:r w:rsidRPr="003E20E3">
        <w:rPr>
          <w:color w:val="000000"/>
          <w:sz w:val="24"/>
        </w:rPr>
        <w:t xml:space="preserve"> (comunidad) y </w:t>
      </w:r>
      <w:proofErr w:type="spellStart"/>
      <w:r w:rsidRPr="003E20E3">
        <w:rPr>
          <w:color w:val="000000"/>
          <w:sz w:val="24"/>
        </w:rPr>
        <w:t>Notifications</w:t>
      </w:r>
      <w:proofErr w:type="spellEnd"/>
      <w:r w:rsidRPr="003E20E3">
        <w:rPr>
          <w:color w:val="000000"/>
          <w:sz w:val="24"/>
        </w:rPr>
        <w:t xml:space="preserve"> (notificaciones). Cada pestaña agrupa una o varias pantallas relacionadas, y el usuario puede alternar entre ellas de manera directa y persistente sin perder su posición dentro de cada sección. Este tipo de navegación resulta adecuado para funcionalidades de uso frecuente e independiente entre sí.</w:t>
      </w:r>
    </w:p>
    <w:p w14:paraId="1ED5C089" w14:textId="016EC2D6" w:rsidR="00821CDE" w:rsidRDefault="00821CDE" w:rsidP="00821CDE">
      <w:pPr>
        <w:spacing w:after="60"/>
        <w:rPr>
          <w:b/>
          <w:color w:val="000000"/>
          <w:sz w:val="24"/>
        </w:rPr>
      </w:pPr>
      <w:r w:rsidRPr="003E20E3">
        <w:rPr>
          <w:b/>
          <w:color w:val="000000"/>
          <w:sz w:val="24"/>
        </w:rPr>
        <w:t>6.</w:t>
      </w:r>
      <w:r w:rsidR="00D309EC">
        <w:rPr>
          <w:b/>
          <w:color w:val="000000"/>
          <w:sz w:val="24"/>
        </w:rPr>
        <w:t>3</w:t>
      </w:r>
      <w:r w:rsidRPr="003E20E3">
        <w:rPr>
          <w:b/>
          <w:color w:val="000000"/>
          <w:sz w:val="24"/>
        </w:rPr>
        <w:t>. Flujo entre pantallas</w:t>
      </w:r>
    </w:p>
    <w:p w14:paraId="09481121" w14:textId="77777777" w:rsidR="00821CDE" w:rsidRDefault="00821CDE" w:rsidP="00821CDE">
      <w:pPr>
        <w:rPr>
          <w:color w:val="000000"/>
          <w:sz w:val="24"/>
        </w:rPr>
      </w:pPr>
      <w:r w:rsidRPr="003E20E3">
        <w:rPr>
          <w:color w:val="000000"/>
          <w:sz w:val="24"/>
        </w:rPr>
        <w:t xml:space="preserve">El flujo de navegación es el siguiente: al abrir la aplicación, el usuario se encuentra con el Auth Stack. Si ya dispone de una sesión válida almacenada (sección 7), se redirige directamente al Tab </w:t>
      </w:r>
      <w:proofErr w:type="spellStart"/>
      <w:r w:rsidRPr="003E20E3">
        <w:rPr>
          <w:color w:val="000000"/>
          <w:sz w:val="24"/>
        </w:rPr>
        <w:t>Navigator</w:t>
      </w:r>
      <w:proofErr w:type="spellEnd"/>
      <w:r w:rsidRPr="003E20E3">
        <w:rPr>
          <w:color w:val="000000"/>
          <w:sz w:val="24"/>
        </w:rPr>
        <w:t xml:space="preserve">; en caso contrario, debe iniciar sesión o registrarse y completar la verificación en dos pasos. Al lograrlo, el Auth Stack se sustituye por el Tab </w:t>
      </w:r>
      <w:proofErr w:type="spellStart"/>
      <w:r w:rsidRPr="003E20E3">
        <w:rPr>
          <w:color w:val="000000"/>
          <w:sz w:val="24"/>
        </w:rPr>
        <w:t>Navigator</w:t>
      </w:r>
      <w:proofErr w:type="spellEnd"/>
      <w:r w:rsidRPr="003E20E3">
        <w:rPr>
          <w:color w:val="000000"/>
          <w:sz w:val="24"/>
        </w:rPr>
        <w:t>, desde el cual el usuario accede a las distintas pestañas. El cierre de sesión o la invalidación del token devuelve al usuario al Auth Stack.</w:t>
      </w:r>
    </w:p>
    <w:p w14:paraId="0915144A" w14:textId="77777777" w:rsidR="00D309EC" w:rsidRDefault="00D309EC" w:rsidP="00821CDE">
      <w:pPr>
        <w:rPr>
          <w:color w:val="000000"/>
          <w:sz w:val="24"/>
        </w:rPr>
      </w:pPr>
    </w:p>
    <w:p w14:paraId="18566DBC" w14:textId="77777777" w:rsidR="00D309EC" w:rsidRDefault="00D309EC" w:rsidP="00821CDE">
      <w:pPr>
        <w:rPr>
          <w:color w:val="000000"/>
          <w:sz w:val="24"/>
        </w:rPr>
      </w:pPr>
    </w:p>
    <w:p w14:paraId="2CC5CBCC" w14:textId="42CCD8C2" w:rsidR="00821CDE" w:rsidRDefault="00821CDE" w:rsidP="00821CDE">
      <w:pPr>
        <w:spacing w:after="60"/>
        <w:rPr>
          <w:b/>
          <w:color w:val="000000"/>
          <w:sz w:val="24"/>
        </w:rPr>
      </w:pPr>
      <w:r w:rsidRPr="003E20E3">
        <w:rPr>
          <w:b/>
          <w:color w:val="000000"/>
          <w:sz w:val="24"/>
        </w:rPr>
        <w:lastRenderedPageBreak/>
        <w:t>6.</w:t>
      </w:r>
      <w:r w:rsidR="00D309EC">
        <w:rPr>
          <w:b/>
          <w:color w:val="000000"/>
          <w:sz w:val="24"/>
        </w:rPr>
        <w:t>4</w:t>
      </w:r>
      <w:r w:rsidRPr="003E20E3">
        <w:rPr>
          <w:b/>
          <w:color w:val="000000"/>
          <w:sz w:val="24"/>
        </w:rPr>
        <w:t>. Diagrama de navegación</w:t>
      </w:r>
    </w:p>
    <w:p w14:paraId="3B281C6A" w14:textId="1E684D80" w:rsidR="00821CDE" w:rsidRDefault="00821CDE" w:rsidP="00821CDE">
      <w:pPr>
        <w:rPr>
          <w:color w:val="000000"/>
          <w:sz w:val="24"/>
        </w:rPr>
      </w:pPr>
      <w:r w:rsidRPr="003E20E3">
        <w:rPr>
          <w:color w:val="000000"/>
          <w:sz w:val="24"/>
        </w:rPr>
        <w:t xml:space="preserve">La Figura </w:t>
      </w:r>
      <w:r w:rsidR="00D9163B">
        <w:rPr>
          <w:color w:val="000000"/>
          <w:sz w:val="24"/>
        </w:rPr>
        <w:t>5</w:t>
      </w:r>
      <w:r w:rsidRPr="003E20E3">
        <w:rPr>
          <w:color w:val="000000"/>
          <w:sz w:val="24"/>
        </w:rPr>
        <w:t xml:space="preserve"> muestra un diagrama de estados de la navegación.</w:t>
      </w:r>
    </w:p>
    <w:p w14:paraId="57B3CF5F" w14:textId="77777777" w:rsidR="00424BF8" w:rsidRDefault="00821CDE" w:rsidP="00424BF8">
      <w:pPr>
        <w:keepNext/>
        <w:spacing w:line="240" w:lineRule="auto"/>
        <w:jc w:val="center"/>
      </w:pPr>
      <w:r>
        <w:rPr>
          <w:noProof/>
        </w:rPr>
        <w:drawing>
          <wp:inline distT="0" distB="0" distL="0" distR="0" wp14:anchorId="29046DE1" wp14:editId="1E489296">
            <wp:extent cx="4606119" cy="3337767"/>
            <wp:effectExtent l="0" t="0" r="4445" b="0"/>
            <wp:docPr id="163431573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15732" name="Imagen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12689" cy="3342528"/>
                    </a:xfrm>
                    <a:prstGeom prst="rect">
                      <a:avLst/>
                    </a:prstGeom>
                  </pic:spPr>
                </pic:pic>
              </a:graphicData>
            </a:graphic>
          </wp:inline>
        </w:drawing>
      </w:r>
    </w:p>
    <w:p w14:paraId="0CD6D70B" w14:textId="66C046B5" w:rsidR="00821CDE" w:rsidRDefault="00424BF8" w:rsidP="00424BF8">
      <w:pPr>
        <w:pStyle w:val="Descripcin"/>
        <w:jc w:val="center"/>
      </w:pPr>
      <w:r>
        <w:t xml:space="preserve">Figura </w:t>
      </w:r>
      <w:r>
        <w:fldChar w:fldCharType="begin"/>
      </w:r>
      <w:r>
        <w:instrText xml:space="preserve"> SEQ Figura \* ARABIC </w:instrText>
      </w:r>
      <w:r>
        <w:fldChar w:fldCharType="separate"/>
      </w:r>
      <w:r w:rsidR="005C22D4">
        <w:rPr>
          <w:noProof/>
        </w:rPr>
        <w:t>5</w:t>
      </w:r>
      <w:r>
        <w:fldChar w:fldCharType="end"/>
      </w:r>
      <w:r>
        <w:t>.</w:t>
      </w:r>
      <w:r w:rsidRPr="000F1A65">
        <w:t>Diagrama de navegación del flujo de pantallas de Wani Connect</w:t>
      </w:r>
      <w:r>
        <w:t>.</w:t>
      </w:r>
    </w:p>
    <w:p w14:paraId="09AD2829" w14:textId="52EA5D39" w:rsidR="00267129" w:rsidRDefault="00424BF8" w:rsidP="00424BF8">
      <w:pPr>
        <w:rPr>
          <w:color w:val="000000"/>
          <w:sz w:val="24"/>
        </w:rPr>
      </w:pPr>
      <w:r>
        <w:rPr>
          <w:color w:val="000000"/>
          <w:sz w:val="24"/>
        </w:rPr>
        <w:br w:type="page"/>
      </w:r>
    </w:p>
    <w:p w14:paraId="3B20E068" w14:textId="77777777" w:rsidR="00424BF8" w:rsidRDefault="00424BF8" w:rsidP="00E60057">
      <w:pPr>
        <w:pStyle w:val="Ttulo1"/>
      </w:pPr>
      <w:bookmarkStart w:id="15" w:name="_Toc239093341"/>
      <w:r w:rsidRPr="003E20E3">
        <w:lastRenderedPageBreak/>
        <w:t>7. Flujo de autenticación (ARC-001.7)</w:t>
      </w:r>
      <w:bookmarkEnd w:id="15"/>
    </w:p>
    <w:p w14:paraId="7B76E2B8" w14:textId="77777777" w:rsidR="00424BF8" w:rsidRDefault="00424BF8" w:rsidP="00424BF8">
      <w:pPr>
        <w:rPr>
          <w:color w:val="000000"/>
          <w:sz w:val="24"/>
        </w:rPr>
      </w:pPr>
      <w:r w:rsidRPr="003E20E3">
        <w:rPr>
          <w:color w:val="000000"/>
          <w:sz w:val="24"/>
        </w:rPr>
        <w:t xml:space="preserve">La autenticación es el mecanismo mediante el cual el sistema verifica la identidad del usuario y establece una sesión segura. Wani Connect combina el inicio de sesión con Google a través de Firebase </w:t>
      </w:r>
      <w:proofErr w:type="spellStart"/>
      <w:r w:rsidRPr="003E20E3">
        <w:rPr>
          <w:color w:val="000000"/>
          <w:sz w:val="24"/>
        </w:rPr>
        <w:t>Authentication</w:t>
      </w:r>
      <w:proofErr w:type="spellEnd"/>
      <w:r w:rsidRPr="003E20E3">
        <w:rPr>
          <w:color w:val="000000"/>
          <w:sz w:val="24"/>
        </w:rPr>
        <w:t xml:space="preserve">, la verificación de tokens en el backend mediante Firebase </w:t>
      </w:r>
      <w:proofErr w:type="spellStart"/>
      <w:r w:rsidRPr="003E20E3">
        <w:rPr>
          <w:color w:val="000000"/>
          <w:sz w:val="24"/>
        </w:rPr>
        <w:t>Admin</w:t>
      </w:r>
      <w:proofErr w:type="spellEnd"/>
      <w:r w:rsidRPr="003E20E3">
        <w:rPr>
          <w:color w:val="000000"/>
          <w:sz w:val="24"/>
        </w:rPr>
        <w:t xml:space="preserve"> SDK, la generación de un JWT propio y el refuerzo de la seguridad con autenticación de dos factores (2FA) basada en TOTP. Esta sección describe el flujo completo.</w:t>
      </w:r>
    </w:p>
    <w:p w14:paraId="1AE4B18B" w14:textId="231241ED" w:rsidR="00424BF8" w:rsidRDefault="00424BF8" w:rsidP="00E60057">
      <w:pPr>
        <w:pStyle w:val="Ttulo2"/>
      </w:pPr>
      <w:bookmarkStart w:id="16" w:name="_Toc239093342"/>
      <w:r w:rsidRPr="003E20E3">
        <w:t>7.</w:t>
      </w:r>
      <w:r w:rsidR="00A27A73">
        <w:t>1</w:t>
      </w:r>
      <w:r w:rsidRPr="003E20E3">
        <w:t>. Inicio de sesión con Google mediante Firebase Auth</w:t>
      </w:r>
      <w:bookmarkEnd w:id="16"/>
    </w:p>
    <w:p w14:paraId="527BEF59" w14:textId="77777777" w:rsidR="00424BF8" w:rsidRDefault="00424BF8" w:rsidP="00424BF8">
      <w:pPr>
        <w:rPr>
          <w:color w:val="000000"/>
          <w:sz w:val="24"/>
        </w:rPr>
      </w:pPr>
      <w:r w:rsidRPr="003E20E3">
        <w:rPr>
          <w:color w:val="000000"/>
          <w:sz w:val="24"/>
        </w:rPr>
        <w:t xml:space="preserve">En la pantalla de inicio de sesión, el usuario elige la opción de acceder con su cuenta de Google. El SDK de Firebase </w:t>
      </w:r>
      <w:proofErr w:type="spellStart"/>
      <w:r w:rsidRPr="003E20E3">
        <w:rPr>
          <w:color w:val="000000"/>
          <w:sz w:val="24"/>
        </w:rPr>
        <w:t>Authentication</w:t>
      </w:r>
      <w:proofErr w:type="spellEnd"/>
      <w:r w:rsidRPr="003E20E3">
        <w:rPr>
          <w:color w:val="000000"/>
          <w:sz w:val="24"/>
        </w:rPr>
        <w:t xml:space="preserve">, integrado en el cliente, gestiona el flujo OAuth y devuelve un </w:t>
      </w:r>
      <w:proofErr w:type="spellStart"/>
      <w:r w:rsidRPr="003E20E3">
        <w:rPr>
          <w:color w:val="000000"/>
          <w:sz w:val="24"/>
        </w:rPr>
        <w:t>idToken</w:t>
      </w:r>
      <w:proofErr w:type="spellEnd"/>
      <w:r w:rsidRPr="003E20E3">
        <w:rPr>
          <w:color w:val="000000"/>
          <w:sz w:val="24"/>
        </w:rPr>
        <w:t xml:space="preserve"> de Google al finalizar. Este token de identidad es la credencial que el cliente remitirá al backend para iniciar la verificación.</w:t>
      </w:r>
    </w:p>
    <w:p w14:paraId="7799F89A" w14:textId="26483B65" w:rsidR="00424BF8" w:rsidRDefault="00424BF8" w:rsidP="00E60057">
      <w:pPr>
        <w:pStyle w:val="Ttulo2"/>
      </w:pPr>
      <w:bookmarkStart w:id="17" w:name="_Toc239093343"/>
      <w:r w:rsidRPr="003E20E3">
        <w:t>7.</w:t>
      </w:r>
      <w:r w:rsidR="00A27A73">
        <w:t>2</w:t>
      </w:r>
      <w:r w:rsidRPr="003E20E3">
        <w:t xml:space="preserve">. Verificación del </w:t>
      </w:r>
      <w:proofErr w:type="spellStart"/>
      <w:r w:rsidRPr="003E20E3">
        <w:t>idToken</w:t>
      </w:r>
      <w:proofErr w:type="spellEnd"/>
      <w:r w:rsidRPr="003E20E3">
        <w:t xml:space="preserve"> con Firebase </w:t>
      </w:r>
      <w:proofErr w:type="spellStart"/>
      <w:r w:rsidRPr="003E20E3">
        <w:t>Admin</w:t>
      </w:r>
      <w:proofErr w:type="spellEnd"/>
      <w:r w:rsidRPr="003E20E3">
        <w:t xml:space="preserve"> SDK</w:t>
      </w:r>
      <w:bookmarkEnd w:id="17"/>
    </w:p>
    <w:p w14:paraId="68E332E4" w14:textId="77777777" w:rsidR="00424BF8" w:rsidRDefault="00424BF8" w:rsidP="00424BF8">
      <w:pPr>
        <w:rPr>
          <w:color w:val="000000"/>
          <w:sz w:val="24"/>
        </w:rPr>
      </w:pPr>
      <w:r w:rsidRPr="003E20E3">
        <w:rPr>
          <w:color w:val="000000"/>
          <w:sz w:val="24"/>
        </w:rPr>
        <w:t xml:space="preserve">El backend recibe el </w:t>
      </w:r>
      <w:proofErr w:type="spellStart"/>
      <w:r w:rsidRPr="003E20E3">
        <w:rPr>
          <w:color w:val="000000"/>
          <w:sz w:val="24"/>
        </w:rPr>
        <w:t>idToken</w:t>
      </w:r>
      <w:proofErr w:type="spellEnd"/>
      <w:r w:rsidRPr="003E20E3">
        <w:rPr>
          <w:color w:val="000000"/>
          <w:sz w:val="24"/>
        </w:rPr>
        <w:t xml:space="preserve"> de Google y lo valida mediante el Firebase </w:t>
      </w:r>
      <w:proofErr w:type="spellStart"/>
      <w:r w:rsidRPr="003E20E3">
        <w:rPr>
          <w:color w:val="000000"/>
          <w:sz w:val="24"/>
        </w:rPr>
        <w:t>Admin</w:t>
      </w:r>
      <w:proofErr w:type="spellEnd"/>
      <w:r w:rsidRPr="003E20E3">
        <w:rPr>
          <w:color w:val="000000"/>
          <w:sz w:val="24"/>
        </w:rPr>
        <w:t xml:space="preserve"> SDK (sección 4.3). Esta verificación confirma que el token es auténtico, no ha expirado y ha sido emitido para el proyecto de Firebase del sistema. De esta validación se deriva la identidad del usuario (por ejemplo, su identificador) de forma confiable, sin almacenar contraseñas en el sistema. [Se asume que el identificador único de usuario proviene del UID de Firebase; el autor debe confirmar el atributo empleado para correlacionar con el usuario del sistema].</w:t>
      </w:r>
    </w:p>
    <w:p w14:paraId="6F2433E9" w14:textId="00A04D1D" w:rsidR="00424BF8" w:rsidRDefault="00424BF8" w:rsidP="00E60057">
      <w:pPr>
        <w:pStyle w:val="Ttulo2"/>
      </w:pPr>
      <w:bookmarkStart w:id="18" w:name="_Toc239093344"/>
      <w:r w:rsidRPr="003E20E3">
        <w:t>7.</w:t>
      </w:r>
      <w:r w:rsidR="00A27A73">
        <w:t>3</w:t>
      </w:r>
      <w:r w:rsidRPr="003E20E3">
        <w:t>. Generación de un JWT propio</w:t>
      </w:r>
      <w:bookmarkEnd w:id="18"/>
    </w:p>
    <w:p w14:paraId="5AE85EBD" w14:textId="77777777" w:rsidR="00424BF8" w:rsidRDefault="00424BF8" w:rsidP="00424BF8">
      <w:pPr>
        <w:rPr>
          <w:color w:val="000000"/>
          <w:sz w:val="24"/>
        </w:rPr>
      </w:pPr>
      <w:r w:rsidRPr="003E20E3">
        <w:rPr>
          <w:color w:val="000000"/>
          <w:sz w:val="24"/>
        </w:rPr>
        <w:t xml:space="preserve">Tras la verificación, el backend genera un token JWT propio con los datos de identidad y los permisos del usuario, firmado con un secreto del servidor. Este JWT es el mecanismo de autorización de las peticiones subsiguientes: cada petición protegida lo incluye y es validado por el paquete security (secciones 3.2 y 4.3), evitando revalidar el </w:t>
      </w:r>
      <w:proofErr w:type="spellStart"/>
      <w:r w:rsidRPr="003E20E3">
        <w:rPr>
          <w:color w:val="000000"/>
          <w:sz w:val="24"/>
        </w:rPr>
        <w:t>idToken</w:t>
      </w:r>
      <w:proofErr w:type="spellEnd"/>
      <w:r w:rsidRPr="003E20E3">
        <w:rPr>
          <w:color w:val="000000"/>
          <w:sz w:val="24"/>
        </w:rPr>
        <w:t xml:space="preserve"> de Google en cada llamada y reduciendo así la latencia y la dependencia del servicio externo.</w:t>
      </w:r>
    </w:p>
    <w:p w14:paraId="00308949" w14:textId="77777777" w:rsidR="00E60057" w:rsidRDefault="00E60057" w:rsidP="00424BF8">
      <w:pPr>
        <w:rPr>
          <w:color w:val="000000"/>
          <w:sz w:val="24"/>
        </w:rPr>
      </w:pPr>
    </w:p>
    <w:p w14:paraId="244D9211" w14:textId="77777777" w:rsidR="00E60057" w:rsidRDefault="00E60057" w:rsidP="00424BF8">
      <w:pPr>
        <w:rPr>
          <w:color w:val="000000"/>
          <w:sz w:val="24"/>
        </w:rPr>
      </w:pPr>
    </w:p>
    <w:p w14:paraId="1F87647C" w14:textId="3E831AE1" w:rsidR="00424BF8" w:rsidRDefault="00424BF8" w:rsidP="00E60057">
      <w:pPr>
        <w:pStyle w:val="Ttulo2"/>
      </w:pPr>
      <w:bookmarkStart w:id="19" w:name="_Toc239093345"/>
      <w:r w:rsidRPr="003E20E3">
        <w:lastRenderedPageBreak/>
        <w:t>7.</w:t>
      </w:r>
      <w:r w:rsidR="00A27A73">
        <w:t>4</w:t>
      </w:r>
      <w:r w:rsidRPr="003E20E3">
        <w:t>. Almacenamiento seguro en el cliente</w:t>
      </w:r>
      <w:bookmarkEnd w:id="19"/>
    </w:p>
    <w:p w14:paraId="2826AB23" w14:textId="7BD90C18" w:rsidR="00424BF8" w:rsidRDefault="00424BF8" w:rsidP="00424BF8">
      <w:pPr>
        <w:rPr>
          <w:color w:val="000000"/>
          <w:sz w:val="24"/>
        </w:rPr>
      </w:pPr>
      <w:r w:rsidRPr="003E20E3">
        <w:rPr>
          <w:color w:val="000000"/>
          <w:sz w:val="24"/>
        </w:rPr>
        <w:t>El JWT resultante se almacena en el cliente de forma segura. En las aplicaciones móviles se persiste mediante el mecanismo de almacenamiento seguro provisto por la plataforma (</w:t>
      </w:r>
      <w:proofErr w:type="spellStart"/>
      <w:r w:rsidRPr="003E20E3">
        <w:rPr>
          <w:color w:val="000000"/>
          <w:sz w:val="24"/>
        </w:rPr>
        <w:t>SecureStore</w:t>
      </w:r>
      <w:proofErr w:type="spellEnd"/>
      <w:r w:rsidRPr="003E20E3">
        <w:rPr>
          <w:color w:val="000000"/>
          <w:sz w:val="24"/>
        </w:rPr>
        <w:t xml:space="preserve">), mientras que en el </w:t>
      </w:r>
      <w:proofErr w:type="spellStart"/>
      <w:r w:rsidRPr="003E20E3">
        <w:rPr>
          <w:color w:val="000000"/>
          <w:sz w:val="24"/>
        </w:rPr>
        <w:t>Admin</w:t>
      </w:r>
      <w:proofErr w:type="spellEnd"/>
      <w:r w:rsidRPr="003E20E3">
        <w:rPr>
          <w:color w:val="000000"/>
          <w:sz w:val="24"/>
        </w:rPr>
        <w:t xml:space="preserve"> Panel se emplea el almacenamiento local del navegador (</w:t>
      </w:r>
      <w:proofErr w:type="spellStart"/>
      <w:r w:rsidRPr="003E20E3">
        <w:rPr>
          <w:color w:val="000000"/>
          <w:sz w:val="24"/>
        </w:rPr>
        <w:t>localStorage</w:t>
      </w:r>
      <w:proofErr w:type="spellEnd"/>
      <w:r w:rsidRPr="003E20E3">
        <w:rPr>
          <w:color w:val="000000"/>
          <w:sz w:val="24"/>
        </w:rPr>
        <w:t>). Este almacenamiento permite recuperar la sesión al reabrir la aplicación, tal como se describió en el flujo de navegación (sección 6.4), sin necesidad de volver a autenticar al usuario.</w:t>
      </w:r>
    </w:p>
    <w:p w14:paraId="6E801921" w14:textId="2A62FE94" w:rsidR="00424BF8" w:rsidRDefault="00424BF8" w:rsidP="00E60057">
      <w:pPr>
        <w:pStyle w:val="Ttulo2"/>
      </w:pPr>
      <w:bookmarkStart w:id="20" w:name="_Toc239093346"/>
      <w:r w:rsidRPr="003E20E3">
        <w:t>7.</w:t>
      </w:r>
      <w:r w:rsidR="00A27A73">
        <w:t>5</w:t>
      </w:r>
      <w:r w:rsidRPr="003E20E3">
        <w:t>. Envío automático mediante interceptor de Axios</w:t>
      </w:r>
      <w:bookmarkEnd w:id="20"/>
    </w:p>
    <w:p w14:paraId="435108C4" w14:textId="3995A057" w:rsidR="00424BF8" w:rsidRDefault="00424BF8" w:rsidP="00424BF8">
      <w:pPr>
        <w:rPr>
          <w:color w:val="000000"/>
          <w:sz w:val="24"/>
        </w:rPr>
      </w:pPr>
      <w:r w:rsidRPr="003E20E3">
        <w:rPr>
          <w:color w:val="000000"/>
          <w:sz w:val="24"/>
        </w:rPr>
        <w:t>Una vez almacenado, el JWT se adjunta automáticamente a cada petición HTTP saliente mediante un interceptor configurado en el cliente HTTP (Axios). El interceptor lee el token almacenado y añade la cabecera de autorización correspondiente antes de enviar la petición al backend. Si el token expira o resulta inválido, el interceptor puede gestionar la renovación o el cierre de sesión, devolviendo al usuario al Auth Stack.</w:t>
      </w:r>
    </w:p>
    <w:p w14:paraId="16CA11C2" w14:textId="05B1ACD1" w:rsidR="00424BF8" w:rsidRDefault="00424BF8" w:rsidP="00E60057">
      <w:pPr>
        <w:pStyle w:val="Ttulo2"/>
      </w:pPr>
      <w:bookmarkStart w:id="21" w:name="_Toc239093347"/>
      <w:r w:rsidRPr="003E20E3">
        <w:t>7.</w:t>
      </w:r>
      <w:r w:rsidR="00A27A73">
        <w:t>6</w:t>
      </w:r>
      <w:r w:rsidRPr="003E20E3">
        <w:t>. Autenticación de dos factores con TOTP</w:t>
      </w:r>
      <w:bookmarkEnd w:id="21"/>
    </w:p>
    <w:p w14:paraId="61180F0C" w14:textId="60C19017" w:rsidR="00424BF8" w:rsidRDefault="00424BF8" w:rsidP="00424BF8">
      <w:pPr>
        <w:rPr>
          <w:color w:val="000000"/>
          <w:sz w:val="24"/>
        </w:rPr>
      </w:pPr>
      <w:r w:rsidRPr="003E20E3">
        <w:rPr>
          <w:color w:val="000000"/>
          <w:sz w:val="24"/>
        </w:rPr>
        <w:t>Como medida adicional de seguridad, el sistema implementa la autenticación de dos factores basada en TOTP (Time-</w:t>
      </w:r>
      <w:proofErr w:type="spellStart"/>
      <w:r w:rsidRPr="003E20E3">
        <w:rPr>
          <w:color w:val="000000"/>
          <w:sz w:val="24"/>
        </w:rPr>
        <w:t>based</w:t>
      </w:r>
      <w:proofErr w:type="spellEnd"/>
      <w:r w:rsidRPr="003E20E3">
        <w:rPr>
          <w:color w:val="000000"/>
          <w:sz w:val="24"/>
        </w:rPr>
        <w:t xml:space="preserve"> </w:t>
      </w:r>
      <w:proofErr w:type="spellStart"/>
      <w:r w:rsidRPr="003E20E3">
        <w:rPr>
          <w:color w:val="000000"/>
          <w:sz w:val="24"/>
        </w:rPr>
        <w:t>One</w:t>
      </w:r>
      <w:proofErr w:type="spellEnd"/>
      <w:r w:rsidRPr="003E20E3">
        <w:rPr>
          <w:color w:val="000000"/>
          <w:sz w:val="24"/>
        </w:rPr>
        <w:t xml:space="preserve">-Time </w:t>
      </w:r>
      <w:proofErr w:type="spellStart"/>
      <w:r w:rsidRPr="003E20E3">
        <w:rPr>
          <w:color w:val="000000"/>
          <w:sz w:val="24"/>
        </w:rPr>
        <w:t>Password</w:t>
      </w:r>
      <w:proofErr w:type="spellEnd"/>
      <w:r w:rsidRPr="003E20E3">
        <w:rPr>
          <w:color w:val="000000"/>
          <w:sz w:val="24"/>
        </w:rPr>
        <w:t>). Tras el inicio de sesión inicial, el sistema solicita un código de un solo uso generado por una aplicación autenticadora. El backend valida el código TOTP contra el secreto registrado del usuario; solo si la verificación es correcta se completa la autenticación y se emite el JWT. Este paso corresponde a la pantalla de verificación en dos pasos del Auth Stack (sección 6.2) y reduce el riesgo asociado al compromiso de una única credencial.</w:t>
      </w:r>
    </w:p>
    <w:p w14:paraId="684A484C" w14:textId="3CC1E69B" w:rsidR="00FB0419" w:rsidRDefault="00FB0419" w:rsidP="00E60057">
      <w:pPr>
        <w:pStyle w:val="Ttulo2"/>
      </w:pPr>
      <w:bookmarkStart w:id="22" w:name="_Toc239093348"/>
      <w:r w:rsidRPr="003E20E3">
        <w:t>7.8. Diagrama de secuencia</w:t>
      </w:r>
      <w:bookmarkEnd w:id="22"/>
    </w:p>
    <w:p w14:paraId="24A1A52C" w14:textId="0817F5E6" w:rsidR="00FB0419" w:rsidRDefault="00FB0419" w:rsidP="00FB0419">
      <w:pPr>
        <w:rPr>
          <w:color w:val="000000"/>
          <w:sz w:val="24"/>
        </w:rPr>
      </w:pPr>
      <w:r w:rsidRPr="003E20E3">
        <w:rPr>
          <w:color w:val="000000"/>
          <w:sz w:val="24"/>
        </w:rPr>
        <w:t xml:space="preserve">La Figura </w:t>
      </w:r>
      <w:r w:rsidR="00D9163B">
        <w:rPr>
          <w:color w:val="000000"/>
          <w:sz w:val="24"/>
        </w:rPr>
        <w:t>6</w:t>
      </w:r>
      <w:r w:rsidRPr="003E20E3">
        <w:rPr>
          <w:color w:val="000000"/>
          <w:sz w:val="24"/>
        </w:rPr>
        <w:t xml:space="preserve"> muestra un diagrama de secuencia del flujo de autenticación completo.</w:t>
      </w:r>
    </w:p>
    <w:p w14:paraId="16C7FDF0" w14:textId="32D01088" w:rsidR="00CA31A5" w:rsidRDefault="00CA31A5" w:rsidP="00FB0419">
      <w:pPr>
        <w:rPr>
          <w:color w:val="000000"/>
          <w:sz w:val="24"/>
        </w:rPr>
      </w:pPr>
      <w:r>
        <w:rPr>
          <w:noProof/>
        </w:rPr>
        <w:lastRenderedPageBreak/>
        <w:drawing>
          <wp:inline distT="0" distB="0" distL="0" distR="0" wp14:anchorId="73170C11" wp14:editId="4F20F215">
            <wp:extent cx="5232716" cy="4555236"/>
            <wp:effectExtent l="0" t="0" r="0" b="0"/>
            <wp:docPr id="1431058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588" name="Imagen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2716" cy="4555236"/>
                    </a:xfrm>
                    <a:prstGeom prst="rect">
                      <a:avLst/>
                    </a:prstGeom>
                  </pic:spPr>
                </pic:pic>
              </a:graphicData>
            </a:graphic>
          </wp:inline>
        </w:drawing>
      </w:r>
    </w:p>
    <w:p w14:paraId="32D667EE" w14:textId="764B93AE" w:rsidR="00FB0419" w:rsidRDefault="00CA31A5" w:rsidP="00AD72B1">
      <w:pPr>
        <w:spacing w:after="160"/>
        <w:ind w:firstLine="0"/>
        <w:jc w:val="left"/>
        <w:rPr>
          <w:rFonts w:eastAsia="Times New Roman" w:cs="Times New Roman"/>
          <w:bCs/>
          <w:sz w:val="36"/>
          <w:szCs w:val="36"/>
        </w:rPr>
      </w:pPr>
      <w:r>
        <w:rPr>
          <w:noProof/>
        </w:rPr>
        <mc:AlternateContent>
          <mc:Choice Requires="wps">
            <w:drawing>
              <wp:anchor distT="0" distB="0" distL="114300" distR="114300" simplePos="0" relativeHeight="251660288" behindDoc="1" locked="0" layoutInCell="1" allowOverlap="1" wp14:anchorId="16954395" wp14:editId="4F10B5F2">
                <wp:simplePos x="0" y="0"/>
                <wp:positionH relativeFrom="margin">
                  <wp:posOffset>743585</wp:posOffset>
                </wp:positionH>
                <wp:positionV relativeFrom="paragraph">
                  <wp:posOffset>4445</wp:posOffset>
                </wp:positionV>
                <wp:extent cx="4450715" cy="635"/>
                <wp:effectExtent l="0" t="0" r="6985" b="8255"/>
                <wp:wrapTight wrapText="bothSides">
                  <wp:wrapPolygon edited="0">
                    <wp:start x="0" y="0"/>
                    <wp:lineTo x="0" y="20903"/>
                    <wp:lineTo x="21541" y="20903"/>
                    <wp:lineTo x="21541" y="0"/>
                    <wp:lineTo x="0" y="0"/>
                  </wp:wrapPolygon>
                </wp:wrapTight>
                <wp:docPr id="234327904" name="Cuadro de texto 1"/>
                <wp:cNvGraphicFramePr/>
                <a:graphic xmlns:a="http://schemas.openxmlformats.org/drawingml/2006/main">
                  <a:graphicData uri="http://schemas.microsoft.com/office/word/2010/wordprocessingShape">
                    <wps:wsp>
                      <wps:cNvSpPr txBox="1"/>
                      <wps:spPr>
                        <a:xfrm>
                          <a:off x="0" y="0"/>
                          <a:ext cx="445071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91584F" w14:textId="35A475B3" w:rsidR="00FB0419" w:rsidRPr="00002EEF" w:rsidRDefault="00FB0419" w:rsidP="00FB0419">
                            <w:pPr>
                              <w:pStyle w:val="Descripcin"/>
                              <w:rPr>
                                <w:noProof/>
                                <w:sz w:val="28"/>
                                <w:szCs w:val="22"/>
                              </w:rPr>
                            </w:pPr>
                            <w:r>
                              <w:t xml:space="preserve">Figura </w:t>
                            </w:r>
                            <w:r>
                              <w:fldChar w:fldCharType="begin"/>
                            </w:r>
                            <w:r>
                              <w:instrText xml:space="preserve"> SEQ Figura \* ARABIC </w:instrText>
                            </w:r>
                            <w:r>
                              <w:fldChar w:fldCharType="separate"/>
                            </w:r>
                            <w:r w:rsidR="005C22D4">
                              <w:rPr>
                                <w:noProof/>
                              </w:rPr>
                              <w:t>6</w:t>
                            </w:r>
                            <w:r>
                              <w:fldChar w:fldCharType="end"/>
                            </w:r>
                            <w:r>
                              <w:t>.</w:t>
                            </w:r>
                            <w:r w:rsidRPr="00A71DF3">
                              <w:t>Diagrama de secuencia del flujo de autenticación de Wani Connect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6954395" id="_x0000_t202" coordsize="21600,21600" o:spt="202" path="m,l,21600r21600,l21600,xe">
                <v:stroke joinstyle="miter"/>
                <v:path gradientshapeok="t" o:connecttype="rect"/>
              </v:shapetype>
              <v:shape id="Cuadro de texto 1" o:spid="_x0000_s1026" type="#_x0000_t202" style="position:absolute;margin-left:58.55pt;margin-top:.35pt;width:350.45pt;height:.05pt;z-index:-251656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" filled="f" stroked="f">
                <v:textbox style="mso-fit-shape-to-text:t" inset="0,0,0,0">
                  <w:txbxContent>
                    <w:p w14:paraId="7691584F" w14:textId="35A475B3" w:rsidR="00FB0419" w:rsidRPr="00002EEF" w:rsidRDefault="00FB0419" w:rsidP="00FB0419">
                      <w:pPr>
                        <w:pStyle w:val="Descripcin"/>
                        <w:rPr>
                          <w:noProof/>
                          <w:sz w:val="28"/>
                          <w:szCs w:val="22"/>
                        </w:rPr>
                      </w:pPr>
                      <w:r>
                        <w:t xml:space="preserve">Figura </w:t>
                      </w:r>
                      <w:r>
                        <w:fldChar w:fldCharType="begin"/>
                      </w:r>
                      <w:r>
                        <w:instrText xml:space="preserve"> SEQ Figura \* ARABIC </w:instrText>
                      </w:r>
                      <w:r>
                        <w:fldChar w:fldCharType="separate"/>
                      </w:r>
                      <w:r w:rsidR="005C22D4">
                        <w:rPr>
                          <w:noProof/>
                        </w:rPr>
                        <w:t>6</w:t>
                      </w:r>
                      <w:r>
                        <w:fldChar w:fldCharType="end"/>
                      </w:r>
                      <w:r>
                        <w:t>.</w:t>
                      </w:r>
                      <w:r w:rsidRPr="00A71DF3">
                        <w:t>Diagrama de secuencia del flujo de autenticación de Wani Connect</w:t>
                      </w:r>
                    </w:p>
                  </w:txbxContent>
                </v:textbox>
                <w10:wrap type="tight" anchorx="margin"/>
              </v:shape>
            </w:pict>
          </mc:Fallback>
        </mc:AlternateContent>
      </w:r>
    </w:p>
    <w:p w14:paraId="1137654D" w14:textId="075A5247" w:rsidR="007E1AC2" w:rsidRDefault="00CA31A5" w:rsidP="00CA31A5">
      <w:pPr>
        <w:spacing w:after="160"/>
        <w:jc w:val="left"/>
        <w:rPr>
          <w:rFonts w:eastAsia="Times New Roman" w:cs="Times New Roman"/>
          <w:bCs/>
          <w:sz w:val="24"/>
          <w:szCs w:val="24"/>
        </w:rPr>
      </w:pPr>
      <w:r w:rsidRPr="00CA31A5">
        <w:rPr>
          <w:rFonts w:eastAsia="Times New Roman" w:cs="Times New Roman"/>
          <w:bCs/>
          <w:sz w:val="24"/>
          <w:szCs w:val="24"/>
        </w:rPr>
        <w:t xml:space="preserve">El diagrama de secuencia presenta los actores y componentes involucrados: Usuario, Cliente (móvil/web), Firebase Auth, Backend Spring Boot, Firebase </w:t>
      </w:r>
      <w:proofErr w:type="spellStart"/>
      <w:r w:rsidRPr="00CA31A5">
        <w:rPr>
          <w:rFonts w:eastAsia="Times New Roman" w:cs="Times New Roman"/>
          <w:bCs/>
          <w:sz w:val="24"/>
          <w:szCs w:val="24"/>
        </w:rPr>
        <w:t>Admin</w:t>
      </w:r>
      <w:proofErr w:type="spellEnd"/>
      <w:r w:rsidRPr="00CA31A5">
        <w:rPr>
          <w:rFonts w:eastAsia="Times New Roman" w:cs="Times New Roman"/>
          <w:bCs/>
          <w:sz w:val="24"/>
          <w:szCs w:val="24"/>
        </w:rPr>
        <w:t xml:space="preserve"> SDK y Base de datos SQL Server. Las líneas de vida se ordenan horizontalmente y los mensajes siguen la secuencia: el usuario solicita el inicio de sesión; el cliente obtiene el </w:t>
      </w:r>
      <w:proofErr w:type="spellStart"/>
      <w:r w:rsidRPr="00CA31A5">
        <w:rPr>
          <w:rFonts w:eastAsia="Times New Roman" w:cs="Times New Roman"/>
          <w:bCs/>
          <w:sz w:val="24"/>
          <w:szCs w:val="24"/>
        </w:rPr>
        <w:t>idToken</w:t>
      </w:r>
      <w:proofErr w:type="spellEnd"/>
      <w:r w:rsidRPr="00CA31A5">
        <w:rPr>
          <w:rFonts w:eastAsia="Times New Roman" w:cs="Times New Roman"/>
          <w:bCs/>
          <w:sz w:val="24"/>
          <w:szCs w:val="24"/>
        </w:rPr>
        <w:t xml:space="preserve"> de Google; el cliente envía el </w:t>
      </w:r>
      <w:proofErr w:type="spellStart"/>
      <w:r w:rsidRPr="00CA31A5">
        <w:rPr>
          <w:rFonts w:eastAsia="Times New Roman" w:cs="Times New Roman"/>
          <w:bCs/>
          <w:sz w:val="24"/>
          <w:szCs w:val="24"/>
        </w:rPr>
        <w:t>idToken</w:t>
      </w:r>
      <w:proofErr w:type="spellEnd"/>
      <w:r w:rsidRPr="00CA31A5">
        <w:rPr>
          <w:rFonts w:eastAsia="Times New Roman" w:cs="Times New Roman"/>
          <w:bCs/>
          <w:sz w:val="24"/>
          <w:szCs w:val="24"/>
        </w:rPr>
        <w:t xml:space="preserve"> al backend; el backend lo verifica con el Firebase </w:t>
      </w:r>
      <w:proofErr w:type="spellStart"/>
      <w:r w:rsidRPr="00CA31A5">
        <w:rPr>
          <w:rFonts w:eastAsia="Times New Roman" w:cs="Times New Roman"/>
          <w:bCs/>
          <w:sz w:val="24"/>
          <w:szCs w:val="24"/>
        </w:rPr>
        <w:t>Admin</w:t>
      </w:r>
      <w:proofErr w:type="spellEnd"/>
      <w:r w:rsidRPr="00CA31A5">
        <w:rPr>
          <w:rFonts w:eastAsia="Times New Roman" w:cs="Times New Roman"/>
          <w:bCs/>
          <w:sz w:val="24"/>
          <w:szCs w:val="24"/>
        </w:rPr>
        <w:t xml:space="preserve"> SDK; el sistema solicita y valida el código TOTP del 2FA; el backend genera el JWT; persiste la sesión en la base de datos; y el cliente almacena el JWT de forma segura.</w:t>
      </w:r>
    </w:p>
    <w:p w14:paraId="1DD88289" w14:textId="77777777" w:rsidR="00E60057" w:rsidRDefault="00E60057" w:rsidP="00CA31A5">
      <w:pPr>
        <w:spacing w:after="160"/>
        <w:jc w:val="left"/>
        <w:rPr>
          <w:rFonts w:eastAsia="Times New Roman" w:cs="Times New Roman"/>
          <w:bCs/>
          <w:sz w:val="24"/>
          <w:szCs w:val="24"/>
        </w:rPr>
      </w:pPr>
    </w:p>
    <w:p w14:paraId="2CFC1FDE" w14:textId="77777777" w:rsidR="00E60057" w:rsidRDefault="00E60057" w:rsidP="00CA31A5">
      <w:pPr>
        <w:spacing w:after="160"/>
        <w:jc w:val="left"/>
        <w:rPr>
          <w:rFonts w:eastAsia="Times New Roman" w:cs="Times New Roman"/>
          <w:bCs/>
          <w:sz w:val="24"/>
          <w:szCs w:val="24"/>
        </w:rPr>
      </w:pPr>
    </w:p>
    <w:p w14:paraId="29F0ADDA" w14:textId="77777777" w:rsidR="00E60057" w:rsidRDefault="00E60057" w:rsidP="00E60057">
      <w:pPr>
        <w:pStyle w:val="Ttulo1"/>
      </w:pPr>
      <w:bookmarkStart w:id="23" w:name="_Toc239093349"/>
      <w:r w:rsidRPr="003E20E3">
        <w:lastRenderedPageBreak/>
        <w:t>8. Estructura de componentes (ARC-001.8)</w:t>
      </w:r>
      <w:bookmarkEnd w:id="23"/>
    </w:p>
    <w:p w14:paraId="6D230FA5" w14:textId="77777777" w:rsidR="00E60057" w:rsidRDefault="00E60057" w:rsidP="00E60057">
      <w:pPr>
        <w:rPr>
          <w:color w:val="000000"/>
          <w:sz w:val="24"/>
        </w:rPr>
      </w:pPr>
      <w:r w:rsidRPr="003E20E3">
        <w:rPr>
          <w:color w:val="000000"/>
          <w:sz w:val="24"/>
        </w:rPr>
        <w:t xml:space="preserve">Los clientes de Wani Connect estructuran su interfaz en componentes reutilizables y en contextos de estado global que coordinan la información compartida entre pantallas. Esta sección describe los contextos de estado global y la organización jerárquica de componentes y pantallas, incluido el </w:t>
      </w:r>
      <w:proofErr w:type="spellStart"/>
      <w:r w:rsidRPr="003E20E3">
        <w:rPr>
          <w:color w:val="000000"/>
          <w:sz w:val="24"/>
        </w:rPr>
        <w:t>Admin</w:t>
      </w:r>
      <w:proofErr w:type="spellEnd"/>
      <w:r w:rsidRPr="003E20E3">
        <w:rPr>
          <w:color w:val="000000"/>
          <w:sz w:val="24"/>
        </w:rPr>
        <w:t xml:space="preserve"> Panel, tomando como base el patrón MVE de la sección 2.</w:t>
      </w:r>
    </w:p>
    <w:p w14:paraId="751C29D8" w14:textId="0247EFD8" w:rsidR="00E60057" w:rsidRDefault="00E60057" w:rsidP="00E60057">
      <w:pPr>
        <w:pStyle w:val="Ttulo2"/>
      </w:pPr>
      <w:bookmarkStart w:id="24" w:name="_Toc239093350"/>
      <w:r w:rsidRPr="003E20E3">
        <w:t>8.</w:t>
      </w:r>
      <w:r>
        <w:t>1</w:t>
      </w:r>
      <w:r w:rsidRPr="003E20E3">
        <w:t>. Contextos de estado global</w:t>
      </w:r>
      <w:bookmarkEnd w:id="24"/>
    </w:p>
    <w:p w14:paraId="547E3BE1" w14:textId="77777777" w:rsidR="00E60057" w:rsidRDefault="00E60057" w:rsidP="00E60057">
      <w:pPr>
        <w:rPr>
          <w:color w:val="000000"/>
          <w:sz w:val="24"/>
        </w:rPr>
      </w:pPr>
      <w:r w:rsidRPr="003E20E3">
        <w:rPr>
          <w:color w:val="000000"/>
          <w:sz w:val="24"/>
        </w:rPr>
        <w:t>Los contextos de estado global proveen datos y funcionalidades compartidos por múltiples componentes y pantallas, evitando la transmisión manual de propiedades a lo largo del árbol de componentes. Wani Connect define los siguientes contextos:</w:t>
      </w:r>
    </w:p>
    <w:p w14:paraId="09CBFCAF" w14:textId="77777777" w:rsidR="00E60057" w:rsidRDefault="00E60057" w:rsidP="00E60057">
      <w:pPr>
        <w:rPr>
          <w:color w:val="000000"/>
          <w:sz w:val="24"/>
        </w:rPr>
      </w:pPr>
      <w:proofErr w:type="spellStart"/>
      <w:r w:rsidRPr="003E20E3">
        <w:rPr>
          <w:color w:val="000000"/>
          <w:sz w:val="24"/>
        </w:rPr>
        <w:t>AuthContext</w:t>
      </w:r>
      <w:proofErr w:type="spellEnd"/>
      <w:r w:rsidRPr="003E20E3">
        <w:rPr>
          <w:color w:val="000000"/>
          <w:sz w:val="24"/>
        </w:rPr>
        <w:t xml:space="preserve">: gestiona el estado de autenticación del usuario (sesión iniciada o no), el token JWT almacenado (sección 7.5) y las operaciones de inicio y cierre de sesión. Su estado determina la navegación entre el Auth Stack y el Tab </w:t>
      </w:r>
      <w:proofErr w:type="spellStart"/>
      <w:r w:rsidRPr="003E20E3">
        <w:rPr>
          <w:color w:val="000000"/>
          <w:sz w:val="24"/>
        </w:rPr>
        <w:t>Navigator</w:t>
      </w:r>
      <w:proofErr w:type="spellEnd"/>
      <w:r w:rsidRPr="003E20E3">
        <w:rPr>
          <w:color w:val="000000"/>
          <w:sz w:val="24"/>
        </w:rPr>
        <w:t xml:space="preserve"> (sección 6.4).</w:t>
      </w:r>
    </w:p>
    <w:p w14:paraId="71A98629" w14:textId="77777777" w:rsidR="00E60057" w:rsidRDefault="00E60057" w:rsidP="00E60057">
      <w:pPr>
        <w:rPr>
          <w:color w:val="000000"/>
          <w:sz w:val="24"/>
        </w:rPr>
      </w:pPr>
      <w:proofErr w:type="spellStart"/>
      <w:r w:rsidRPr="003E20E3">
        <w:rPr>
          <w:color w:val="000000"/>
          <w:sz w:val="24"/>
        </w:rPr>
        <w:t>LangContext</w:t>
      </w:r>
      <w:proofErr w:type="spellEnd"/>
      <w:r w:rsidRPr="003E20E3">
        <w:rPr>
          <w:color w:val="000000"/>
          <w:sz w:val="24"/>
        </w:rPr>
        <w:t>: administra el idioma seleccionado por el usuario y las traducciones de la interfaz. Permite presentar el contenido en distintos idiomas de manera dinámica, sin necesidad de recargar la aplicación.</w:t>
      </w:r>
    </w:p>
    <w:p w14:paraId="0F8CC2C4" w14:textId="77777777" w:rsidR="00E60057" w:rsidRDefault="00E60057" w:rsidP="00E60057">
      <w:pPr>
        <w:rPr>
          <w:color w:val="000000"/>
          <w:sz w:val="24"/>
        </w:rPr>
      </w:pPr>
      <w:proofErr w:type="spellStart"/>
      <w:r w:rsidRPr="003E20E3">
        <w:rPr>
          <w:color w:val="000000"/>
          <w:sz w:val="24"/>
        </w:rPr>
        <w:t>ThemeContext</w:t>
      </w:r>
      <w:proofErr w:type="spellEnd"/>
      <w:r w:rsidRPr="003E20E3">
        <w:rPr>
          <w:color w:val="000000"/>
          <w:sz w:val="24"/>
        </w:rPr>
        <w:t>: administra el tema visual de la aplicación (por ejemplo, modo claro u oscuro) y centraliza la configuración de estilos, garantizando una apariencia coherente en todos los componentes.</w:t>
      </w:r>
    </w:p>
    <w:p w14:paraId="26189406" w14:textId="5F4F3FC0" w:rsidR="00E60057" w:rsidRDefault="00E60057" w:rsidP="00E60057">
      <w:pPr>
        <w:pStyle w:val="Ttulo2"/>
      </w:pPr>
      <w:bookmarkStart w:id="25" w:name="_Toc239093351"/>
      <w:r w:rsidRPr="003E20E3">
        <w:t>8.</w:t>
      </w:r>
      <w:r>
        <w:t>2</w:t>
      </w:r>
      <w:r w:rsidRPr="003E20E3">
        <w:t>. Organización jerárquica de componentes y pantallas</w:t>
      </w:r>
      <w:bookmarkEnd w:id="25"/>
    </w:p>
    <w:p w14:paraId="17F37436" w14:textId="778A10F7" w:rsidR="00E60057" w:rsidRDefault="00E60057" w:rsidP="00E60057">
      <w:pPr>
        <w:rPr>
          <w:color w:val="000000"/>
          <w:sz w:val="24"/>
        </w:rPr>
      </w:pPr>
      <w:r w:rsidRPr="003E20E3">
        <w:rPr>
          <w:color w:val="000000"/>
          <w:sz w:val="24"/>
        </w:rPr>
        <w:t xml:space="preserve">Los componentes se organizan jerárquicamente: los contextos se ubican en el nivel más alto, envolviendo a los componentes de navegación (sección 6); a partir de ahí, cada pantalla compone sus elementos a partir de los componentes reutilizables definidos en la carpeta </w:t>
      </w:r>
      <w:proofErr w:type="spellStart"/>
      <w:r w:rsidRPr="003E20E3">
        <w:rPr>
          <w:color w:val="000000"/>
          <w:sz w:val="24"/>
        </w:rPr>
        <w:t>components</w:t>
      </w:r>
      <w:proofErr w:type="spellEnd"/>
      <w:r w:rsidRPr="003E20E3">
        <w:rPr>
          <w:color w:val="000000"/>
          <w:sz w:val="24"/>
        </w:rPr>
        <w:t xml:space="preserve"> (sección 5.2). Esta jerarquía permite que los contextos globales estén disponibles en todas las pantallas y que los componentes de interfaz se mantengan pequeños, específicos y reutilizables, lo que favorece la mantenibilidad y la reutilización de código.</w:t>
      </w:r>
      <w:r w:rsidR="00464021">
        <w:rPr>
          <w:color w:val="000000"/>
          <w:sz w:val="24"/>
        </w:rPr>
        <w:br/>
      </w:r>
    </w:p>
    <w:p w14:paraId="1E5853CA" w14:textId="77777777" w:rsidR="00464021" w:rsidRDefault="00464021" w:rsidP="00E60057">
      <w:pPr>
        <w:rPr>
          <w:color w:val="000000"/>
          <w:sz w:val="24"/>
        </w:rPr>
      </w:pPr>
    </w:p>
    <w:p w14:paraId="71BE00C6" w14:textId="01214F4E" w:rsidR="00E60057" w:rsidRDefault="00E60057" w:rsidP="00E60057">
      <w:pPr>
        <w:spacing w:after="60"/>
        <w:rPr>
          <w:b/>
          <w:color w:val="000000"/>
          <w:sz w:val="24"/>
        </w:rPr>
      </w:pPr>
      <w:r w:rsidRPr="003E20E3">
        <w:rPr>
          <w:b/>
          <w:color w:val="000000"/>
          <w:sz w:val="24"/>
        </w:rPr>
        <w:lastRenderedPageBreak/>
        <w:t>8.</w:t>
      </w:r>
      <w:r>
        <w:rPr>
          <w:b/>
          <w:color w:val="000000"/>
          <w:sz w:val="24"/>
        </w:rPr>
        <w:t>3</w:t>
      </w:r>
      <w:r w:rsidRPr="003E20E3">
        <w:rPr>
          <w:b/>
          <w:color w:val="000000"/>
          <w:sz w:val="24"/>
        </w:rPr>
        <w:t xml:space="preserve">. Estructura del </w:t>
      </w:r>
      <w:proofErr w:type="spellStart"/>
      <w:r w:rsidRPr="003E20E3">
        <w:rPr>
          <w:b/>
          <w:color w:val="000000"/>
          <w:sz w:val="24"/>
        </w:rPr>
        <w:t>Admin</w:t>
      </w:r>
      <w:proofErr w:type="spellEnd"/>
      <w:r w:rsidRPr="003E20E3">
        <w:rPr>
          <w:b/>
          <w:color w:val="000000"/>
          <w:sz w:val="24"/>
        </w:rPr>
        <w:t xml:space="preserve"> Panel</w:t>
      </w:r>
    </w:p>
    <w:p w14:paraId="21309EDF" w14:textId="77777777" w:rsidR="00E60057" w:rsidRDefault="00E60057" w:rsidP="00E60057">
      <w:pPr>
        <w:rPr>
          <w:color w:val="000000"/>
          <w:sz w:val="24"/>
        </w:rPr>
      </w:pPr>
      <w:r w:rsidRPr="003E20E3">
        <w:rPr>
          <w:color w:val="000000"/>
          <w:sz w:val="24"/>
        </w:rPr>
        <w:t xml:space="preserve">El </w:t>
      </w:r>
      <w:proofErr w:type="spellStart"/>
      <w:r w:rsidRPr="003E20E3">
        <w:rPr>
          <w:color w:val="000000"/>
          <w:sz w:val="24"/>
        </w:rPr>
        <w:t>Admin</w:t>
      </w:r>
      <w:proofErr w:type="spellEnd"/>
      <w:r w:rsidRPr="003E20E3">
        <w:rPr>
          <w:color w:val="000000"/>
          <w:sz w:val="24"/>
        </w:rPr>
        <w:t xml:space="preserve"> Panel aplica la misma organización jerárquica de contextos y componentes, pero añade la capa administrativa que gestiona eventos, emprendimientos y usuarios. Los contextos (Auth, Lang y </w:t>
      </w:r>
      <w:proofErr w:type="spellStart"/>
      <w:r w:rsidRPr="003E20E3">
        <w:rPr>
          <w:color w:val="000000"/>
          <w:sz w:val="24"/>
        </w:rPr>
        <w:t>Theme</w:t>
      </w:r>
      <w:proofErr w:type="spellEnd"/>
      <w:r w:rsidRPr="003E20E3">
        <w:rPr>
          <w:color w:val="000000"/>
          <w:sz w:val="24"/>
        </w:rPr>
        <w:t>) se comparten con los clientes móviles para mantener una fuente de estado consistente. Las pantallas administrativas se ubican en la correspondiente carpeta de pantallas (sección 5.3) y reutilizan los componentes comunes, complementándolos con componentes administrativos específicos.</w:t>
      </w:r>
    </w:p>
    <w:p w14:paraId="614B9D10" w14:textId="50E3A4F6" w:rsidR="00E60057" w:rsidRDefault="00E60057" w:rsidP="00E60057">
      <w:pPr>
        <w:spacing w:after="60"/>
        <w:rPr>
          <w:b/>
          <w:color w:val="000000"/>
          <w:sz w:val="24"/>
        </w:rPr>
      </w:pPr>
      <w:r w:rsidRPr="003E20E3">
        <w:rPr>
          <w:b/>
          <w:color w:val="000000"/>
          <w:sz w:val="24"/>
        </w:rPr>
        <w:t>8.</w:t>
      </w:r>
      <w:r w:rsidR="00464021">
        <w:rPr>
          <w:b/>
          <w:color w:val="000000"/>
          <w:sz w:val="24"/>
        </w:rPr>
        <w:t>4</w:t>
      </w:r>
      <w:r w:rsidRPr="003E20E3">
        <w:rPr>
          <w:b/>
          <w:color w:val="000000"/>
          <w:sz w:val="24"/>
        </w:rPr>
        <w:t>. Diagrama jerárquico de componentes</w:t>
      </w:r>
    </w:p>
    <w:p w14:paraId="2CD556AA" w14:textId="4EE47BDE" w:rsidR="00E60057" w:rsidRDefault="00E60057" w:rsidP="00E60057">
      <w:pPr>
        <w:rPr>
          <w:color w:val="000000"/>
          <w:sz w:val="24"/>
        </w:rPr>
      </w:pPr>
      <w:r w:rsidRPr="003E20E3">
        <w:rPr>
          <w:color w:val="000000"/>
          <w:sz w:val="24"/>
        </w:rPr>
        <w:t xml:space="preserve">La Figura </w:t>
      </w:r>
      <w:r w:rsidR="00D9163B">
        <w:rPr>
          <w:color w:val="000000"/>
          <w:sz w:val="24"/>
        </w:rPr>
        <w:t>7</w:t>
      </w:r>
      <w:r w:rsidRPr="003E20E3">
        <w:rPr>
          <w:color w:val="000000"/>
          <w:sz w:val="24"/>
        </w:rPr>
        <w:t xml:space="preserve"> muestra un diagrama de componentes jerárquico.</w:t>
      </w:r>
    </w:p>
    <w:p w14:paraId="2ECC9818" w14:textId="77777777" w:rsidR="00464021" w:rsidRDefault="00E60057" w:rsidP="00464021">
      <w:pPr>
        <w:keepNext/>
        <w:spacing w:line="240" w:lineRule="auto"/>
        <w:jc w:val="center"/>
      </w:pPr>
      <w:r>
        <w:rPr>
          <w:noProof/>
        </w:rPr>
        <w:drawing>
          <wp:inline distT="0" distB="0" distL="0" distR="0" wp14:anchorId="04F63C8E" wp14:editId="3ABAA8CE">
            <wp:extent cx="4707583" cy="3599917"/>
            <wp:effectExtent l="0" t="0" r="0" b="0"/>
            <wp:docPr id="17555381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38108" name="Imagen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07583" cy="3599917"/>
                    </a:xfrm>
                    <a:prstGeom prst="rect">
                      <a:avLst/>
                    </a:prstGeom>
                  </pic:spPr>
                </pic:pic>
              </a:graphicData>
            </a:graphic>
          </wp:inline>
        </w:drawing>
      </w:r>
    </w:p>
    <w:p w14:paraId="0F6A8829" w14:textId="2EE912AB" w:rsidR="00E60057" w:rsidRDefault="00464021" w:rsidP="00464021">
      <w:pPr>
        <w:pStyle w:val="Descripcin"/>
        <w:jc w:val="center"/>
      </w:pPr>
      <w:r>
        <w:t xml:space="preserve">Figura </w:t>
      </w:r>
      <w:r>
        <w:fldChar w:fldCharType="begin"/>
      </w:r>
      <w:r>
        <w:instrText xml:space="preserve"> SEQ Figura \* ARABIC </w:instrText>
      </w:r>
      <w:r>
        <w:fldChar w:fldCharType="separate"/>
      </w:r>
      <w:r w:rsidR="005C22D4">
        <w:rPr>
          <w:noProof/>
        </w:rPr>
        <w:t>7</w:t>
      </w:r>
      <w:r>
        <w:fldChar w:fldCharType="end"/>
      </w:r>
      <w:r>
        <w:t>.</w:t>
      </w:r>
      <w:r w:rsidRPr="004A1912">
        <w:t>Diagrama jerárquico de contextos y componentes de Wani Connect</w:t>
      </w:r>
    </w:p>
    <w:p w14:paraId="21A4E0C7" w14:textId="7318ADF3" w:rsidR="00EC1229" w:rsidRPr="00EC1229" w:rsidRDefault="00EC1229" w:rsidP="00EC1229">
      <w:r w:rsidRPr="00EC1229">
        <w:t>El diagrama presenta en la raíz a los tres contextos globales (</w:t>
      </w:r>
      <w:proofErr w:type="spellStart"/>
      <w:r w:rsidRPr="00EC1229">
        <w:t>AuthContext</w:t>
      </w:r>
      <w:proofErr w:type="spellEnd"/>
      <w:r w:rsidRPr="00EC1229">
        <w:t xml:space="preserve">, </w:t>
      </w:r>
      <w:proofErr w:type="spellStart"/>
      <w:r w:rsidRPr="00EC1229">
        <w:t>LangContext</w:t>
      </w:r>
      <w:proofErr w:type="spellEnd"/>
      <w:r w:rsidRPr="00EC1229">
        <w:t xml:space="preserve"> y </w:t>
      </w:r>
      <w:proofErr w:type="spellStart"/>
      <w:r w:rsidRPr="00EC1229">
        <w:t>ThemeContext</w:t>
      </w:r>
      <w:proofErr w:type="spellEnd"/>
      <w:r w:rsidRPr="00EC1229">
        <w:t xml:space="preserve">), que envuelven al navegador. Debajo del navegador se ubican las pantallas, y bajo cada pantalla los componentes reutilizables. Las líneas de contención indican cómo los </w:t>
      </w:r>
      <w:r w:rsidRPr="00EC1229">
        <w:lastRenderedPageBreak/>
        <w:t>contextos envuelven a los componentes de navegación y cómo cada pantalla contiene a sus componentes.</w:t>
      </w:r>
    </w:p>
    <w:p w14:paraId="254E9FB6" w14:textId="77777777" w:rsidR="00FE5F78" w:rsidRDefault="00FE5F78" w:rsidP="00FE5F78">
      <w:pPr>
        <w:pStyle w:val="Ttulo1"/>
      </w:pPr>
      <w:bookmarkStart w:id="26" w:name="_Toc239093352"/>
      <w:r w:rsidRPr="003E20E3">
        <w:t>9. Comunicación API (ARC-001.9)</w:t>
      </w:r>
      <w:bookmarkEnd w:id="26"/>
    </w:p>
    <w:p w14:paraId="63E72966" w14:textId="77777777" w:rsidR="00FE5F78" w:rsidRDefault="00FE5F78" w:rsidP="00FE5F78">
      <w:pPr>
        <w:rPr>
          <w:color w:val="000000"/>
          <w:sz w:val="24"/>
        </w:rPr>
      </w:pPr>
      <w:r w:rsidRPr="003E20E3">
        <w:rPr>
          <w:color w:val="000000"/>
          <w:sz w:val="24"/>
        </w:rPr>
        <w:t>La comunicación entre los clientes y el backend se realiza mediante servicios web REST. Esta sección describe el protocolo utilizado, el formato de las peticiones y respuestas, los principales endpoints agrupados por módulo y el manejo de errores y códigos de estado HTTP, complementando el comportamiento definido en las secciones 1, 3 y 4.</w:t>
      </w:r>
    </w:p>
    <w:p w14:paraId="362C1DEC" w14:textId="19D64933" w:rsidR="00FE5F78" w:rsidRDefault="00FE5F78" w:rsidP="00FE5F78">
      <w:pPr>
        <w:pStyle w:val="Ttulo2"/>
      </w:pPr>
      <w:bookmarkStart w:id="27" w:name="_Toc239093353"/>
      <w:r w:rsidRPr="003E20E3">
        <w:t>9.</w:t>
      </w:r>
      <w:r>
        <w:t>1</w:t>
      </w:r>
      <w:r w:rsidRPr="003E20E3">
        <w:t>. Protocolo y formato</w:t>
      </w:r>
      <w:bookmarkEnd w:id="27"/>
    </w:p>
    <w:p w14:paraId="5584C7D7" w14:textId="72B272FC" w:rsidR="00FE5F78" w:rsidRDefault="00FE5F78" w:rsidP="00FE5F78">
      <w:pPr>
        <w:rPr>
          <w:color w:val="000000"/>
          <w:sz w:val="24"/>
        </w:rPr>
      </w:pPr>
      <w:r w:rsidRPr="003E20E3">
        <w:rPr>
          <w:color w:val="000000"/>
          <w:sz w:val="24"/>
        </w:rPr>
        <w:t>Wani Connect emplea el protocolo REST sobre HTTP. Las peticiones utilizan los métodos HTTP</w:t>
      </w:r>
      <w:r w:rsidR="00DB4DC2">
        <w:rPr>
          <w:color w:val="000000"/>
          <w:sz w:val="24"/>
        </w:rPr>
        <w:t>S</w:t>
      </w:r>
      <w:r w:rsidRPr="003E20E3">
        <w:rPr>
          <w:color w:val="000000"/>
          <w:sz w:val="24"/>
        </w:rPr>
        <w:t xml:space="preserve"> canónicos (GET, POST, PUT y DELETE) y el cuerpo de las peticiones y respuestas se serializa en formato JSON. Los recursos se identifican mediante </w:t>
      </w:r>
      <w:proofErr w:type="spellStart"/>
      <w:r w:rsidRPr="003E20E3">
        <w:rPr>
          <w:color w:val="000000"/>
          <w:sz w:val="24"/>
        </w:rPr>
        <w:t>URLs</w:t>
      </w:r>
      <w:proofErr w:type="spellEnd"/>
      <w:r w:rsidRPr="003E20E3">
        <w:rPr>
          <w:color w:val="000000"/>
          <w:sz w:val="24"/>
        </w:rPr>
        <w:t xml:space="preserve"> con una estructura jerárquica, y las respuestas incluyen los datos solicitados o el resultado de la operación en formato JSON. Este enfoque, ampliamente adoptado, es compatible con los tres tipos de cliente y facilita la interoperabilidad entre las plataformas.</w:t>
      </w:r>
    </w:p>
    <w:p w14:paraId="61F36C87" w14:textId="6B2C5AF4" w:rsidR="00FE5F78" w:rsidRDefault="00FE5F78" w:rsidP="00FE5F78">
      <w:pPr>
        <w:pStyle w:val="Ttulo2"/>
      </w:pPr>
      <w:bookmarkStart w:id="28" w:name="_Toc239093354"/>
      <w:r w:rsidRPr="003E20E3">
        <w:t>9.</w:t>
      </w:r>
      <w:r>
        <w:t>2</w:t>
      </w:r>
      <w:r w:rsidRPr="003E20E3">
        <w:t>. Endpoints principales por módulo</w:t>
      </w:r>
      <w:bookmarkEnd w:id="28"/>
    </w:p>
    <w:p w14:paraId="529766AF" w14:textId="45B5D647" w:rsidR="00FE5F78" w:rsidRDefault="00FE5F78" w:rsidP="00FE5F78">
      <w:pPr>
        <w:rPr>
          <w:color w:val="000000"/>
          <w:sz w:val="24"/>
        </w:rPr>
      </w:pPr>
      <w:r w:rsidRPr="003E20E3">
        <w:rPr>
          <w:color w:val="000000"/>
          <w:sz w:val="24"/>
        </w:rPr>
        <w:t xml:space="preserve">Los endpoints del sistema se agrupan en módulos según su dominio funcional. El módulo de autenticación (Auth) agrupa los servicios de inicio de sesión, verificación y generación de token descritos en la sección 7. El módulo de Usuario expone las operaciones de gestión del perfil y de la información del usuario autenticado. El módulo de Evento gestiona la creación, consulta y administración de los eventos disponibles. El módulo de Emprendimiento expone las operaciones relacionadas con los emprendimientos registrados. El módulo de Foto gestiona la carga y recuperación de imágenes asociadas a los eventos y emprendimientos. Por último, el módulo </w:t>
      </w:r>
      <w:proofErr w:type="spellStart"/>
      <w:r w:rsidRPr="003E20E3">
        <w:rPr>
          <w:color w:val="000000"/>
          <w:sz w:val="24"/>
        </w:rPr>
        <w:t>AdminEvento</w:t>
      </w:r>
      <w:proofErr w:type="spellEnd"/>
      <w:r w:rsidRPr="003E20E3">
        <w:rPr>
          <w:color w:val="000000"/>
          <w:sz w:val="24"/>
        </w:rPr>
        <w:t xml:space="preserve"> agrupa las operaciones administrativas sobre los eventos, destinadas exclusivamente al rol administrativo del </w:t>
      </w:r>
      <w:proofErr w:type="spellStart"/>
      <w:r w:rsidRPr="003E20E3">
        <w:rPr>
          <w:color w:val="000000"/>
          <w:sz w:val="24"/>
        </w:rPr>
        <w:t>Admin</w:t>
      </w:r>
      <w:proofErr w:type="spellEnd"/>
      <w:r w:rsidRPr="003E20E3">
        <w:rPr>
          <w:color w:val="000000"/>
          <w:sz w:val="24"/>
        </w:rPr>
        <w:t xml:space="preserve"> Panel (sección 5.3).</w:t>
      </w:r>
    </w:p>
    <w:p w14:paraId="5945E8A8" w14:textId="77777777" w:rsidR="00FE5F78" w:rsidRDefault="00FE5F78" w:rsidP="00FE5F78">
      <w:pPr>
        <w:rPr>
          <w:color w:val="000000"/>
          <w:sz w:val="24"/>
        </w:rPr>
      </w:pPr>
    </w:p>
    <w:p w14:paraId="154B3A24" w14:textId="69FF07D1" w:rsidR="00FE5F78" w:rsidRDefault="00FE5F78" w:rsidP="00FE5F78">
      <w:pPr>
        <w:spacing w:after="60"/>
        <w:rPr>
          <w:b/>
          <w:color w:val="000000"/>
          <w:sz w:val="24"/>
        </w:rPr>
      </w:pPr>
      <w:r w:rsidRPr="003E20E3">
        <w:rPr>
          <w:b/>
          <w:color w:val="000000"/>
          <w:sz w:val="24"/>
        </w:rPr>
        <w:lastRenderedPageBreak/>
        <w:t>9.</w:t>
      </w:r>
      <w:r>
        <w:rPr>
          <w:b/>
          <w:color w:val="000000"/>
          <w:sz w:val="24"/>
        </w:rPr>
        <w:t>3</w:t>
      </w:r>
      <w:r w:rsidRPr="003E20E3">
        <w:rPr>
          <w:b/>
          <w:color w:val="000000"/>
          <w:sz w:val="24"/>
        </w:rPr>
        <w:t>. Manejo de errores y códigos de estado HTTP</w:t>
      </w:r>
    </w:p>
    <w:p w14:paraId="02024682" w14:textId="77777777" w:rsidR="00FE5F78" w:rsidRDefault="00FE5F78" w:rsidP="00FE5F78">
      <w:pPr>
        <w:rPr>
          <w:color w:val="000000"/>
          <w:sz w:val="24"/>
        </w:rPr>
      </w:pPr>
      <w:r w:rsidRPr="003E20E3">
        <w:rPr>
          <w:color w:val="000000"/>
          <w:sz w:val="24"/>
        </w:rPr>
        <w:t>El sistema respeta la semántica estándar de los códigos de estado HTTP. Las respuestas exitosas emplean los códigos 200 (OK) y 201 (</w:t>
      </w:r>
      <w:proofErr w:type="spellStart"/>
      <w:r w:rsidRPr="003E20E3">
        <w:rPr>
          <w:color w:val="000000"/>
          <w:sz w:val="24"/>
        </w:rPr>
        <w:t>Created</w:t>
      </w:r>
      <w:proofErr w:type="spellEnd"/>
      <w:r w:rsidRPr="003E20E3">
        <w:rPr>
          <w:color w:val="000000"/>
          <w:sz w:val="24"/>
        </w:rPr>
        <w:t xml:space="preserve">). Las peticiones mal formadas responden con 400 (Bad </w:t>
      </w:r>
      <w:proofErr w:type="spellStart"/>
      <w:r w:rsidRPr="003E20E3">
        <w:rPr>
          <w:color w:val="000000"/>
          <w:sz w:val="24"/>
        </w:rPr>
        <w:t>Request</w:t>
      </w:r>
      <w:proofErr w:type="spellEnd"/>
      <w:r w:rsidRPr="003E20E3">
        <w:rPr>
          <w:color w:val="000000"/>
          <w:sz w:val="24"/>
        </w:rPr>
        <w:t>). Las peticiones que requieren autenticación fallan con 401 (</w:t>
      </w:r>
      <w:proofErr w:type="spellStart"/>
      <w:r w:rsidRPr="003E20E3">
        <w:rPr>
          <w:color w:val="000000"/>
          <w:sz w:val="24"/>
        </w:rPr>
        <w:t>Unauthorized</w:t>
      </w:r>
      <w:proofErr w:type="spellEnd"/>
      <w:r w:rsidRPr="003E20E3">
        <w:rPr>
          <w:color w:val="000000"/>
          <w:sz w:val="24"/>
        </w:rPr>
        <w:t>), y las que violan los permisos del rol responden con 403 (</w:t>
      </w:r>
      <w:proofErr w:type="spellStart"/>
      <w:r w:rsidRPr="003E20E3">
        <w:rPr>
          <w:color w:val="000000"/>
          <w:sz w:val="24"/>
        </w:rPr>
        <w:t>Forbidden</w:t>
      </w:r>
      <w:proofErr w:type="spellEnd"/>
      <w:r w:rsidRPr="003E20E3">
        <w:rPr>
          <w:color w:val="000000"/>
          <w:sz w:val="24"/>
        </w:rPr>
        <w:t>). Las solicitudes sobre recursos inexistentes devuelven 404 (Not Found). Los errores internos del servidor se reportan con 500 (</w:t>
      </w:r>
      <w:proofErr w:type="spellStart"/>
      <w:r w:rsidRPr="003E20E3">
        <w:rPr>
          <w:color w:val="000000"/>
          <w:sz w:val="24"/>
        </w:rPr>
        <w:t>Internal</w:t>
      </w:r>
      <w:proofErr w:type="spellEnd"/>
      <w:r w:rsidRPr="003E20E3">
        <w:rPr>
          <w:color w:val="000000"/>
          <w:sz w:val="24"/>
        </w:rPr>
        <w:t xml:space="preserve"> Server Error). El backend enmascara los errores internos y entrega una respuesta JSON estructurada que describe la naturaleza del error, de modo que los clientes puedan manejarlo de forma uniforme mediante el interceptor descrito en la sección 7.6.</w:t>
      </w:r>
    </w:p>
    <w:p w14:paraId="2C578B05" w14:textId="60B5BA0E" w:rsidR="00FE5F78" w:rsidRDefault="00FE5F78" w:rsidP="00FE5F78">
      <w:pPr>
        <w:spacing w:after="60"/>
        <w:rPr>
          <w:b/>
          <w:color w:val="000000"/>
          <w:sz w:val="24"/>
        </w:rPr>
      </w:pPr>
      <w:r w:rsidRPr="003E20E3">
        <w:rPr>
          <w:b/>
          <w:color w:val="000000"/>
          <w:sz w:val="24"/>
        </w:rPr>
        <w:t>9.</w:t>
      </w:r>
      <w:r>
        <w:rPr>
          <w:b/>
          <w:color w:val="000000"/>
          <w:sz w:val="24"/>
        </w:rPr>
        <w:t>4</w:t>
      </w:r>
      <w:r w:rsidR="00DB4DC2">
        <w:rPr>
          <w:b/>
          <w:color w:val="000000"/>
          <w:sz w:val="24"/>
        </w:rPr>
        <w:t>S</w:t>
      </w:r>
      <w:r w:rsidRPr="003E20E3">
        <w:rPr>
          <w:b/>
          <w:color w:val="000000"/>
          <w:sz w:val="24"/>
        </w:rPr>
        <w:t>. Diagrama de comunicación API</w:t>
      </w:r>
    </w:p>
    <w:p w14:paraId="357D1596" w14:textId="368B3CF9" w:rsidR="00FE5F78" w:rsidRDefault="00FE5F78" w:rsidP="00FE5F78">
      <w:pPr>
        <w:rPr>
          <w:color w:val="000000"/>
          <w:sz w:val="24"/>
        </w:rPr>
      </w:pPr>
      <w:r w:rsidRPr="003E20E3">
        <w:rPr>
          <w:color w:val="000000"/>
          <w:sz w:val="24"/>
        </w:rPr>
        <w:t xml:space="preserve">La Figura </w:t>
      </w:r>
      <w:r w:rsidR="00D9163B">
        <w:rPr>
          <w:color w:val="000000"/>
          <w:sz w:val="24"/>
        </w:rPr>
        <w:t>8</w:t>
      </w:r>
      <w:r w:rsidRPr="003E20E3">
        <w:rPr>
          <w:color w:val="000000"/>
          <w:sz w:val="24"/>
        </w:rPr>
        <w:t xml:space="preserve"> muestra un diagrama de componentes que ilustra la comunicación API.</w:t>
      </w:r>
    </w:p>
    <w:p w14:paraId="63443809" w14:textId="77777777" w:rsidR="005C22D4" w:rsidRDefault="00FE5F78" w:rsidP="005C22D4">
      <w:pPr>
        <w:keepNext/>
        <w:spacing w:line="240" w:lineRule="auto"/>
        <w:jc w:val="center"/>
      </w:pPr>
      <w:r>
        <w:rPr>
          <w:noProof/>
        </w:rPr>
        <w:drawing>
          <wp:inline distT="0" distB="0" distL="0" distR="0" wp14:anchorId="37C47390" wp14:editId="675E124D">
            <wp:extent cx="4174966" cy="2947035"/>
            <wp:effectExtent l="0" t="0" r="0" b="0"/>
            <wp:docPr id="41116378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63783" name="Imagen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74966" cy="2947035"/>
                    </a:xfrm>
                    <a:prstGeom prst="rect">
                      <a:avLst/>
                    </a:prstGeom>
                  </pic:spPr>
                </pic:pic>
              </a:graphicData>
            </a:graphic>
          </wp:inline>
        </w:drawing>
      </w:r>
    </w:p>
    <w:p w14:paraId="1AB1F303" w14:textId="502997B4" w:rsidR="00FE5F78" w:rsidRDefault="005C22D4" w:rsidP="005C22D4">
      <w:pPr>
        <w:pStyle w:val="Descripcin"/>
        <w:jc w:val="center"/>
      </w:pPr>
      <w:r>
        <w:t xml:space="preserve">Figura </w:t>
      </w:r>
      <w:r>
        <w:fldChar w:fldCharType="begin"/>
      </w:r>
      <w:r>
        <w:instrText xml:space="preserve"> SEQ Figura \* ARABIC </w:instrText>
      </w:r>
      <w:r>
        <w:fldChar w:fldCharType="separate"/>
      </w:r>
      <w:r>
        <w:rPr>
          <w:noProof/>
        </w:rPr>
        <w:t>8</w:t>
      </w:r>
      <w:r>
        <w:fldChar w:fldCharType="end"/>
      </w:r>
      <w:r>
        <w:t xml:space="preserve">. </w:t>
      </w:r>
      <w:r w:rsidRPr="003A3B5E">
        <w:t>Diagrama de componentes de la comunicación API de Wani Connect</w:t>
      </w:r>
    </w:p>
    <w:p w14:paraId="4596B4C4" w14:textId="77777777" w:rsidR="00C56962" w:rsidRDefault="00C56962" w:rsidP="00C56962">
      <w:pPr>
        <w:rPr>
          <w:color w:val="000000"/>
          <w:sz w:val="24"/>
        </w:rPr>
      </w:pPr>
      <w:r w:rsidRPr="003E20E3">
        <w:rPr>
          <w:color w:val="000000"/>
          <w:sz w:val="24"/>
        </w:rPr>
        <w:t xml:space="preserve">El diagrama representa a los clientes (móviles y </w:t>
      </w:r>
      <w:proofErr w:type="spellStart"/>
      <w:r w:rsidRPr="003E20E3">
        <w:rPr>
          <w:color w:val="000000"/>
          <w:sz w:val="24"/>
        </w:rPr>
        <w:t>Admin</w:t>
      </w:r>
      <w:proofErr w:type="spellEnd"/>
      <w:r w:rsidRPr="003E20E3">
        <w:rPr>
          <w:color w:val="000000"/>
          <w:sz w:val="24"/>
        </w:rPr>
        <w:t xml:space="preserve"> Panel) conectados mediante el API Gateway al backend. Del backend parten los controladores agrupados por módulo (Auth, Usuario, Evento, Emprendimiento, Foto y </w:t>
      </w:r>
      <w:proofErr w:type="spellStart"/>
      <w:r w:rsidRPr="003E20E3">
        <w:rPr>
          <w:color w:val="000000"/>
          <w:sz w:val="24"/>
        </w:rPr>
        <w:t>AdminEvento</w:t>
      </w:r>
      <w:proofErr w:type="spellEnd"/>
      <w:r w:rsidRPr="003E20E3">
        <w:rPr>
          <w:color w:val="000000"/>
          <w:sz w:val="24"/>
        </w:rPr>
        <w:t xml:space="preserve">), que a su vez se conectan con la capa de servicios de acuerdo con la estructura de la sección 3.2. El módulo </w:t>
      </w:r>
      <w:proofErr w:type="spellStart"/>
      <w:r w:rsidRPr="003E20E3">
        <w:rPr>
          <w:color w:val="000000"/>
          <w:sz w:val="24"/>
        </w:rPr>
        <w:t>AdminEvento</w:t>
      </w:r>
      <w:proofErr w:type="spellEnd"/>
      <w:r w:rsidRPr="003E20E3">
        <w:rPr>
          <w:color w:val="000000"/>
          <w:sz w:val="24"/>
        </w:rPr>
        <w:t xml:space="preserve"> queda restringido al rol administrativo.</w:t>
      </w:r>
    </w:p>
    <w:p w14:paraId="656035CB" w14:textId="209273CB" w:rsidR="00C56962" w:rsidRDefault="00C56962">
      <w:pPr>
        <w:rPr>
          <w:rFonts w:eastAsia="Times New Roman" w:cs="Times New Roman"/>
          <w:bCs/>
          <w:sz w:val="24"/>
          <w:szCs w:val="24"/>
        </w:rPr>
      </w:pPr>
      <w:r>
        <w:rPr>
          <w:rFonts w:eastAsia="Times New Roman" w:cs="Times New Roman"/>
          <w:bCs/>
          <w:sz w:val="24"/>
          <w:szCs w:val="24"/>
        </w:rPr>
        <w:br w:type="page"/>
      </w:r>
    </w:p>
    <w:bookmarkStart w:id="29" w:name="_Toc239093355" w:displacedByCustomXml="next"/>
    <w:sdt>
      <w:sdtPr>
        <w:rPr>
          <w:rFonts w:eastAsia="Calibri" w:cs="Calibri"/>
          <w:b w:val="0"/>
          <w:color w:val="auto"/>
          <w:szCs w:val="22"/>
          <w:lang w:val="es-MX"/>
        </w:rPr>
        <w:id w:val="-986713210"/>
        <w:docPartObj>
          <w:docPartGallery w:val="Bibliographies"/>
          <w:docPartUnique/>
        </w:docPartObj>
      </w:sdtPr>
      <w:sdtEndPr>
        <w:rPr>
          <w:lang w:val="es-419"/>
        </w:rPr>
      </w:sdtEndPr>
      <w:sdtContent>
        <w:p w14:paraId="6C647C0E" w14:textId="37E83722" w:rsidR="0089793B" w:rsidRDefault="0089793B">
          <w:pPr>
            <w:pStyle w:val="Ttulo1"/>
          </w:pPr>
          <w:r>
            <w:rPr>
              <w:lang w:val="es-MX"/>
            </w:rPr>
            <w:t>Referencias</w:t>
          </w:r>
          <w:bookmarkEnd w:id="29"/>
        </w:p>
        <w:sdt>
          <w:sdtPr>
            <w:id w:val="-573587230"/>
            <w:bibliography/>
          </w:sdtPr>
          <w:sdtContent>
            <w:p w14:paraId="1B695244" w14:textId="77777777" w:rsidR="0089793B" w:rsidRDefault="0089793B" w:rsidP="0089793B">
              <w:pPr>
                <w:pStyle w:val="Bibliografa"/>
                <w:ind w:left="720" w:hanging="720"/>
                <w:rPr>
                  <w:noProof/>
                  <w:sz w:val="24"/>
                  <w:szCs w:val="24"/>
                  <w:lang w:val="es-MX"/>
                </w:rPr>
              </w:pPr>
              <w:r>
                <w:fldChar w:fldCharType="begin"/>
              </w:r>
              <w:r>
                <w:instrText>BIBLIOGRAPHY</w:instrText>
              </w:r>
              <w:r>
                <w:fldChar w:fldCharType="separate"/>
              </w:r>
              <w:r>
                <w:rPr>
                  <w:noProof/>
                  <w:lang w:val="es-MX"/>
                </w:rPr>
                <w:t xml:space="preserve">Expo. (2026). </w:t>
              </w:r>
              <w:r>
                <w:rPr>
                  <w:i/>
                  <w:iCs/>
                  <w:noProof/>
                  <w:lang w:val="es-MX"/>
                </w:rPr>
                <w:t>Expo Documentation</w:t>
              </w:r>
              <w:r>
                <w:rPr>
                  <w:noProof/>
                  <w:lang w:val="es-MX"/>
                </w:rPr>
                <w:t>. https://docs.expo.dev/</w:t>
              </w:r>
            </w:p>
            <w:p w14:paraId="3285C9E7" w14:textId="77777777" w:rsidR="0089793B" w:rsidRDefault="0089793B" w:rsidP="0089793B">
              <w:pPr>
                <w:pStyle w:val="Bibliografa"/>
                <w:ind w:left="720" w:hanging="720"/>
                <w:rPr>
                  <w:noProof/>
                  <w:lang w:val="es-MX"/>
                </w:rPr>
              </w:pPr>
              <w:r>
                <w:rPr>
                  <w:noProof/>
                  <w:lang w:val="es-MX"/>
                </w:rPr>
                <w:t xml:space="preserve">Firebase. (2026). </w:t>
              </w:r>
              <w:r>
                <w:rPr>
                  <w:i/>
                  <w:iCs/>
                  <w:noProof/>
                  <w:lang w:val="es-MX"/>
                </w:rPr>
                <w:t>Firebase Authentication y Cloud Messaging.</w:t>
              </w:r>
              <w:r>
                <w:rPr>
                  <w:noProof/>
                  <w:lang w:val="es-MX"/>
                </w:rPr>
                <w:t xml:space="preserve"> https://firebase.google.com/docs/</w:t>
              </w:r>
            </w:p>
            <w:p w14:paraId="519F7C88" w14:textId="77777777" w:rsidR="0089793B" w:rsidRDefault="0089793B" w:rsidP="0089793B">
              <w:pPr>
                <w:pStyle w:val="Bibliografa"/>
                <w:ind w:left="720" w:hanging="720"/>
                <w:rPr>
                  <w:noProof/>
                  <w:lang w:val="es-MX"/>
                </w:rPr>
              </w:pPr>
              <w:r>
                <w:rPr>
                  <w:noProof/>
                  <w:lang w:val="es-MX"/>
                </w:rPr>
                <w:t xml:space="preserve">Machine, O. S. (2026). </w:t>
              </w:r>
              <w:r>
                <w:rPr>
                  <w:i/>
                  <w:iCs/>
                  <w:noProof/>
                  <w:lang w:val="es-MX"/>
                </w:rPr>
                <w:t>OSRM API</w:t>
              </w:r>
              <w:r>
                <w:rPr>
                  <w:noProof/>
                  <w:lang w:val="es-MX"/>
                </w:rPr>
                <w:t>. https://project-osrm.org/</w:t>
              </w:r>
            </w:p>
            <w:p w14:paraId="6E795089" w14:textId="77777777" w:rsidR="0089793B" w:rsidRDefault="0089793B" w:rsidP="0089793B">
              <w:pPr>
                <w:pStyle w:val="Bibliografa"/>
                <w:ind w:left="720" w:hanging="720"/>
                <w:rPr>
                  <w:noProof/>
                  <w:lang w:val="es-MX"/>
                </w:rPr>
              </w:pPr>
              <w:r>
                <w:rPr>
                  <w:noProof/>
                  <w:lang w:val="es-MX"/>
                </w:rPr>
                <w:t xml:space="preserve">Microsoft. (2026). </w:t>
              </w:r>
              <w:r>
                <w:rPr>
                  <w:i/>
                  <w:iCs/>
                  <w:noProof/>
                  <w:lang w:val="es-MX"/>
                </w:rPr>
                <w:t>SQL Server Documentation</w:t>
              </w:r>
              <w:r>
                <w:rPr>
                  <w:noProof/>
                  <w:lang w:val="es-MX"/>
                </w:rPr>
                <w:t>. https://learn.microsoft.com/</w:t>
              </w:r>
            </w:p>
            <w:p w14:paraId="3F137D86" w14:textId="77777777" w:rsidR="0089793B" w:rsidRDefault="0089793B" w:rsidP="0089793B">
              <w:pPr>
                <w:pStyle w:val="Bibliografa"/>
                <w:ind w:left="720" w:hanging="720"/>
                <w:rPr>
                  <w:noProof/>
                  <w:lang w:val="es-MX"/>
                </w:rPr>
              </w:pPr>
              <w:r>
                <w:rPr>
                  <w:noProof/>
                  <w:lang w:val="es-MX"/>
                </w:rPr>
                <w:t xml:space="preserve">Spring. (2026). </w:t>
              </w:r>
              <w:r>
                <w:rPr>
                  <w:i/>
                  <w:iCs/>
                  <w:noProof/>
                  <w:lang w:val="es-MX"/>
                </w:rPr>
                <w:t>Spring Boot Reference Documentation</w:t>
              </w:r>
              <w:r>
                <w:rPr>
                  <w:noProof/>
                  <w:lang w:val="es-MX"/>
                </w:rPr>
                <w:t>. https://spring.io/projects/spring-boot</w:t>
              </w:r>
            </w:p>
            <w:p w14:paraId="65F82210" w14:textId="1ED6F7AC" w:rsidR="0089793B" w:rsidRDefault="0089793B" w:rsidP="0089793B">
              <w:r>
                <w:rPr>
                  <w:b/>
                  <w:bCs/>
                </w:rPr>
                <w:fldChar w:fldCharType="end"/>
              </w:r>
            </w:p>
          </w:sdtContent>
        </w:sdt>
      </w:sdtContent>
    </w:sdt>
    <w:p w14:paraId="2014574E" w14:textId="77777777" w:rsidR="0089793B" w:rsidRPr="00CA31A5" w:rsidRDefault="0089793B">
      <w:pPr>
        <w:spacing w:after="160"/>
        <w:jc w:val="left"/>
        <w:rPr>
          <w:rFonts w:eastAsia="Times New Roman" w:cs="Times New Roman"/>
          <w:bCs/>
          <w:sz w:val="24"/>
          <w:szCs w:val="24"/>
        </w:rPr>
      </w:pPr>
    </w:p>
    <w:sectPr w:rsidR="0089793B" w:rsidRPr="00CA31A5">
      <w:headerReference w:type="even" r:id="rId18"/>
      <w:headerReference w:type="default" r:id="rId19"/>
      <w:footerReference w:type="even" r:id="rId20"/>
      <w:footerReference w:type="default" r:id="rId21"/>
      <w:headerReference w:type="first" r:id="rId22"/>
      <w:footerReference w:type="first" r:id="rId23"/>
      <w:pgSz w:w="12240" w:h="15840"/>
      <w:pgMar w:top="720" w:right="720" w:bottom="720" w:left="720" w:header="708"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DE54F" w14:textId="77777777" w:rsidR="00074CF4" w:rsidRDefault="00074CF4">
      <w:pPr>
        <w:spacing w:line="240" w:lineRule="auto"/>
      </w:pPr>
      <w:r>
        <w:separator/>
      </w:r>
    </w:p>
  </w:endnote>
  <w:endnote w:type="continuationSeparator" w:id="0">
    <w:p w14:paraId="6B37E8D4" w14:textId="77777777" w:rsidR="00074CF4" w:rsidRDefault="00074C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C307DA6-94B1-459F-B22A-41645C9CBA9F}"/>
    <w:embedBold r:id="rId2" w:fontKey="{578CFEB1-3AA8-48B7-9A44-BDF1021905B0}"/>
    <w:embedItalic r:id="rId3" w:fontKey="{1A73029C-6CD3-4DCC-A354-9ACD256525C2}"/>
  </w:font>
  <w:font w:name="Calibri Light">
    <w:panose1 w:val="020F0302020204030204"/>
    <w:charset w:val="00"/>
    <w:family w:val="swiss"/>
    <w:pitch w:val="variable"/>
    <w:sig w:usb0="E4002EFF" w:usb1="C200247B" w:usb2="00000009" w:usb3="00000000" w:csb0="000001FF" w:csb1="00000000"/>
    <w:embedRegular r:id="rId4" w:fontKey="{58BD49C6-9F3A-4E8D-93EB-FEBE601688C3}"/>
  </w:font>
  <w:font w:name="Georgia">
    <w:panose1 w:val="02040502050405020303"/>
    <w:charset w:val="00"/>
    <w:family w:val="roman"/>
    <w:pitch w:val="variable"/>
    <w:sig w:usb0="00000287" w:usb1="00000000" w:usb2="00000000" w:usb3="00000000" w:csb0="0000009F" w:csb1="00000000"/>
    <w:embedRegular r:id="rId5" w:fontKey="{2182C5EC-D6DB-4A02-8312-A1DEEF0AD665}"/>
    <w:embedItalic r:id="rId6" w:fontKey="{02D43D59-8220-4BE3-BDB7-21D225DF8437}"/>
  </w:font>
  <w:font w:name="Consolas">
    <w:panose1 w:val="020B0609020204030204"/>
    <w:charset w:val="00"/>
    <w:family w:val="modern"/>
    <w:pitch w:val="fixed"/>
    <w:sig w:usb0="E00006FF" w:usb1="0000FCFF" w:usb2="00000001" w:usb3="00000000" w:csb0="0000019F" w:csb1="00000000"/>
    <w:embedRegular r:id="rId7" w:fontKey="{4445892D-E2C7-44C0-BA88-CF0EACADF6C9}"/>
  </w:font>
  <w:font w:name="Quattrocento Sans">
    <w:charset w:val="00"/>
    <w:family w:val="swiss"/>
    <w:pitch w:val="variable"/>
    <w:sig w:usb0="800000BF" w:usb1="4000005B" w:usb2="00000000" w:usb3="00000000" w:csb0="00000001" w:csb1="00000000"/>
    <w:embedRegular r:id="rId8" w:fontKey="{D82870DC-7C90-499F-8DF3-3D943226145B}"/>
  </w:font>
  <w:font w:name="Roboto">
    <w:altName w:val="Arial"/>
    <w:charset w:val="00"/>
    <w:family w:val="auto"/>
    <w:pitch w:val="variable"/>
    <w:sig w:usb0="E0000AFF" w:usb1="5000217F" w:usb2="00000021" w:usb3="00000000" w:csb0="0000019F" w:csb1="00000000"/>
    <w:embedRegular r:id="rId9" w:fontKey="{87864257-4817-4571-8736-A659EB8B9AB9}"/>
    <w:embedBold r:id="rId10" w:fontKey="{38B1C3D7-7D1D-4A7D-B332-4A14E64C87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62D4" w14:textId="77777777" w:rsidR="00013BDB" w:rsidRDefault="00013BD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1" w14:textId="616E8F1F" w:rsidR="007A2635" w:rsidRDefault="00AD63B1">
    <w:pPr>
      <w:spacing w:line="240" w:lineRule="auto"/>
      <w:rPr>
        <w:rFonts w:ascii="Quattrocento Sans" w:eastAsia="Quattrocento Sans" w:hAnsi="Quattrocento Sans" w:cs="Quattrocento Sans"/>
        <w:color w:val="000000"/>
        <w:sz w:val="16"/>
        <w:szCs w:val="16"/>
      </w:rPr>
    </w:pPr>
    <w:r>
      <w:rPr>
        <w:rFonts w:ascii="Quattrocento Sans" w:eastAsia="Quattrocento Sans" w:hAnsi="Quattrocento Sans" w:cs="Quattrocento Sans"/>
        <w:color w:val="000000"/>
        <w:sz w:val="18"/>
        <w:szCs w:val="18"/>
      </w:rPr>
      <w:t>The Stallions</w:t>
    </w:r>
  </w:p>
  <w:p w14:paraId="55D27A22" w14:textId="77777777" w:rsidR="007A2635" w:rsidRDefault="007A2635" w:rsidP="00AD63B1">
    <w:pPr>
      <w:pBdr>
        <w:top w:val="nil"/>
        <w:left w:val="nil"/>
        <w:bottom w:val="nil"/>
        <w:right w:val="nil"/>
        <w:between w:val="nil"/>
      </w:pBdr>
      <w:tabs>
        <w:tab w:val="center" w:pos="4680"/>
        <w:tab w:val="right" w:pos="9360"/>
      </w:tabs>
      <w:spacing w:line="240" w:lineRule="auto"/>
      <w:rPr>
        <w:rFonts w:ascii="Roboto" w:eastAsia="Roboto" w:hAnsi="Roboto" w:cs="Roboto"/>
        <w:b/>
        <w:sz w:val="14"/>
        <w:szCs w:val="14"/>
      </w:rPr>
    </w:pPr>
  </w:p>
  <w:p w14:paraId="55D27A23" w14:textId="5D63BA25" w:rsidR="007A2635" w:rsidRDefault="00A93798" w:rsidP="00AD63B1">
    <w:pPr>
      <w:pBdr>
        <w:top w:val="nil"/>
        <w:left w:val="nil"/>
        <w:bottom w:val="nil"/>
        <w:right w:val="nil"/>
        <w:between w:val="nil"/>
      </w:pBdr>
      <w:tabs>
        <w:tab w:val="center" w:pos="4680"/>
        <w:tab w:val="right" w:pos="9360"/>
      </w:tabs>
      <w:spacing w:line="240" w:lineRule="auto"/>
      <w:jc w:val="right"/>
      <w:rPr>
        <w:rFonts w:ascii="Roboto" w:eastAsia="Roboto" w:hAnsi="Roboto" w:cs="Roboto"/>
        <w:b/>
        <w:sz w:val="34"/>
        <w:szCs w:val="34"/>
      </w:rPr>
    </w:pPr>
    <w:r>
      <w:rPr>
        <w:rFonts w:ascii="Roboto" w:eastAsia="Roboto" w:hAnsi="Roboto" w:cs="Roboto"/>
        <w:b/>
        <w:sz w:val="34"/>
        <w:szCs w:val="34"/>
      </w:rPr>
      <w:fldChar w:fldCharType="begin"/>
    </w:r>
    <w:r>
      <w:rPr>
        <w:rFonts w:ascii="Roboto" w:eastAsia="Roboto" w:hAnsi="Roboto" w:cs="Roboto"/>
        <w:b/>
        <w:sz w:val="34"/>
        <w:szCs w:val="34"/>
      </w:rPr>
      <w:instrText>PAGE</w:instrText>
    </w:r>
    <w:r>
      <w:rPr>
        <w:rFonts w:ascii="Roboto" w:eastAsia="Roboto" w:hAnsi="Roboto" w:cs="Roboto"/>
        <w:b/>
        <w:sz w:val="34"/>
        <w:szCs w:val="34"/>
      </w:rPr>
      <w:fldChar w:fldCharType="separate"/>
    </w:r>
    <w:r w:rsidR="002F21BF">
      <w:rPr>
        <w:rFonts w:ascii="Roboto" w:eastAsia="Roboto" w:hAnsi="Roboto" w:cs="Roboto"/>
        <w:b/>
        <w:noProof/>
        <w:sz w:val="34"/>
        <w:szCs w:val="34"/>
      </w:rPr>
      <w:t>1</w:t>
    </w:r>
    <w:r>
      <w:rPr>
        <w:rFonts w:ascii="Roboto" w:eastAsia="Roboto" w:hAnsi="Roboto" w:cs="Roboto"/>
        <w:b/>
        <w:sz w:val="34"/>
        <w:szCs w:val="3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ECA1" w14:textId="77777777" w:rsidR="00013BDB" w:rsidRDefault="00013B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FC872" w14:textId="77777777" w:rsidR="00074CF4" w:rsidRDefault="00074CF4">
      <w:pPr>
        <w:spacing w:line="240" w:lineRule="auto"/>
      </w:pPr>
      <w:r>
        <w:separator/>
      </w:r>
    </w:p>
  </w:footnote>
  <w:footnote w:type="continuationSeparator" w:id="0">
    <w:p w14:paraId="0913631A" w14:textId="77777777" w:rsidR="00074CF4" w:rsidRDefault="00074C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9" w14:textId="04BB4AEE"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20362E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7" o:spid="_x0000_s1028" type="#_x0000_t75" style="position:absolute;left:0;text-align:left;margin-left:0;margin-top:0;width:614.4pt;height:921.6pt;z-index:-251657216;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A" w14:textId="5990AAC4" w:rsidR="007A2635" w:rsidRDefault="00000000" w:rsidP="002F21BF">
    <w:pPr>
      <w:pBdr>
        <w:top w:val="nil"/>
        <w:left w:val="nil"/>
        <w:bottom w:val="nil"/>
        <w:right w:val="nil"/>
        <w:between w:val="nil"/>
      </w:pBdr>
      <w:tabs>
        <w:tab w:val="center" w:pos="4680"/>
        <w:tab w:val="right" w:pos="9360"/>
        <w:tab w:val="left" w:pos="8387"/>
      </w:tabs>
      <w:spacing w:line="240" w:lineRule="auto"/>
      <w:rPr>
        <w:color w:val="000000"/>
      </w:rPr>
    </w:pPr>
    <w:r>
      <w:rPr>
        <w:noProof/>
      </w:rPr>
      <w:pict w14:anchorId="1DF41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8" o:spid="_x0000_s1029" type="#_x0000_t75" style="position:absolute;left:0;text-align:left;margin-left:0;margin-top:0;width:614.4pt;height:921.6pt;z-index:-251656192;mso-position-horizontal:center;mso-position-horizontal-relative:margin;mso-position-vertical:center;mso-position-vertical-relative:margin" o:allowincell="f">
          <v:imagedata r:id="rId1" o:title="17de104b75415bb305fb8e67f82c5bc1" gain="19661f" blacklevel="22938f"/>
          <w10:wrap anchorx="margin" anchory="margin"/>
        </v:shape>
      </w:pict>
    </w:r>
    <w:r w:rsidR="002F21BF">
      <w:rPr>
        <w:noProof/>
      </w:rPr>
      <mc:AlternateContent>
        <mc:Choice Requires="wpg">
          <w:drawing>
            <wp:anchor distT="0" distB="0" distL="0" distR="0" simplePos="0" relativeHeight="251656192" behindDoc="0" locked="0" layoutInCell="1" hidden="0" allowOverlap="1" wp14:anchorId="55D27A27" wp14:editId="454CDDC6">
              <wp:simplePos x="0" y="0"/>
              <wp:positionH relativeFrom="column">
                <wp:posOffset>-457200</wp:posOffset>
              </wp:positionH>
              <wp:positionV relativeFrom="paragraph">
                <wp:posOffset>-449580</wp:posOffset>
              </wp:positionV>
              <wp:extent cx="7771765" cy="902970"/>
              <wp:effectExtent l="0" t="0" r="635" b="0"/>
              <wp:wrapSquare wrapText="bothSides" distT="0" distB="0" distL="0" distR="0"/>
              <wp:docPr id="17" name="Group 17"/>
              <wp:cNvGraphicFramePr/>
              <a:graphic xmlns:a="http://schemas.openxmlformats.org/drawingml/2006/main">
                <a:graphicData uri="http://schemas.microsoft.com/office/word/2010/wordprocessingGroup">
                  <wpg:wgp>
                    <wpg:cNvGrpSpPr/>
                    <wpg:grpSpPr>
                      <a:xfrm>
                        <a:off x="0" y="0"/>
                        <a:ext cx="7771765" cy="902970"/>
                        <a:chOff x="-144244" y="230150"/>
                        <a:chExt cx="9504398" cy="715440"/>
                      </a:xfrm>
                    </wpg:grpSpPr>
                    <wps:wsp>
                      <wps:cNvPr id="629094641" name="Rectangle 629094641"/>
                      <wps:cNvSpPr/>
                      <wps:spPr>
                        <a:xfrm>
                          <a:off x="-144244" y="230150"/>
                          <a:ext cx="9504398" cy="715440"/>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55D27A2B" w14:textId="77777777" w:rsidR="007A2635" w:rsidRPr="00AD63B1" w:rsidRDefault="007A2635" w:rsidP="00AD63B1">
                            <w:pPr>
                              <w:spacing w:line="240" w:lineRule="auto"/>
                              <w:textDirection w:val="btLr"/>
                              <w:rPr>
                                <w:lang w:val="es-NI"/>
                              </w:rPr>
                            </w:pPr>
                          </w:p>
                        </w:txbxContent>
                      </wps:txbx>
                      <wps:bodyPr spcFirstLastPara="1" wrap="square" lIns="91425" tIns="91425" rIns="91425" bIns="91425" anchor="ctr" anchorCtr="0">
                        <a:noAutofit/>
                      </wps:bodyPr>
                    </wps:wsp>
                    <wps:wsp>
                      <wps:cNvPr id="734408621" name="Text Box 734408621"/>
                      <wps:cNvSpPr txBox="1"/>
                      <wps:spPr>
                        <a:xfrm>
                          <a:off x="-144244" y="363476"/>
                          <a:ext cx="9478455" cy="438887"/>
                        </a:xfrm>
                        <a:prstGeom prst="rect">
                          <a:avLst/>
                        </a:prstGeom>
                        <a:noFill/>
                        <a:ln>
                          <a:noFill/>
                        </a:ln>
                      </wps:spPr>
                      <wps:txbx>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wps:txbx>
                      <wps:bodyPr spcFirstLastPara="1" wrap="square" lIns="91425" tIns="91425" rIns="91425" bIns="91425"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5D27A27" id="Group 17" o:spid="_x0000_s1027" style="position:absolute;left:0;text-align:left;margin-left:-36pt;margin-top:-35.4pt;width:611.95pt;height:71.1pt;z-index:251656192;mso-wrap-distance-left:0;mso-wrap-distance-right:0;mso-width-relative:margin;mso-height-relative:margin" coordorigin="-1442,2301" coordsize="95043,7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">
              <v:rect id="Rectangle 629094641" o:spid="_x0000_s1028" style="position:absolute;left:-1442;top:2301;width:95043;height:7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" fillcolor="#2a4a85 [2152]" stroked="f">
                <v:fill color2="#8eaadb [1944]" rotate="t" angle="180" colors="0 #2a4b86;31457f #4a76c6;1 #8faadc" focus="100%" type="gradient"/>
                <v:textbox inset="2.53958mm,2.53958mm,2.53958mm,2.53958mm">
                  <w:txbxContent>
                    <w:p w14:paraId="55D27A2B" w14:textId="77777777" w:rsidR="007A2635" w:rsidRPr="00AD63B1" w:rsidRDefault="007A2635" w:rsidP="00AD63B1">
                      <w:pPr>
                        <w:spacing w:line="240" w:lineRule="auto"/>
                        <w:textDirection w:val="btLr"/>
                        <w:rPr>
                          <w:lang w:val="es-NI"/>
                        </w:rPr>
                      </w:pPr>
                    </w:p>
                  </w:txbxContent>
                </v:textbox>
              </v:rect>
              <v:shapetype id="_x0000_t202" coordsize="21600,21600" o:spt="202" path="m,l,21600r21600,l21600,xe">
                <v:stroke joinstyle="miter"/>
                <v:path gradientshapeok="t" o:connecttype="rect"/>
              </v:shapetype>
              <v:shape id="Text Box 734408621" o:spid="_x0000_s1029" type="#_x0000_t202" style="position:absolute;left:-1442;top:3634;width:94784;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" filled="f" stroked="f">
                <v:textbox inset="2.53958mm,2.53958mm,2.53958mm,2.53958mm">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v:textbox>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4" w14:textId="49EB6559"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669BDE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6" o:spid="_x0000_s1027" type="#_x0000_t75" style="position:absolute;left:0;text-align:left;margin-left:0;margin-top:0;width:614.4pt;height:921.6pt;z-index:-251658240;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1FAE"/>
    <w:multiLevelType w:val="hybridMultilevel"/>
    <w:tmpl w:val="17101D9C"/>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7CB0567"/>
    <w:multiLevelType w:val="multilevel"/>
    <w:tmpl w:val="EA62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173A90"/>
    <w:multiLevelType w:val="multilevel"/>
    <w:tmpl w:val="EC8C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B6240"/>
    <w:multiLevelType w:val="hybridMultilevel"/>
    <w:tmpl w:val="7AAEE58E"/>
    <w:lvl w:ilvl="0" w:tplc="C08A1D5A">
      <w:start w:val="1"/>
      <w:numFmt w:val="decimal"/>
      <w:lvlText w:val="%1."/>
      <w:lvlJc w:val="left"/>
      <w:pPr>
        <w:ind w:left="375" w:hanging="375"/>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2C00395C"/>
    <w:multiLevelType w:val="hybridMultilevel"/>
    <w:tmpl w:val="BE08B420"/>
    <w:lvl w:ilvl="0" w:tplc="4C0A000B">
      <w:start w:val="1"/>
      <w:numFmt w:val="bullet"/>
      <w:lvlText w:val=""/>
      <w:lvlJc w:val="left"/>
      <w:pPr>
        <w:ind w:left="643" w:hanging="360"/>
      </w:pPr>
      <w:rPr>
        <w:rFonts w:ascii="Wingdings" w:hAnsi="Wingdings" w:hint="default"/>
      </w:rPr>
    </w:lvl>
    <w:lvl w:ilvl="1" w:tplc="4C0A0003" w:tentative="1">
      <w:start w:val="1"/>
      <w:numFmt w:val="bullet"/>
      <w:lvlText w:val="o"/>
      <w:lvlJc w:val="left"/>
      <w:pPr>
        <w:ind w:left="1363" w:hanging="360"/>
      </w:pPr>
      <w:rPr>
        <w:rFonts w:ascii="Courier New" w:hAnsi="Courier New" w:cs="Courier New" w:hint="default"/>
      </w:rPr>
    </w:lvl>
    <w:lvl w:ilvl="2" w:tplc="4C0A0005" w:tentative="1">
      <w:start w:val="1"/>
      <w:numFmt w:val="bullet"/>
      <w:lvlText w:val=""/>
      <w:lvlJc w:val="left"/>
      <w:pPr>
        <w:ind w:left="2083" w:hanging="360"/>
      </w:pPr>
      <w:rPr>
        <w:rFonts w:ascii="Wingdings" w:hAnsi="Wingdings" w:hint="default"/>
      </w:rPr>
    </w:lvl>
    <w:lvl w:ilvl="3" w:tplc="4C0A0001" w:tentative="1">
      <w:start w:val="1"/>
      <w:numFmt w:val="bullet"/>
      <w:lvlText w:val=""/>
      <w:lvlJc w:val="left"/>
      <w:pPr>
        <w:ind w:left="2803" w:hanging="360"/>
      </w:pPr>
      <w:rPr>
        <w:rFonts w:ascii="Symbol" w:hAnsi="Symbol" w:hint="default"/>
      </w:rPr>
    </w:lvl>
    <w:lvl w:ilvl="4" w:tplc="4C0A0003" w:tentative="1">
      <w:start w:val="1"/>
      <w:numFmt w:val="bullet"/>
      <w:lvlText w:val="o"/>
      <w:lvlJc w:val="left"/>
      <w:pPr>
        <w:ind w:left="3523" w:hanging="360"/>
      </w:pPr>
      <w:rPr>
        <w:rFonts w:ascii="Courier New" w:hAnsi="Courier New" w:cs="Courier New" w:hint="default"/>
      </w:rPr>
    </w:lvl>
    <w:lvl w:ilvl="5" w:tplc="4C0A0005" w:tentative="1">
      <w:start w:val="1"/>
      <w:numFmt w:val="bullet"/>
      <w:lvlText w:val=""/>
      <w:lvlJc w:val="left"/>
      <w:pPr>
        <w:ind w:left="4243" w:hanging="360"/>
      </w:pPr>
      <w:rPr>
        <w:rFonts w:ascii="Wingdings" w:hAnsi="Wingdings" w:hint="default"/>
      </w:rPr>
    </w:lvl>
    <w:lvl w:ilvl="6" w:tplc="4C0A0001" w:tentative="1">
      <w:start w:val="1"/>
      <w:numFmt w:val="bullet"/>
      <w:lvlText w:val=""/>
      <w:lvlJc w:val="left"/>
      <w:pPr>
        <w:ind w:left="4963" w:hanging="360"/>
      </w:pPr>
      <w:rPr>
        <w:rFonts w:ascii="Symbol" w:hAnsi="Symbol" w:hint="default"/>
      </w:rPr>
    </w:lvl>
    <w:lvl w:ilvl="7" w:tplc="4C0A0003" w:tentative="1">
      <w:start w:val="1"/>
      <w:numFmt w:val="bullet"/>
      <w:lvlText w:val="o"/>
      <w:lvlJc w:val="left"/>
      <w:pPr>
        <w:ind w:left="5683" w:hanging="360"/>
      </w:pPr>
      <w:rPr>
        <w:rFonts w:ascii="Courier New" w:hAnsi="Courier New" w:cs="Courier New" w:hint="default"/>
      </w:rPr>
    </w:lvl>
    <w:lvl w:ilvl="8" w:tplc="4C0A0005" w:tentative="1">
      <w:start w:val="1"/>
      <w:numFmt w:val="bullet"/>
      <w:lvlText w:val=""/>
      <w:lvlJc w:val="left"/>
      <w:pPr>
        <w:ind w:left="6403" w:hanging="360"/>
      </w:pPr>
      <w:rPr>
        <w:rFonts w:ascii="Wingdings" w:hAnsi="Wingdings" w:hint="default"/>
      </w:rPr>
    </w:lvl>
  </w:abstractNum>
  <w:abstractNum w:abstractNumId="5" w15:restartNumberingAfterBreak="0">
    <w:nsid w:val="30CD6024"/>
    <w:multiLevelType w:val="multilevel"/>
    <w:tmpl w:val="1720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E4D0F"/>
    <w:multiLevelType w:val="multilevel"/>
    <w:tmpl w:val="069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8286B"/>
    <w:multiLevelType w:val="multilevel"/>
    <w:tmpl w:val="B6B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D0C2D"/>
    <w:multiLevelType w:val="multilevel"/>
    <w:tmpl w:val="A202D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37F6"/>
    <w:multiLevelType w:val="multilevel"/>
    <w:tmpl w:val="10A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447CF"/>
    <w:multiLevelType w:val="multilevel"/>
    <w:tmpl w:val="041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261D9"/>
    <w:multiLevelType w:val="multilevel"/>
    <w:tmpl w:val="05B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B34B8"/>
    <w:multiLevelType w:val="multilevel"/>
    <w:tmpl w:val="62D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000DC"/>
    <w:multiLevelType w:val="multilevel"/>
    <w:tmpl w:val="494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2178C"/>
    <w:multiLevelType w:val="hybridMultilevel"/>
    <w:tmpl w:val="C5189BE8"/>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59D62B69"/>
    <w:multiLevelType w:val="multilevel"/>
    <w:tmpl w:val="0E7E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A33C6"/>
    <w:multiLevelType w:val="hybridMultilevel"/>
    <w:tmpl w:val="DF5C7150"/>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5C502782"/>
    <w:multiLevelType w:val="hybridMultilevel"/>
    <w:tmpl w:val="D0E67F64"/>
    <w:lvl w:ilvl="0" w:tplc="4C0A000B">
      <w:start w:val="1"/>
      <w:numFmt w:val="bullet"/>
      <w:lvlText w:val=""/>
      <w:lvlJc w:val="left"/>
      <w:pPr>
        <w:ind w:left="1080" w:hanging="360"/>
      </w:pPr>
      <w:rPr>
        <w:rFonts w:ascii="Wingdings" w:hAnsi="Wingdings"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18" w15:restartNumberingAfterBreak="0">
    <w:nsid w:val="5DE67C59"/>
    <w:multiLevelType w:val="multilevel"/>
    <w:tmpl w:val="800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97534"/>
    <w:multiLevelType w:val="multilevel"/>
    <w:tmpl w:val="59F43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C7597"/>
    <w:multiLevelType w:val="hybridMultilevel"/>
    <w:tmpl w:val="C4F2250A"/>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6C8A2F64"/>
    <w:multiLevelType w:val="hybridMultilevel"/>
    <w:tmpl w:val="0506EF0A"/>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2" w15:restartNumberingAfterBreak="0">
    <w:nsid w:val="6CEF63C0"/>
    <w:multiLevelType w:val="multilevel"/>
    <w:tmpl w:val="0A84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61C33"/>
    <w:multiLevelType w:val="hybridMultilevel"/>
    <w:tmpl w:val="C1A455FE"/>
    <w:lvl w:ilvl="0" w:tplc="4C0A000B">
      <w:start w:val="1"/>
      <w:numFmt w:val="bullet"/>
      <w:lvlText w:val=""/>
      <w:lvlJc w:val="left"/>
      <w:pPr>
        <w:ind w:left="360" w:hanging="360"/>
      </w:pPr>
      <w:rPr>
        <w:rFonts w:ascii="Wingdings" w:hAnsi="Wingdings" w:hint="default"/>
      </w:rPr>
    </w:lvl>
    <w:lvl w:ilvl="1" w:tplc="4C0A0003" w:tentative="1">
      <w:start w:val="1"/>
      <w:numFmt w:val="bullet"/>
      <w:lvlText w:val="o"/>
      <w:lvlJc w:val="left"/>
      <w:pPr>
        <w:ind w:left="1080" w:hanging="360"/>
      </w:pPr>
      <w:rPr>
        <w:rFonts w:ascii="Courier New" w:hAnsi="Courier New" w:cs="Courier New"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abstractNum w:abstractNumId="24" w15:restartNumberingAfterBreak="0">
    <w:nsid w:val="6FF013D0"/>
    <w:multiLevelType w:val="multilevel"/>
    <w:tmpl w:val="A43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F3230"/>
    <w:multiLevelType w:val="hybridMultilevel"/>
    <w:tmpl w:val="13E6BAEC"/>
    <w:lvl w:ilvl="0" w:tplc="24E2702E">
      <w:start w:val="2"/>
      <w:numFmt w:val="bullet"/>
      <w:lvlText w:val="-"/>
      <w:lvlJc w:val="left"/>
      <w:pPr>
        <w:ind w:left="720" w:hanging="360"/>
      </w:pPr>
      <w:rPr>
        <w:rFonts w:ascii="Calibri" w:eastAsia="Calibri" w:hAnsi="Calibri" w:cs="Calibri"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74466038"/>
    <w:multiLevelType w:val="hybridMultilevel"/>
    <w:tmpl w:val="36CC8F0C"/>
    <w:lvl w:ilvl="0" w:tplc="4C0A000D">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7B802969"/>
    <w:multiLevelType w:val="multilevel"/>
    <w:tmpl w:val="4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9544699">
    <w:abstractNumId w:val="25"/>
  </w:num>
  <w:num w:numId="2" w16cid:durableId="1156842209">
    <w:abstractNumId w:val="19"/>
  </w:num>
  <w:num w:numId="3" w16cid:durableId="904800015">
    <w:abstractNumId w:val="13"/>
  </w:num>
  <w:num w:numId="4" w16cid:durableId="602612039">
    <w:abstractNumId w:val="2"/>
  </w:num>
  <w:num w:numId="5" w16cid:durableId="783380255">
    <w:abstractNumId w:val="12"/>
  </w:num>
  <w:num w:numId="6" w16cid:durableId="4751109">
    <w:abstractNumId w:val="11"/>
  </w:num>
  <w:num w:numId="7" w16cid:durableId="861935405">
    <w:abstractNumId w:val="8"/>
  </w:num>
  <w:num w:numId="8" w16cid:durableId="1192108319">
    <w:abstractNumId w:val="9"/>
  </w:num>
  <w:num w:numId="9" w16cid:durableId="1587420209">
    <w:abstractNumId w:val="22"/>
  </w:num>
  <w:num w:numId="10" w16cid:durableId="4941660">
    <w:abstractNumId w:val="10"/>
  </w:num>
  <w:num w:numId="11" w16cid:durableId="1913274200">
    <w:abstractNumId w:val="24"/>
  </w:num>
  <w:num w:numId="12" w16cid:durableId="1683125861">
    <w:abstractNumId w:val="5"/>
  </w:num>
  <w:num w:numId="13" w16cid:durableId="1936286301">
    <w:abstractNumId w:val="15"/>
  </w:num>
  <w:num w:numId="14" w16cid:durableId="990017532">
    <w:abstractNumId w:val="7"/>
  </w:num>
  <w:num w:numId="15" w16cid:durableId="272172548">
    <w:abstractNumId w:val="18"/>
  </w:num>
  <w:num w:numId="16" w16cid:durableId="1963145923">
    <w:abstractNumId w:val="6"/>
  </w:num>
  <w:num w:numId="17" w16cid:durableId="1296371629">
    <w:abstractNumId w:val="1"/>
  </w:num>
  <w:num w:numId="18" w16cid:durableId="84888396">
    <w:abstractNumId w:val="3"/>
  </w:num>
  <w:num w:numId="19" w16cid:durableId="1949967394">
    <w:abstractNumId w:val="23"/>
  </w:num>
  <w:num w:numId="20" w16cid:durableId="1422264931">
    <w:abstractNumId w:val="21"/>
  </w:num>
  <w:num w:numId="21" w16cid:durableId="659579198">
    <w:abstractNumId w:val="16"/>
  </w:num>
  <w:num w:numId="22" w16cid:durableId="1049498619">
    <w:abstractNumId w:val="4"/>
  </w:num>
  <w:num w:numId="23" w16cid:durableId="1580754866">
    <w:abstractNumId w:val="17"/>
  </w:num>
  <w:num w:numId="24" w16cid:durableId="1664699373">
    <w:abstractNumId w:val="27"/>
  </w:num>
  <w:num w:numId="25" w16cid:durableId="1662544412">
    <w:abstractNumId w:val="26"/>
  </w:num>
  <w:num w:numId="26" w16cid:durableId="74283435">
    <w:abstractNumId w:val="20"/>
  </w:num>
  <w:num w:numId="27" w16cid:durableId="870150744">
    <w:abstractNumId w:val="14"/>
  </w:num>
  <w:num w:numId="28" w16cid:durableId="196911822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35"/>
    <w:rsid w:val="000011AB"/>
    <w:rsid w:val="00004ADC"/>
    <w:rsid w:val="00005A9E"/>
    <w:rsid w:val="00013BDB"/>
    <w:rsid w:val="00013EB5"/>
    <w:rsid w:val="00017DA1"/>
    <w:rsid w:val="00024C6B"/>
    <w:rsid w:val="00026B6C"/>
    <w:rsid w:val="00035F6D"/>
    <w:rsid w:val="00044CDB"/>
    <w:rsid w:val="0005656D"/>
    <w:rsid w:val="000574C6"/>
    <w:rsid w:val="00057D2C"/>
    <w:rsid w:val="00063B34"/>
    <w:rsid w:val="00063B5D"/>
    <w:rsid w:val="000705B2"/>
    <w:rsid w:val="00072321"/>
    <w:rsid w:val="00074CF4"/>
    <w:rsid w:val="0007605B"/>
    <w:rsid w:val="000866EB"/>
    <w:rsid w:val="000A03C8"/>
    <w:rsid w:val="000A3DB6"/>
    <w:rsid w:val="000C0FBE"/>
    <w:rsid w:val="000C3DD3"/>
    <w:rsid w:val="000C6B30"/>
    <w:rsid w:val="000D39C0"/>
    <w:rsid w:val="000E0576"/>
    <w:rsid w:val="000E21D6"/>
    <w:rsid w:val="000F16DA"/>
    <w:rsid w:val="000F25E2"/>
    <w:rsid w:val="000F415C"/>
    <w:rsid w:val="000F5D5E"/>
    <w:rsid w:val="00104444"/>
    <w:rsid w:val="0011022C"/>
    <w:rsid w:val="00110D18"/>
    <w:rsid w:val="001110FD"/>
    <w:rsid w:val="001256E4"/>
    <w:rsid w:val="00126EBF"/>
    <w:rsid w:val="00146A78"/>
    <w:rsid w:val="00146BCA"/>
    <w:rsid w:val="00147A6B"/>
    <w:rsid w:val="00154970"/>
    <w:rsid w:val="00154C3E"/>
    <w:rsid w:val="001604AD"/>
    <w:rsid w:val="00174A3C"/>
    <w:rsid w:val="001866D9"/>
    <w:rsid w:val="00197555"/>
    <w:rsid w:val="001A4D13"/>
    <w:rsid w:val="001B0031"/>
    <w:rsid w:val="001B0F31"/>
    <w:rsid w:val="001B369F"/>
    <w:rsid w:val="001B3CDA"/>
    <w:rsid w:val="001B3FAC"/>
    <w:rsid w:val="001B50BC"/>
    <w:rsid w:val="001C15B7"/>
    <w:rsid w:val="001C2055"/>
    <w:rsid w:val="001C7C2C"/>
    <w:rsid w:val="001D07C2"/>
    <w:rsid w:val="001D7ED7"/>
    <w:rsid w:val="001F1CC1"/>
    <w:rsid w:val="001F31CC"/>
    <w:rsid w:val="001F32C8"/>
    <w:rsid w:val="001F6614"/>
    <w:rsid w:val="00210128"/>
    <w:rsid w:val="00211836"/>
    <w:rsid w:val="002121B4"/>
    <w:rsid w:val="00221334"/>
    <w:rsid w:val="002262C6"/>
    <w:rsid w:val="00231A85"/>
    <w:rsid w:val="0023766B"/>
    <w:rsid w:val="0024001D"/>
    <w:rsid w:val="00240515"/>
    <w:rsid w:val="002443CD"/>
    <w:rsid w:val="002466A6"/>
    <w:rsid w:val="00247B48"/>
    <w:rsid w:val="00252AE0"/>
    <w:rsid w:val="00262A39"/>
    <w:rsid w:val="00265974"/>
    <w:rsid w:val="00266DFC"/>
    <w:rsid w:val="00266E75"/>
    <w:rsid w:val="00267129"/>
    <w:rsid w:val="00273592"/>
    <w:rsid w:val="00274E83"/>
    <w:rsid w:val="002770EB"/>
    <w:rsid w:val="00281793"/>
    <w:rsid w:val="002840E2"/>
    <w:rsid w:val="00284904"/>
    <w:rsid w:val="0028675A"/>
    <w:rsid w:val="00286E96"/>
    <w:rsid w:val="002872ED"/>
    <w:rsid w:val="002905DD"/>
    <w:rsid w:val="002A2F17"/>
    <w:rsid w:val="002A357F"/>
    <w:rsid w:val="002B38CA"/>
    <w:rsid w:val="002B3970"/>
    <w:rsid w:val="002B4411"/>
    <w:rsid w:val="002B6339"/>
    <w:rsid w:val="002B7DBA"/>
    <w:rsid w:val="002E02BE"/>
    <w:rsid w:val="002E1B51"/>
    <w:rsid w:val="002F21BF"/>
    <w:rsid w:val="002F2AF8"/>
    <w:rsid w:val="002F6F1E"/>
    <w:rsid w:val="002F7F65"/>
    <w:rsid w:val="00300670"/>
    <w:rsid w:val="003034EA"/>
    <w:rsid w:val="00312950"/>
    <w:rsid w:val="00314E66"/>
    <w:rsid w:val="00335086"/>
    <w:rsid w:val="00340BCB"/>
    <w:rsid w:val="00352F19"/>
    <w:rsid w:val="00353B9F"/>
    <w:rsid w:val="00353F5A"/>
    <w:rsid w:val="00354E62"/>
    <w:rsid w:val="0038118C"/>
    <w:rsid w:val="00382FA9"/>
    <w:rsid w:val="0038631A"/>
    <w:rsid w:val="0038710A"/>
    <w:rsid w:val="00396CEE"/>
    <w:rsid w:val="003B72E2"/>
    <w:rsid w:val="003C2852"/>
    <w:rsid w:val="003C7F0F"/>
    <w:rsid w:val="003D30D5"/>
    <w:rsid w:val="003D5716"/>
    <w:rsid w:val="003D5CD5"/>
    <w:rsid w:val="003D6EE5"/>
    <w:rsid w:val="003E18B7"/>
    <w:rsid w:val="003F40A0"/>
    <w:rsid w:val="00401A55"/>
    <w:rsid w:val="00401BBB"/>
    <w:rsid w:val="00411C57"/>
    <w:rsid w:val="004205D3"/>
    <w:rsid w:val="00424287"/>
    <w:rsid w:val="00424BF8"/>
    <w:rsid w:val="00426B73"/>
    <w:rsid w:val="00426E4D"/>
    <w:rsid w:val="00427127"/>
    <w:rsid w:val="004308E6"/>
    <w:rsid w:val="0043138B"/>
    <w:rsid w:val="0043459B"/>
    <w:rsid w:val="0044161B"/>
    <w:rsid w:val="00441631"/>
    <w:rsid w:val="00451400"/>
    <w:rsid w:val="00461F87"/>
    <w:rsid w:val="004631C9"/>
    <w:rsid w:val="00463523"/>
    <w:rsid w:val="00464021"/>
    <w:rsid w:val="004640C0"/>
    <w:rsid w:val="00471875"/>
    <w:rsid w:val="004770EB"/>
    <w:rsid w:val="00480B9D"/>
    <w:rsid w:val="00483632"/>
    <w:rsid w:val="004902BA"/>
    <w:rsid w:val="004905EE"/>
    <w:rsid w:val="00490D1A"/>
    <w:rsid w:val="00491736"/>
    <w:rsid w:val="00497314"/>
    <w:rsid w:val="004A181A"/>
    <w:rsid w:val="004A3043"/>
    <w:rsid w:val="004B7256"/>
    <w:rsid w:val="004D15CD"/>
    <w:rsid w:val="004D2435"/>
    <w:rsid w:val="004D63CA"/>
    <w:rsid w:val="004D72AB"/>
    <w:rsid w:val="004D736E"/>
    <w:rsid w:val="004E193A"/>
    <w:rsid w:val="004E3212"/>
    <w:rsid w:val="004E33C5"/>
    <w:rsid w:val="004E703B"/>
    <w:rsid w:val="004E753F"/>
    <w:rsid w:val="004F0831"/>
    <w:rsid w:val="00500DE7"/>
    <w:rsid w:val="0050103F"/>
    <w:rsid w:val="005149F4"/>
    <w:rsid w:val="00515739"/>
    <w:rsid w:val="00522670"/>
    <w:rsid w:val="00522BC6"/>
    <w:rsid w:val="00541C0E"/>
    <w:rsid w:val="00542F2E"/>
    <w:rsid w:val="00550D94"/>
    <w:rsid w:val="00551184"/>
    <w:rsid w:val="00563A33"/>
    <w:rsid w:val="00567DE3"/>
    <w:rsid w:val="00574F3A"/>
    <w:rsid w:val="00585A10"/>
    <w:rsid w:val="00592829"/>
    <w:rsid w:val="0059368B"/>
    <w:rsid w:val="00597858"/>
    <w:rsid w:val="005A18F2"/>
    <w:rsid w:val="005A1971"/>
    <w:rsid w:val="005A2AF5"/>
    <w:rsid w:val="005C2214"/>
    <w:rsid w:val="005C22D4"/>
    <w:rsid w:val="005C41F5"/>
    <w:rsid w:val="005C440D"/>
    <w:rsid w:val="005C6CA9"/>
    <w:rsid w:val="005D2BE7"/>
    <w:rsid w:val="005E20C6"/>
    <w:rsid w:val="006055BC"/>
    <w:rsid w:val="00606DA6"/>
    <w:rsid w:val="00614BED"/>
    <w:rsid w:val="00615297"/>
    <w:rsid w:val="006165DC"/>
    <w:rsid w:val="00627BD7"/>
    <w:rsid w:val="0063540F"/>
    <w:rsid w:val="00640195"/>
    <w:rsid w:val="006433F1"/>
    <w:rsid w:val="00644F0C"/>
    <w:rsid w:val="00646E0D"/>
    <w:rsid w:val="00650CC3"/>
    <w:rsid w:val="006536E9"/>
    <w:rsid w:val="0065516D"/>
    <w:rsid w:val="00666C96"/>
    <w:rsid w:val="00667F80"/>
    <w:rsid w:val="00670EB2"/>
    <w:rsid w:val="00672BC7"/>
    <w:rsid w:val="006750FC"/>
    <w:rsid w:val="0068221B"/>
    <w:rsid w:val="00691773"/>
    <w:rsid w:val="00694224"/>
    <w:rsid w:val="00695F11"/>
    <w:rsid w:val="00696F10"/>
    <w:rsid w:val="006B3848"/>
    <w:rsid w:val="006E4274"/>
    <w:rsid w:val="006F0EA2"/>
    <w:rsid w:val="006F1D20"/>
    <w:rsid w:val="006F41C6"/>
    <w:rsid w:val="006F62FD"/>
    <w:rsid w:val="00700C65"/>
    <w:rsid w:val="00700FD1"/>
    <w:rsid w:val="0070274C"/>
    <w:rsid w:val="00713B45"/>
    <w:rsid w:val="00730C37"/>
    <w:rsid w:val="00737DDA"/>
    <w:rsid w:val="00744C5E"/>
    <w:rsid w:val="00752878"/>
    <w:rsid w:val="0076018A"/>
    <w:rsid w:val="00764358"/>
    <w:rsid w:val="0076455B"/>
    <w:rsid w:val="00765DB6"/>
    <w:rsid w:val="00766775"/>
    <w:rsid w:val="00771503"/>
    <w:rsid w:val="00777BB6"/>
    <w:rsid w:val="007821EC"/>
    <w:rsid w:val="00782778"/>
    <w:rsid w:val="00793058"/>
    <w:rsid w:val="00793ECA"/>
    <w:rsid w:val="007A2635"/>
    <w:rsid w:val="007A313A"/>
    <w:rsid w:val="007A4D7F"/>
    <w:rsid w:val="007C1156"/>
    <w:rsid w:val="007D1A9F"/>
    <w:rsid w:val="007D3466"/>
    <w:rsid w:val="007E1AC2"/>
    <w:rsid w:val="007E40ED"/>
    <w:rsid w:val="007F3E51"/>
    <w:rsid w:val="00800D87"/>
    <w:rsid w:val="00806FA6"/>
    <w:rsid w:val="00810D8B"/>
    <w:rsid w:val="008153DC"/>
    <w:rsid w:val="00821CDE"/>
    <w:rsid w:val="00822C82"/>
    <w:rsid w:val="00822E37"/>
    <w:rsid w:val="00826A7D"/>
    <w:rsid w:val="00834B1C"/>
    <w:rsid w:val="00846B98"/>
    <w:rsid w:val="00846E16"/>
    <w:rsid w:val="00850739"/>
    <w:rsid w:val="00850891"/>
    <w:rsid w:val="00852A9B"/>
    <w:rsid w:val="00865685"/>
    <w:rsid w:val="00887B55"/>
    <w:rsid w:val="00892DB0"/>
    <w:rsid w:val="0089793B"/>
    <w:rsid w:val="008A2711"/>
    <w:rsid w:val="008A6ED7"/>
    <w:rsid w:val="008B0175"/>
    <w:rsid w:val="008B28D7"/>
    <w:rsid w:val="008B6175"/>
    <w:rsid w:val="008C2D7F"/>
    <w:rsid w:val="008C3E26"/>
    <w:rsid w:val="008C7D76"/>
    <w:rsid w:val="008D0AA1"/>
    <w:rsid w:val="008D1F5D"/>
    <w:rsid w:val="008D7361"/>
    <w:rsid w:val="008F262E"/>
    <w:rsid w:val="008F391D"/>
    <w:rsid w:val="008F7D43"/>
    <w:rsid w:val="00905F54"/>
    <w:rsid w:val="00910D78"/>
    <w:rsid w:val="00912C00"/>
    <w:rsid w:val="00915D38"/>
    <w:rsid w:val="00917ACF"/>
    <w:rsid w:val="00922070"/>
    <w:rsid w:val="00927A8B"/>
    <w:rsid w:val="00932D10"/>
    <w:rsid w:val="009516FF"/>
    <w:rsid w:val="009551A5"/>
    <w:rsid w:val="00955868"/>
    <w:rsid w:val="00957C6B"/>
    <w:rsid w:val="00960EE8"/>
    <w:rsid w:val="009638AF"/>
    <w:rsid w:val="00971F3E"/>
    <w:rsid w:val="00985C1B"/>
    <w:rsid w:val="00992BED"/>
    <w:rsid w:val="00995B2B"/>
    <w:rsid w:val="009971B6"/>
    <w:rsid w:val="009A1E5C"/>
    <w:rsid w:val="009A4861"/>
    <w:rsid w:val="009A59E3"/>
    <w:rsid w:val="009A661B"/>
    <w:rsid w:val="009B5497"/>
    <w:rsid w:val="009B78A7"/>
    <w:rsid w:val="009C1BD6"/>
    <w:rsid w:val="009C5F38"/>
    <w:rsid w:val="009D66B9"/>
    <w:rsid w:val="009E42DE"/>
    <w:rsid w:val="009E76B7"/>
    <w:rsid w:val="009F10B8"/>
    <w:rsid w:val="009F62B2"/>
    <w:rsid w:val="00A01610"/>
    <w:rsid w:val="00A03242"/>
    <w:rsid w:val="00A04E97"/>
    <w:rsid w:val="00A06988"/>
    <w:rsid w:val="00A07488"/>
    <w:rsid w:val="00A22165"/>
    <w:rsid w:val="00A2261C"/>
    <w:rsid w:val="00A27A73"/>
    <w:rsid w:val="00A328D2"/>
    <w:rsid w:val="00A414CC"/>
    <w:rsid w:val="00A47A11"/>
    <w:rsid w:val="00A51A8F"/>
    <w:rsid w:val="00A53742"/>
    <w:rsid w:val="00A55913"/>
    <w:rsid w:val="00A56703"/>
    <w:rsid w:val="00A7429A"/>
    <w:rsid w:val="00A8370E"/>
    <w:rsid w:val="00A84645"/>
    <w:rsid w:val="00A84A9A"/>
    <w:rsid w:val="00A93798"/>
    <w:rsid w:val="00A94DD9"/>
    <w:rsid w:val="00A9651D"/>
    <w:rsid w:val="00AA337A"/>
    <w:rsid w:val="00AA5BBF"/>
    <w:rsid w:val="00AC058A"/>
    <w:rsid w:val="00AC167A"/>
    <w:rsid w:val="00AC4C93"/>
    <w:rsid w:val="00AD17DB"/>
    <w:rsid w:val="00AD3362"/>
    <w:rsid w:val="00AD52E2"/>
    <w:rsid w:val="00AD63B1"/>
    <w:rsid w:val="00AD72B1"/>
    <w:rsid w:val="00AE3AA5"/>
    <w:rsid w:val="00AE4D1E"/>
    <w:rsid w:val="00AF2E8F"/>
    <w:rsid w:val="00AF2ECE"/>
    <w:rsid w:val="00AF316D"/>
    <w:rsid w:val="00B04D33"/>
    <w:rsid w:val="00B1193C"/>
    <w:rsid w:val="00B228B9"/>
    <w:rsid w:val="00B260BE"/>
    <w:rsid w:val="00B267D0"/>
    <w:rsid w:val="00B30F23"/>
    <w:rsid w:val="00B310FF"/>
    <w:rsid w:val="00B337B4"/>
    <w:rsid w:val="00B4191D"/>
    <w:rsid w:val="00B43145"/>
    <w:rsid w:val="00B43382"/>
    <w:rsid w:val="00B51018"/>
    <w:rsid w:val="00B54F0B"/>
    <w:rsid w:val="00B578B4"/>
    <w:rsid w:val="00B60D53"/>
    <w:rsid w:val="00B625FE"/>
    <w:rsid w:val="00B648BE"/>
    <w:rsid w:val="00B66D5D"/>
    <w:rsid w:val="00B83658"/>
    <w:rsid w:val="00B85EDF"/>
    <w:rsid w:val="00BA1A38"/>
    <w:rsid w:val="00BA734B"/>
    <w:rsid w:val="00BB0519"/>
    <w:rsid w:val="00BC05FD"/>
    <w:rsid w:val="00BC3889"/>
    <w:rsid w:val="00BC5867"/>
    <w:rsid w:val="00BD41E5"/>
    <w:rsid w:val="00BD6BE3"/>
    <w:rsid w:val="00BD6CE7"/>
    <w:rsid w:val="00BE22A4"/>
    <w:rsid w:val="00BE3A94"/>
    <w:rsid w:val="00BE68C2"/>
    <w:rsid w:val="00BF56A8"/>
    <w:rsid w:val="00BF643E"/>
    <w:rsid w:val="00BF7A9B"/>
    <w:rsid w:val="00C01794"/>
    <w:rsid w:val="00C06070"/>
    <w:rsid w:val="00C113CC"/>
    <w:rsid w:val="00C23FF7"/>
    <w:rsid w:val="00C2488C"/>
    <w:rsid w:val="00C315E7"/>
    <w:rsid w:val="00C40418"/>
    <w:rsid w:val="00C44B60"/>
    <w:rsid w:val="00C468C0"/>
    <w:rsid w:val="00C50C3D"/>
    <w:rsid w:val="00C51DE9"/>
    <w:rsid w:val="00C52EAD"/>
    <w:rsid w:val="00C52EAE"/>
    <w:rsid w:val="00C551F9"/>
    <w:rsid w:val="00C56962"/>
    <w:rsid w:val="00C615F6"/>
    <w:rsid w:val="00C64D2C"/>
    <w:rsid w:val="00C71F56"/>
    <w:rsid w:val="00C75017"/>
    <w:rsid w:val="00C752A7"/>
    <w:rsid w:val="00C7573E"/>
    <w:rsid w:val="00C822FF"/>
    <w:rsid w:val="00C932D3"/>
    <w:rsid w:val="00C93846"/>
    <w:rsid w:val="00C966DE"/>
    <w:rsid w:val="00C970F2"/>
    <w:rsid w:val="00CA0440"/>
    <w:rsid w:val="00CA218E"/>
    <w:rsid w:val="00CA31A5"/>
    <w:rsid w:val="00CA62F6"/>
    <w:rsid w:val="00CB6D5C"/>
    <w:rsid w:val="00CC61F1"/>
    <w:rsid w:val="00CC7D17"/>
    <w:rsid w:val="00CD78C4"/>
    <w:rsid w:val="00CE12C6"/>
    <w:rsid w:val="00CF1E23"/>
    <w:rsid w:val="00CF3251"/>
    <w:rsid w:val="00D07270"/>
    <w:rsid w:val="00D12586"/>
    <w:rsid w:val="00D309EC"/>
    <w:rsid w:val="00D46158"/>
    <w:rsid w:val="00D461D5"/>
    <w:rsid w:val="00D47CD7"/>
    <w:rsid w:val="00D523E1"/>
    <w:rsid w:val="00D53C2C"/>
    <w:rsid w:val="00D54648"/>
    <w:rsid w:val="00D54B53"/>
    <w:rsid w:val="00D57C27"/>
    <w:rsid w:val="00D719E9"/>
    <w:rsid w:val="00D81670"/>
    <w:rsid w:val="00D9163B"/>
    <w:rsid w:val="00D94CF3"/>
    <w:rsid w:val="00DA32DE"/>
    <w:rsid w:val="00DA5ED0"/>
    <w:rsid w:val="00DA7EE9"/>
    <w:rsid w:val="00DB4DC2"/>
    <w:rsid w:val="00DB70A7"/>
    <w:rsid w:val="00DD3EFD"/>
    <w:rsid w:val="00DD7A1F"/>
    <w:rsid w:val="00DE007C"/>
    <w:rsid w:val="00DE5542"/>
    <w:rsid w:val="00DE677C"/>
    <w:rsid w:val="00DF1794"/>
    <w:rsid w:val="00DF429B"/>
    <w:rsid w:val="00DF4D0C"/>
    <w:rsid w:val="00E021F4"/>
    <w:rsid w:val="00E021FA"/>
    <w:rsid w:val="00E21D25"/>
    <w:rsid w:val="00E227A5"/>
    <w:rsid w:val="00E2290C"/>
    <w:rsid w:val="00E24FBE"/>
    <w:rsid w:val="00E37A45"/>
    <w:rsid w:val="00E40B8B"/>
    <w:rsid w:val="00E46F60"/>
    <w:rsid w:val="00E60057"/>
    <w:rsid w:val="00E62D90"/>
    <w:rsid w:val="00E6751A"/>
    <w:rsid w:val="00E7330F"/>
    <w:rsid w:val="00E80953"/>
    <w:rsid w:val="00E9217E"/>
    <w:rsid w:val="00E958A2"/>
    <w:rsid w:val="00E95FEC"/>
    <w:rsid w:val="00E97E0E"/>
    <w:rsid w:val="00EA029A"/>
    <w:rsid w:val="00EA0398"/>
    <w:rsid w:val="00EA4C30"/>
    <w:rsid w:val="00EB1B10"/>
    <w:rsid w:val="00EB327D"/>
    <w:rsid w:val="00EB5829"/>
    <w:rsid w:val="00EC1229"/>
    <w:rsid w:val="00EC2740"/>
    <w:rsid w:val="00EC3BAA"/>
    <w:rsid w:val="00EC6805"/>
    <w:rsid w:val="00ED26A9"/>
    <w:rsid w:val="00ED7103"/>
    <w:rsid w:val="00EE2ACF"/>
    <w:rsid w:val="00EF7315"/>
    <w:rsid w:val="00F077FB"/>
    <w:rsid w:val="00F1169D"/>
    <w:rsid w:val="00F14BF1"/>
    <w:rsid w:val="00F15685"/>
    <w:rsid w:val="00F15E97"/>
    <w:rsid w:val="00F17FE5"/>
    <w:rsid w:val="00F20516"/>
    <w:rsid w:val="00F226B0"/>
    <w:rsid w:val="00F24A88"/>
    <w:rsid w:val="00F25A16"/>
    <w:rsid w:val="00F36BEB"/>
    <w:rsid w:val="00F40732"/>
    <w:rsid w:val="00F462CF"/>
    <w:rsid w:val="00F52F89"/>
    <w:rsid w:val="00F5697B"/>
    <w:rsid w:val="00F57098"/>
    <w:rsid w:val="00F57590"/>
    <w:rsid w:val="00F61ECB"/>
    <w:rsid w:val="00F65086"/>
    <w:rsid w:val="00F7265E"/>
    <w:rsid w:val="00F73C2C"/>
    <w:rsid w:val="00F84559"/>
    <w:rsid w:val="00F93A78"/>
    <w:rsid w:val="00F94303"/>
    <w:rsid w:val="00F94FF6"/>
    <w:rsid w:val="00FA381C"/>
    <w:rsid w:val="00FA3C4B"/>
    <w:rsid w:val="00FA585D"/>
    <w:rsid w:val="00FB00B6"/>
    <w:rsid w:val="00FB0419"/>
    <w:rsid w:val="00FB2BA4"/>
    <w:rsid w:val="00FB32BF"/>
    <w:rsid w:val="00FB3BA2"/>
    <w:rsid w:val="00FC00E4"/>
    <w:rsid w:val="00FC0BE8"/>
    <w:rsid w:val="00FC4366"/>
    <w:rsid w:val="00FC7AE7"/>
    <w:rsid w:val="00FD2438"/>
    <w:rsid w:val="00FD3822"/>
    <w:rsid w:val="00FD58E8"/>
    <w:rsid w:val="00FD73C6"/>
    <w:rsid w:val="00FE5774"/>
    <w:rsid w:val="00FE5F78"/>
    <w:rsid w:val="00FF0D2B"/>
    <w:rsid w:val="00FF11A2"/>
    <w:rsid w:val="00FF4BB1"/>
    <w:rsid w:val="00FF51A2"/>
    <w:rsid w:val="00FF702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279B6"/>
  <w15:docId w15:val="{FA22BF51-36A3-479B-BC4A-F083B576C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NI"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91D"/>
    <w:rPr>
      <w:rFonts w:ascii="Times New Roman" w:hAnsi="Times New Roman"/>
      <w:sz w:val="28"/>
      <w:lang w:val="es-419"/>
    </w:rPr>
  </w:style>
  <w:style w:type="paragraph" w:styleId="Ttulo1">
    <w:name w:val="heading 1"/>
    <w:basedOn w:val="Normal"/>
    <w:next w:val="Normal"/>
    <w:link w:val="Ttulo1Car"/>
    <w:uiPriority w:val="9"/>
    <w:qFormat/>
    <w:rsid w:val="00DB70A7"/>
    <w:pPr>
      <w:keepNext/>
      <w:keepLines/>
      <w:spacing w:before="480" w:after="240"/>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BB0519"/>
    <w:pPr>
      <w:keepNext/>
      <w:keepLines/>
      <w:spacing w:before="280" w:after="240"/>
      <w:jc w:val="left"/>
      <w:outlineLvl w:val="1"/>
    </w:pPr>
    <w:rPr>
      <w:rFonts w:eastAsiaTheme="majorEastAsia" w:cstheme="majorBidi"/>
      <w:b/>
      <w:color w:val="000000" w:themeColor="text1"/>
      <w:szCs w:val="26"/>
    </w:rPr>
  </w:style>
  <w:style w:type="paragraph" w:styleId="Ttulo3">
    <w:name w:val="heading 3"/>
    <w:basedOn w:val="Normal"/>
    <w:next w:val="Normal"/>
    <w:uiPriority w:val="9"/>
    <w:semiHidden/>
    <w:unhideWhenUsed/>
    <w:qFormat/>
    <w:pPr>
      <w:keepNext/>
      <w:keepLines/>
      <w:spacing w:before="280" w:after="80"/>
      <w:outlineLvl w:val="2"/>
    </w:pPr>
    <w:rPr>
      <w:b/>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76E60"/>
    <w:pPr>
      <w:spacing w:line="240" w:lineRule="auto"/>
      <w:contextualSpacing/>
    </w:pPr>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D02E5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D02E5F"/>
  </w:style>
  <w:style w:type="paragraph" w:styleId="Piedepgina">
    <w:name w:val="footer"/>
    <w:basedOn w:val="Normal"/>
    <w:link w:val="PiedepginaCar"/>
    <w:uiPriority w:val="99"/>
    <w:unhideWhenUsed/>
    <w:rsid w:val="00D02E5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02E5F"/>
  </w:style>
  <w:style w:type="character" w:styleId="Hipervnculo">
    <w:name w:val="Hyperlink"/>
    <w:basedOn w:val="Fuentedeprrafopredeter"/>
    <w:uiPriority w:val="99"/>
    <w:unhideWhenUsed/>
    <w:rsid w:val="00720A88"/>
    <w:rPr>
      <w:color w:val="0563C1" w:themeColor="hyperlink"/>
      <w:u w:val="single"/>
    </w:rPr>
  </w:style>
  <w:style w:type="paragraph" w:styleId="Descripcin">
    <w:name w:val="caption"/>
    <w:basedOn w:val="Normal"/>
    <w:next w:val="Normal"/>
    <w:uiPriority w:val="35"/>
    <w:unhideWhenUsed/>
    <w:qFormat/>
    <w:rsid w:val="000D4648"/>
    <w:pPr>
      <w:spacing w:after="200" w:line="240" w:lineRule="auto"/>
    </w:pPr>
    <w:rPr>
      <w:i/>
      <w:iCs/>
      <w:color w:val="44546A" w:themeColor="text2"/>
      <w:sz w:val="18"/>
      <w:szCs w:val="18"/>
    </w:rPr>
  </w:style>
  <w:style w:type="table" w:styleId="Tablaconcuadrcula">
    <w:name w:val="Table Grid"/>
    <w:basedOn w:val="Tablanormal"/>
    <w:uiPriority w:val="59"/>
    <w:rsid w:val="00E61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5012"/>
    <w:pPr>
      <w:spacing w:before="100" w:beforeAutospacing="1" w:after="100" w:afterAutospacing="1" w:line="240" w:lineRule="auto"/>
    </w:pPr>
    <w:rPr>
      <w:rFonts w:eastAsia="Times New Roman" w:cs="Times New Roman"/>
      <w:sz w:val="24"/>
      <w:szCs w:val="24"/>
    </w:rPr>
  </w:style>
  <w:style w:type="character" w:customStyle="1" w:styleId="Ttulo1Car">
    <w:name w:val="Título 1 Car"/>
    <w:basedOn w:val="Fuentedeprrafopredeter"/>
    <w:link w:val="Ttulo1"/>
    <w:uiPriority w:val="9"/>
    <w:rsid w:val="00DB70A7"/>
    <w:rPr>
      <w:rFonts w:ascii="Times New Roman" w:eastAsiaTheme="majorEastAsia" w:hAnsi="Times New Roman" w:cstheme="majorBidi"/>
      <w:b/>
      <w:color w:val="000000" w:themeColor="text1"/>
      <w:sz w:val="28"/>
      <w:szCs w:val="32"/>
      <w:lang w:val="es-419"/>
    </w:rPr>
  </w:style>
  <w:style w:type="paragraph" w:styleId="TtuloTDC">
    <w:name w:val="TOC Heading"/>
    <w:basedOn w:val="Ttulo1"/>
    <w:next w:val="Normal"/>
    <w:uiPriority w:val="39"/>
    <w:unhideWhenUsed/>
    <w:qFormat/>
    <w:rsid w:val="003819E4"/>
    <w:pPr>
      <w:outlineLvl w:val="9"/>
    </w:pPr>
  </w:style>
  <w:style w:type="character" w:styleId="Ttulodellibro">
    <w:name w:val="Book Title"/>
    <w:basedOn w:val="Fuentedeprrafopredeter"/>
    <w:uiPriority w:val="33"/>
    <w:qFormat/>
    <w:rsid w:val="003819E4"/>
    <w:rPr>
      <w:b/>
      <w:bCs/>
      <w:i/>
      <w:iCs/>
      <w:spacing w:val="5"/>
    </w:rPr>
  </w:style>
  <w:style w:type="character" w:styleId="Textoennegrita">
    <w:name w:val="Strong"/>
    <w:basedOn w:val="Fuentedeprrafopredeter"/>
    <w:uiPriority w:val="22"/>
    <w:qFormat/>
    <w:rsid w:val="003819E4"/>
    <w:rPr>
      <w:b/>
      <w:bCs/>
    </w:rPr>
  </w:style>
  <w:style w:type="character" w:customStyle="1" w:styleId="Ttulo2Car">
    <w:name w:val="Título 2 Car"/>
    <w:basedOn w:val="Fuentedeprrafopredeter"/>
    <w:link w:val="Ttulo2"/>
    <w:uiPriority w:val="9"/>
    <w:rsid w:val="00BB0519"/>
    <w:rPr>
      <w:rFonts w:ascii="Times New Roman" w:eastAsiaTheme="majorEastAsia" w:hAnsi="Times New Roman" w:cstheme="majorBidi"/>
      <w:b/>
      <w:color w:val="000000" w:themeColor="text1"/>
      <w:sz w:val="28"/>
      <w:szCs w:val="26"/>
      <w:lang w:val="es-419"/>
    </w:rPr>
  </w:style>
  <w:style w:type="paragraph" w:styleId="TDC1">
    <w:name w:val="toc 1"/>
    <w:basedOn w:val="Normal"/>
    <w:next w:val="Normal"/>
    <w:autoRedefine/>
    <w:uiPriority w:val="39"/>
    <w:unhideWhenUsed/>
    <w:rsid w:val="00E81FD6"/>
    <w:pPr>
      <w:tabs>
        <w:tab w:val="right" w:leader="dot" w:pos="8828"/>
      </w:tabs>
      <w:spacing w:after="100"/>
    </w:pPr>
  </w:style>
  <w:style w:type="paragraph" w:styleId="TDC2">
    <w:name w:val="toc 2"/>
    <w:basedOn w:val="Normal"/>
    <w:next w:val="Normal"/>
    <w:autoRedefine/>
    <w:uiPriority w:val="39"/>
    <w:unhideWhenUsed/>
    <w:rsid w:val="00E81FD6"/>
    <w:pPr>
      <w:spacing w:after="100"/>
      <w:ind w:left="220"/>
    </w:pPr>
  </w:style>
  <w:style w:type="paragraph" w:styleId="Prrafodelista">
    <w:name w:val="List Paragraph"/>
    <w:basedOn w:val="Normal"/>
    <w:uiPriority w:val="34"/>
    <w:qFormat/>
    <w:rsid w:val="00E81FD6"/>
    <w:pPr>
      <w:ind w:left="720"/>
      <w:contextualSpacing/>
    </w:pPr>
  </w:style>
  <w:style w:type="character" w:customStyle="1" w:styleId="TtuloCar">
    <w:name w:val="Título Car"/>
    <w:basedOn w:val="Fuentedeprrafopredeter"/>
    <w:link w:val="Ttulo"/>
    <w:uiPriority w:val="10"/>
    <w:rsid w:val="00D76E60"/>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5oscura-nfasis3">
    <w:name w:val="Grid Table 5 Dark Accent 3"/>
    <w:basedOn w:val="Tablanormal"/>
    <w:uiPriority w:val="50"/>
    <w:rsid w:val="001D07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3">
    <w:name w:val="Grid Table 4 Accent 3"/>
    <w:basedOn w:val="Tablanormal"/>
    <w:uiPriority w:val="49"/>
    <w:rsid w:val="0059785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Mencinsinresolver">
    <w:name w:val="Unresolved Mention"/>
    <w:basedOn w:val="Fuentedeprrafopredeter"/>
    <w:uiPriority w:val="99"/>
    <w:semiHidden/>
    <w:unhideWhenUsed/>
    <w:rsid w:val="00846B98"/>
    <w:rPr>
      <w:color w:val="605E5C"/>
      <w:shd w:val="clear" w:color="auto" w:fill="E1DFDD"/>
    </w:rPr>
  </w:style>
  <w:style w:type="paragraph" w:styleId="HTMLconformatoprevio">
    <w:name w:val="HTML Preformatted"/>
    <w:basedOn w:val="Normal"/>
    <w:link w:val="HTMLconformatoprevioCar"/>
    <w:uiPriority w:val="99"/>
    <w:semiHidden/>
    <w:unhideWhenUsed/>
    <w:rsid w:val="009A1E5C"/>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A1E5C"/>
    <w:rPr>
      <w:rFonts w:ascii="Consolas" w:hAnsi="Consolas"/>
      <w:sz w:val="20"/>
      <w:szCs w:val="20"/>
      <w:lang w:val="es-419"/>
    </w:rPr>
  </w:style>
  <w:style w:type="table" w:styleId="Tablaconcuadrcula1Claro-nfasis2">
    <w:name w:val="Grid Table 1 Light Accent 2"/>
    <w:basedOn w:val="Tablanormal"/>
    <w:uiPriority w:val="46"/>
    <w:rsid w:val="001C205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5oscura-nfasis2">
    <w:name w:val="Grid Table 5 Dark Accent 2"/>
    <w:basedOn w:val="Tablanormal"/>
    <w:uiPriority w:val="50"/>
    <w:rsid w:val="001C20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clara">
    <w:name w:val="Grid Table Light"/>
    <w:basedOn w:val="Tablanormal"/>
    <w:uiPriority w:val="99"/>
    <w:rsid w:val="00D461D5"/>
    <w:pPr>
      <w:spacing w:after="0" w:line="240" w:lineRule="auto"/>
    </w:pPr>
    <w:rPr>
      <w:rFonts w:asciiTheme="minorHAnsi" w:eastAsiaTheme="minorEastAsia" w:hAnsiTheme="minorHAnsi" w:cstheme="minorBidi"/>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3">
    <w:name w:val="toc 3"/>
    <w:basedOn w:val="Normal"/>
    <w:next w:val="Normal"/>
    <w:autoRedefine/>
    <w:uiPriority w:val="39"/>
    <w:unhideWhenUsed/>
    <w:rsid w:val="00C23FF7"/>
    <w:pPr>
      <w:spacing w:after="100"/>
      <w:ind w:left="560"/>
    </w:pPr>
  </w:style>
  <w:style w:type="paragraph" w:styleId="Bibliografa">
    <w:name w:val="Bibliography"/>
    <w:basedOn w:val="Normal"/>
    <w:next w:val="Normal"/>
    <w:uiPriority w:val="37"/>
    <w:unhideWhenUsed/>
    <w:rsid w:val="00700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092">
      <w:bodyDiv w:val="1"/>
      <w:marLeft w:val="0"/>
      <w:marRight w:val="0"/>
      <w:marTop w:val="0"/>
      <w:marBottom w:val="0"/>
      <w:divBdr>
        <w:top w:val="none" w:sz="0" w:space="0" w:color="auto"/>
        <w:left w:val="none" w:sz="0" w:space="0" w:color="auto"/>
        <w:bottom w:val="none" w:sz="0" w:space="0" w:color="auto"/>
        <w:right w:val="none" w:sz="0" w:space="0" w:color="auto"/>
      </w:divBdr>
      <w:divsChild>
        <w:div w:id="200377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1601">
      <w:bodyDiv w:val="1"/>
      <w:marLeft w:val="0"/>
      <w:marRight w:val="0"/>
      <w:marTop w:val="0"/>
      <w:marBottom w:val="0"/>
      <w:divBdr>
        <w:top w:val="none" w:sz="0" w:space="0" w:color="auto"/>
        <w:left w:val="none" w:sz="0" w:space="0" w:color="auto"/>
        <w:bottom w:val="none" w:sz="0" w:space="0" w:color="auto"/>
        <w:right w:val="none" w:sz="0" w:space="0" w:color="auto"/>
      </w:divBdr>
    </w:div>
    <w:div w:id="10307023">
      <w:bodyDiv w:val="1"/>
      <w:marLeft w:val="0"/>
      <w:marRight w:val="0"/>
      <w:marTop w:val="0"/>
      <w:marBottom w:val="0"/>
      <w:divBdr>
        <w:top w:val="none" w:sz="0" w:space="0" w:color="auto"/>
        <w:left w:val="none" w:sz="0" w:space="0" w:color="auto"/>
        <w:bottom w:val="none" w:sz="0" w:space="0" w:color="auto"/>
        <w:right w:val="none" w:sz="0" w:space="0" w:color="auto"/>
      </w:divBdr>
    </w:div>
    <w:div w:id="106656793">
      <w:bodyDiv w:val="1"/>
      <w:marLeft w:val="0"/>
      <w:marRight w:val="0"/>
      <w:marTop w:val="0"/>
      <w:marBottom w:val="0"/>
      <w:divBdr>
        <w:top w:val="none" w:sz="0" w:space="0" w:color="auto"/>
        <w:left w:val="none" w:sz="0" w:space="0" w:color="auto"/>
        <w:bottom w:val="none" w:sz="0" w:space="0" w:color="auto"/>
        <w:right w:val="none" w:sz="0" w:space="0" w:color="auto"/>
      </w:divBdr>
    </w:div>
    <w:div w:id="122045545">
      <w:bodyDiv w:val="1"/>
      <w:marLeft w:val="0"/>
      <w:marRight w:val="0"/>
      <w:marTop w:val="0"/>
      <w:marBottom w:val="0"/>
      <w:divBdr>
        <w:top w:val="none" w:sz="0" w:space="0" w:color="auto"/>
        <w:left w:val="none" w:sz="0" w:space="0" w:color="auto"/>
        <w:bottom w:val="none" w:sz="0" w:space="0" w:color="auto"/>
        <w:right w:val="none" w:sz="0" w:space="0" w:color="auto"/>
      </w:divBdr>
    </w:div>
    <w:div w:id="153030540">
      <w:bodyDiv w:val="1"/>
      <w:marLeft w:val="0"/>
      <w:marRight w:val="0"/>
      <w:marTop w:val="0"/>
      <w:marBottom w:val="0"/>
      <w:divBdr>
        <w:top w:val="none" w:sz="0" w:space="0" w:color="auto"/>
        <w:left w:val="none" w:sz="0" w:space="0" w:color="auto"/>
        <w:bottom w:val="none" w:sz="0" w:space="0" w:color="auto"/>
        <w:right w:val="none" w:sz="0" w:space="0" w:color="auto"/>
      </w:divBdr>
    </w:div>
    <w:div w:id="167602374">
      <w:bodyDiv w:val="1"/>
      <w:marLeft w:val="0"/>
      <w:marRight w:val="0"/>
      <w:marTop w:val="0"/>
      <w:marBottom w:val="0"/>
      <w:divBdr>
        <w:top w:val="none" w:sz="0" w:space="0" w:color="auto"/>
        <w:left w:val="none" w:sz="0" w:space="0" w:color="auto"/>
        <w:bottom w:val="none" w:sz="0" w:space="0" w:color="auto"/>
        <w:right w:val="none" w:sz="0" w:space="0" w:color="auto"/>
      </w:divBdr>
    </w:div>
    <w:div w:id="180434192">
      <w:bodyDiv w:val="1"/>
      <w:marLeft w:val="0"/>
      <w:marRight w:val="0"/>
      <w:marTop w:val="0"/>
      <w:marBottom w:val="0"/>
      <w:divBdr>
        <w:top w:val="none" w:sz="0" w:space="0" w:color="auto"/>
        <w:left w:val="none" w:sz="0" w:space="0" w:color="auto"/>
        <w:bottom w:val="none" w:sz="0" w:space="0" w:color="auto"/>
        <w:right w:val="none" w:sz="0" w:space="0" w:color="auto"/>
      </w:divBdr>
    </w:div>
    <w:div w:id="186332576">
      <w:bodyDiv w:val="1"/>
      <w:marLeft w:val="0"/>
      <w:marRight w:val="0"/>
      <w:marTop w:val="0"/>
      <w:marBottom w:val="0"/>
      <w:divBdr>
        <w:top w:val="none" w:sz="0" w:space="0" w:color="auto"/>
        <w:left w:val="none" w:sz="0" w:space="0" w:color="auto"/>
        <w:bottom w:val="none" w:sz="0" w:space="0" w:color="auto"/>
        <w:right w:val="none" w:sz="0" w:space="0" w:color="auto"/>
      </w:divBdr>
    </w:div>
    <w:div w:id="190807738">
      <w:bodyDiv w:val="1"/>
      <w:marLeft w:val="0"/>
      <w:marRight w:val="0"/>
      <w:marTop w:val="0"/>
      <w:marBottom w:val="0"/>
      <w:divBdr>
        <w:top w:val="none" w:sz="0" w:space="0" w:color="auto"/>
        <w:left w:val="none" w:sz="0" w:space="0" w:color="auto"/>
        <w:bottom w:val="none" w:sz="0" w:space="0" w:color="auto"/>
        <w:right w:val="none" w:sz="0" w:space="0" w:color="auto"/>
      </w:divBdr>
    </w:div>
    <w:div w:id="193424301">
      <w:bodyDiv w:val="1"/>
      <w:marLeft w:val="0"/>
      <w:marRight w:val="0"/>
      <w:marTop w:val="0"/>
      <w:marBottom w:val="0"/>
      <w:divBdr>
        <w:top w:val="none" w:sz="0" w:space="0" w:color="auto"/>
        <w:left w:val="none" w:sz="0" w:space="0" w:color="auto"/>
        <w:bottom w:val="none" w:sz="0" w:space="0" w:color="auto"/>
        <w:right w:val="none" w:sz="0" w:space="0" w:color="auto"/>
      </w:divBdr>
    </w:div>
    <w:div w:id="243225306">
      <w:bodyDiv w:val="1"/>
      <w:marLeft w:val="0"/>
      <w:marRight w:val="0"/>
      <w:marTop w:val="0"/>
      <w:marBottom w:val="0"/>
      <w:divBdr>
        <w:top w:val="none" w:sz="0" w:space="0" w:color="auto"/>
        <w:left w:val="none" w:sz="0" w:space="0" w:color="auto"/>
        <w:bottom w:val="none" w:sz="0" w:space="0" w:color="auto"/>
        <w:right w:val="none" w:sz="0" w:space="0" w:color="auto"/>
      </w:divBdr>
    </w:div>
    <w:div w:id="298995326">
      <w:bodyDiv w:val="1"/>
      <w:marLeft w:val="0"/>
      <w:marRight w:val="0"/>
      <w:marTop w:val="0"/>
      <w:marBottom w:val="0"/>
      <w:divBdr>
        <w:top w:val="none" w:sz="0" w:space="0" w:color="auto"/>
        <w:left w:val="none" w:sz="0" w:space="0" w:color="auto"/>
        <w:bottom w:val="none" w:sz="0" w:space="0" w:color="auto"/>
        <w:right w:val="none" w:sz="0" w:space="0" w:color="auto"/>
      </w:divBdr>
    </w:div>
    <w:div w:id="302740419">
      <w:bodyDiv w:val="1"/>
      <w:marLeft w:val="0"/>
      <w:marRight w:val="0"/>
      <w:marTop w:val="0"/>
      <w:marBottom w:val="0"/>
      <w:divBdr>
        <w:top w:val="none" w:sz="0" w:space="0" w:color="auto"/>
        <w:left w:val="none" w:sz="0" w:space="0" w:color="auto"/>
        <w:bottom w:val="none" w:sz="0" w:space="0" w:color="auto"/>
        <w:right w:val="none" w:sz="0" w:space="0" w:color="auto"/>
      </w:divBdr>
    </w:div>
    <w:div w:id="335228578">
      <w:bodyDiv w:val="1"/>
      <w:marLeft w:val="0"/>
      <w:marRight w:val="0"/>
      <w:marTop w:val="0"/>
      <w:marBottom w:val="0"/>
      <w:divBdr>
        <w:top w:val="none" w:sz="0" w:space="0" w:color="auto"/>
        <w:left w:val="none" w:sz="0" w:space="0" w:color="auto"/>
        <w:bottom w:val="none" w:sz="0" w:space="0" w:color="auto"/>
        <w:right w:val="none" w:sz="0" w:space="0" w:color="auto"/>
      </w:divBdr>
    </w:div>
    <w:div w:id="367147132">
      <w:bodyDiv w:val="1"/>
      <w:marLeft w:val="0"/>
      <w:marRight w:val="0"/>
      <w:marTop w:val="0"/>
      <w:marBottom w:val="0"/>
      <w:divBdr>
        <w:top w:val="none" w:sz="0" w:space="0" w:color="auto"/>
        <w:left w:val="none" w:sz="0" w:space="0" w:color="auto"/>
        <w:bottom w:val="none" w:sz="0" w:space="0" w:color="auto"/>
        <w:right w:val="none" w:sz="0" w:space="0" w:color="auto"/>
      </w:divBdr>
    </w:div>
    <w:div w:id="466357336">
      <w:bodyDiv w:val="1"/>
      <w:marLeft w:val="0"/>
      <w:marRight w:val="0"/>
      <w:marTop w:val="0"/>
      <w:marBottom w:val="0"/>
      <w:divBdr>
        <w:top w:val="none" w:sz="0" w:space="0" w:color="auto"/>
        <w:left w:val="none" w:sz="0" w:space="0" w:color="auto"/>
        <w:bottom w:val="none" w:sz="0" w:space="0" w:color="auto"/>
        <w:right w:val="none" w:sz="0" w:space="0" w:color="auto"/>
      </w:divBdr>
    </w:div>
    <w:div w:id="478424594">
      <w:bodyDiv w:val="1"/>
      <w:marLeft w:val="0"/>
      <w:marRight w:val="0"/>
      <w:marTop w:val="0"/>
      <w:marBottom w:val="0"/>
      <w:divBdr>
        <w:top w:val="none" w:sz="0" w:space="0" w:color="auto"/>
        <w:left w:val="none" w:sz="0" w:space="0" w:color="auto"/>
        <w:bottom w:val="none" w:sz="0" w:space="0" w:color="auto"/>
        <w:right w:val="none" w:sz="0" w:space="0" w:color="auto"/>
      </w:divBdr>
    </w:div>
    <w:div w:id="483471856">
      <w:bodyDiv w:val="1"/>
      <w:marLeft w:val="0"/>
      <w:marRight w:val="0"/>
      <w:marTop w:val="0"/>
      <w:marBottom w:val="0"/>
      <w:divBdr>
        <w:top w:val="none" w:sz="0" w:space="0" w:color="auto"/>
        <w:left w:val="none" w:sz="0" w:space="0" w:color="auto"/>
        <w:bottom w:val="none" w:sz="0" w:space="0" w:color="auto"/>
        <w:right w:val="none" w:sz="0" w:space="0" w:color="auto"/>
      </w:divBdr>
    </w:div>
    <w:div w:id="511846203">
      <w:bodyDiv w:val="1"/>
      <w:marLeft w:val="0"/>
      <w:marRight w:val="0"/>
      <w:marTop w:val="0"/>
      <w:marBottom w:val="0"/>
      <w:divBdr>
        <w:top w:val="none" w:sz="0" w:space="0" w:color="auto"/>
        <w:left w:val="none" w:sz="0" w:space="0" w:color="auto"/>
        <w:bottom w:val="none" w:sz="0" w:space="0" w:color="auto"/>
        <w:right w:val="none" w:sz="0" w:space="0" w:color="auto"/>
      </w:divBdr>
    </w:div>
    <w:div w:id="574582941">
      <w:bodyDiv w:val="1"/>
      <w:marLeft w:val="0"/>
      <w:marRight w:val="0"/>
      <w:marTop w:val="0"/>
      <w:marBottom w:val="0"/>
      <w:divBdr>
        <w:top w:val="none" w:sz="0" w:space="0" w:color="auto"/>
        <w:left w:val="none" w:sz="0" w:space="0" w:color="auto"/>
        <w:bottom w:val="none" w:sz="0" w:space="0" w:color="auto"/>
        <w:right w:val="none" w:sz="0" w:space="0" w:color="auto"/>
      </w:divBdr>
      <w:divsChild>
        <w:div w:id="289282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902981">
      <w:bodyDiv w:val="1"/>
      <w:marLeft w:val="0"/>
      <w:marRight w:val="0"/>
      <w:marTop w:val="0"/>
      <w:marBottom w:val="0"/>
      <w:divBdr>
        <w:top w:val="none" w:sz="0" w:space="0" w:color="auto"/>
        <w:left w:val="none" w:sz="0" w:space="0" w:color="auto"/>
        <w:bottom w:val="none" w:sz="0" w:space="0" w:color="auto"/>
        <w:right w:val="none" w:sz="0" w:space="0" w:color="auto"/>
      </w:divBdr>
    </w:div>
    <w:div w:id="639264417">
      <w:bodyDiv w:val="1"/>
      <w:marLeft w:val="0"/>
      <w:marRight w:val="0"/>
      <w:marTop w:val="0"/>
      <w:marBottom w:val="0"/>
      <w:divBdr>
        <w:top w:val="none" w:sz="0" w:space="0" w:color="auto"/>
        <w:left w:val="none" w:sz="0" w:space="0" w:color="auto"/>
        <w:bottom w:val="none" w:sz="0" w:space="0" w:color="auto"/>
        <w:right w:val="none" w:sz="0" w:space="0" w:color="auto"/>
      </w:divBdr>
    </w:div>
    <w:div w:id="645748138">
      <w:bodyDiv w:val="1"/>
      <w:marLeft w:val="0"/>
      <w:marRight w:val="0"/>
      <w:marTop w:val="0"/>
      <w:marBottom w:val="0"/>
      <w:divBdr>
        <w:top w:val="none" w:sz="0" w:space="0" w:color="auto"/>
        <w:left w:val="none" w:sz="0" w:space="0" w:color="auto"/>
        <w:bottom w:val="none" w:sz="0" w:space="0" w:color="auto"/>
        <w:right w:val="none" w:sz="0" w:space="0" w:color="auto"/>
      </w:divBdr>
    </w:div>
    <w:div w:id="650477060">
      <w:bodyDiv w:val="1"/>
      <w:marLeft w:val="0"/>
      <w:marRight w:val="0"/>
      <w:marTop w:val="0"/>
      <w:marBottom w:val="0"/>
      <w:divBdr>
        <w:top w:val="none" w:sz="0" w:space="0" w:color="auto"/>
        <w:left w:val="none" w:sz="0" w:space="0" w:color="auto"/>
        <w:bottom w:val="none" w:sz="0" w:space="0" w:color="auto"/>
        <w:right w:val="none" w:sz="0" w:space="0" w:color="auto"/>
      </w:divBdr>
    </w:div>
    <w:div w:id="677930406">
      <w:bodyDiv w:val="1"/>
      <w:marLeft w:val="0"/>
      <w:marRight w:val="0"/>
      <w:marTop w:val="0"/>
      <w:marBottom w:val="0"/>
      <w:divBdr>
        <w:top w:val="none" w:sz="0" w:space="0" w:color="auto"/>
        <w:left w:val="none" w:sz="0" w:space="0" w:color="auto"/>
        <w:bottom w:val="none" w:sz="0" w:space="0" w:color="auto"/>
        <w:right w:val="none" w:sz="0" w:space="0" w:color="auto"/>
      </w:divBdr>
    </w:div>
    <w:div w:id="754712971">
      <w:bodyDiv w:val="1"/>
      <w:marLeft w:val="0"/>
      <w:marRight w:val="0"/>
      <w:marTop w:val="0"/>
      <w:marBottom w:val="0"/>
      <w:divBdr>
        <w:top w:val="none" w:sz="0" w:space="0" w:color="auto"/>
        <w:left w:val="none" w:sz="0" w:space="0" w:color="auto"/>
        <w:bottom w:val="none" w:sz="0" w:space="0" w:color="auto"/>
        <w:right w:val="none" w:sz="0" w:space="0" w:color="auto"/>
      </w:divBdr>
    </w:div>
    <w:div w:id="767236132">
      <w:bodyDiv w:val="1"/>
      <w:marLeft w:val="0"/>
      <w:marRight w:val="0"/>
      <w:marTop w:val="0"/>
      <w:marBottom w:val="0"/>
      <w:divBdr>
        <w:top w:val="none" w:sz="0" w:space="0" w:color="auto"/>
        <w:left w:val="none" w:sz="0" w:space="0" w:color="auto"/>
        <w:bottom w:val="none" w:sz="0" w:space="0" w:color="auto"/>
        <w:right w:val="none" w:sz="0" w:space="0" w:color="auto"/>
      </w:divBdr>
    </w:div>
    <w:div w:id="822821183">
      <w:bodyDiv w:val="1"/>
      <w:marLeft w:val="0"/>
      <w:marRight w:val="0"/>
      <w:marTop w:val="0"/>
      <w:marBottom w:val="0"/>
      <w:divBdr>
        <w:top w:val="none" w:sz="0" w:space="0" w:color="auto"/>
        <w:left w:val="none" w:sz="0" w:space="0" w:color="auto"/>
        <w:bottom w:val="none" w:sz="0" w:space="0" w:color="auto"/>
        <w:right w:val="none" w:sz="0" w:space="0" w:color="auto"/>
      </w:divBdr>
      <w:divsChild>
        <w:div w:id="2139568483">
          <w:marLeft w:val="0"/>
          <w:marRight w:val="0"/>
          <w:marTop w:val="0"/>
          <w:marBottom w:val="150"/>
          <w:divBdr>
            <w:top w:val="none" w:sz="0" w:space="0" w:color="auto"/>
            <w:left w:val="none" w:sz="0" w:space="0" w:color="auto"/>
            <w:bottom w:val="none" w:sz="0" w:space="0" w:color="auto"/>
            <w:right w:val="none" w:sz="0" w:space="0" w:color="auto"/>
          </w:divBdr>
          <w:divsChild>
            <w:div w:id="1652368163">
              <w:marLeft w:val="-225"/>
              <w:marRight w:val="-225"/>
              <w:marTop w:val="0"/>
              <w:marBottom w:val="0"/>
              <w:divBdr>
                <w:top w:val="none" w:sz="0" w:space="0" w:color="auto"/>
                <w:left w:val="none" w:sz="0" w:space="0" w:color="auto"/>
                <w:bottom w:val="none" w:sz="0" w:space="0" w:color="auto"/>
                <w:right w:val="none" w:sz="0" w:space="0" w:color="auto"/>
              </w:divBdr>
              <w:divsChild>
                <w:div w:id="2041784786">
                  <w:marLeft w:val="0"/>
                  <w:marRight w:val="0"/>
                  <w:marTop w:val="0"/>
                  <w:marBottom w:val="0"/>
                  <w:divBdr>
                    <w:top w:val="none" w:sz="0" w:space="0" w:color="auto"/>
                    <w:left w:val="none" w:sz="0" w:space="0" w:color="auto"/>
                    <w:bottom w:val="none" w:sz="0" w:space="0" w:color="auto"/>
                    <w:right w:val="none" w:sz="0" w:space="0" w:color="auto"/>
                  </w:divBdr>
                  <w:divsChild>
                    <w:div w:id="341861539">
                      <w:marLeft w:val="0"/>
                      <w:marRight w:val="0"/>
                      <w:marTop w:val="0"/>
                      <w:marBottom w:val="0"/>
                      <w:divBdr>
                        <w:top w:val="none" w:sz="0" w:space="0" w:color="auto"/>
                        <w:left w:val="none" w:sz="0" w:space="0" w:color="auto"/>
                        <w:bottom w:val="none" w:sz="0" w:space="0" w:color="auto"/>
                        <w:right w:val="none" w:sz="0" w:space="0" w:color="auto"/>
                      </w:divBdr>
                      <w:divsChild>
                        <w:div w:id="754208931">
                          <w:marLeft w:val="0"/>
                          <w:marRight w:val="0"/>
                          <w:marTop w:val="0"/>
                          <w:marBottom w:val="0"/>
                          <w:divBdr>
                            <w:top w:val="none" w:sz="0" w:space="0" w:color="auto"/>
                            <w:left w:val="none" w:sz="0" w:space="0" w:color="auto"/>
                            <w:bottom w:val="none" w:sz="0" w:space="0" w:color="auto"/>
                            <w:right w:val="none" w:sz="0" w:space="0" w:color="auto"/>
                          </w:divBdr>
                          <w:divsChild>
                            <w:div w:id="1483620075">
                              <w:marLeft w:val="0"/>
                              <w:marRight w:val="0"/>
                              <w:marTop w:val="0"/>
                              <w:marBottom w:val="60"/>
                              <w:divBdr>
                                <w:top w:val="none" w:sz="0" w:space="0" w:color="auto"/>
                                <w:left w:val="none" w:sz="0" w:space="0" w:color="auto"/>
                                <w:bottom w:val="none" w:sz="0" w:space="0" w:color="auto"/>
                                <w:right w:val="none" w:sz="0" w:space="0" w:color="auto"/>
                              </w:divBdr>
                              <w:divsChild>
                                <w:div w:id="421025874">
                                  <w:marLeft w:val="0"/>
                                  <w:marRight w:val="0"/>
                                  <w:marTop w:val="0"/>
                                  <w:marBottom w:val="0"/>
                                  <w:divBdr>
                                    <w:top w:val="none" w:sz="0" w:space="0" w:color="auto"/>
                                    <w:left w:val="none" w:sz="0" w:space="0" w:color="auto"/>
                                    <w:bottom w:val="none" w:sz="0" w:space="0" w:color="auto"/>
                                    <w:right w:val="none" w:sz="0" w:space="0" w:color="auto"/>
                                  </w:divBdr>
                                </w:div>
                              </w:divsChild>
                            </w:div>
                            <w:div w:id="91165563">
                              <w:marLeft w:val="-225"/>
                              <w:marRight w:val="-225"/>
                              <w:marTop w:val="0"/>
                              <w:marBottom w:val="0"/>
                              <w:divBdr>
                                <w:top w:val="none" w:sz="0" w:space="0" w:color="auto"/>
                                <w:left w:val="none" w:sz="0" w:space="0" w:color="auto"/>
                                <w:bottom w:val="none" w:sz="0" w:space="0" w:color="auto"/>
                                <w:right w:val="none" w:sz="0" w:space="0" w:color="auto"/>
                              </w:divBdr>
                              <w:divsChild>
                                <w:div w:id="1390887290">
                                  <w:marLeft w:val="0"/>
                                  <w:marRight w:val="0"/>
                                  <w:marTop w:val="0"/>
                                  <w:marBottom w:val="0"/>
                                  <w:divBdr>
                                    <w:top w:val="none" w:sz="0" w:space="0" w:color="auto"/>
                                    <w:left w:val="none" w:sz="0" w:space="0" w:color="auto"/>
                                    <w:bottom w:val="none" w:sz="0" w:space="0" w:color="auto"/>
                                    <w:right w:val="none" w:sz="0" w:space="0" w:color="auto"/>
                                  </w:divBdr>
                                </w:div>
                              </w:divsChild>
                            </w:div>
                            <w:div w:id="1158034649">
                              <w:marLeft w:val="-225"/>
                              <w:marRight w:val="-225"/>
                              <w:marTop w:val="0"/>
                              <w:marBottom w:val="0"/>
                              <w:divBdr>
                                <w:top w:val="none" w:sz="0" w:space="0" w:color="auto"/>
                                <w:left w:val="none" w:sz="0" w:space="0" w:color="auto"/>
                                <w:bottom w:val="none" w:sz="0" w:space="0" w:color="auto"/>
                                <w:right w:val="none" w:sz="0" w:space="0" w:color="auto"/>
                              </w:divBdr>
                              <w:divsChild>
                                <w:div w:id="1726099361">
                                  <w:marLeft w:val="0"/>
                                  <w:marRight w:val="0"/>
                                  <w:marTop w:val="0"/>
                                  <w:marBottom w:val="0"/>
                                  <w:divBdr>
                                    <w:top w:val="none" w:sz="0" w:space="0" w:color="auto"/>
                                    <w:left w:val="none" w:sz="0" w:space="0" w:color="auto"/>
                                    <w:bottom w:val="none" w:sz="0" w:space="0" w:color="auto"/>
                                    <w:right w:val="none" w:sz="0" w:space="0" w:color="auto"/>
                                  </w:divBdr>
                                </w:div>
                              </w:divsChild>
                            </w:div>
                            <w:div w:id="1004162380">
                              <w:marLeft w:val="-225"/>
                              <w:marRight w:val="-225"/>
                              <w:marTop w:val="0"/>
                              <w:marBottom w:val="0"/>
                              <w:divBdr>
                                <w:top w:val="none" w:sz="0" w:space="0" w:color="auto"/>
                                <w:left w:val="none" w:sz="0" w:space="0" w:color="auto"/>
                                <w:bottom w:val="none" w:sz="0" w:space="0" w:color="auto"/>
                                <w:right w:val="none" w:sz="0" w:space="0" w:color="auto"/>
                              </w:divBdr>
                              <w:divsChild>
                                <w:div w:id="277492234">
                                  <w:marLeft w:val="0"/>
                                  <w:marRight w:val="0"/>
                                  <w:marTop w:val="0"/>
                                  <w:marBottom w:val="0"/>
                                  <w:divBdr>
                                    <w:top w:val="none" w:sz="0" w:space="0" w:color="auto"/>
                                    <w:left w:val="none" w:sz="0" w:space="0" w:color="auto"/>
                                    <w:bottom w:val="none" w:sz="0" w:space="0" w:color="auto"/>
                                    <w:right w:val="none" w:sz="0" w:space="0" w:color="auto"/>
                                  </w:divBdr>
                                </w:div>
                              </w:divsChild>
                            </w:div>
                            <w:div w:id="56129495">
                              <w:marLeft w:val="-225"/>
                              <w:marRight w:val="-225"/>
                              <w:marTop w:val="0"/>
                              <w:marBottom w:val="0"/>
                              <w:divBdr>
                                <w:top w:val="none" w:sz="0" w:space="0" w:color="auto"/>
                                <w:left w:val="none" w:sz="0" w:space="0" w:color="auto"/>
                                <w:bottom w:val="none" w:sz="0" w:space="0" w:color="auto"/>
                                <w:right w:val="none" w:sz="0" w:space="0" w:color="auto"/>
                              </w:divBdr>
                              <w:divsChild>
                                <w:div w:id="249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7281990">
      <w:bodyDiv w:val="1"/>
      <w:marLeft w:val="0"/>
      <w:marRight w:val="0"/>
      <w:marTop w:val="0"/>
      <w:marBottom w:val="0"/>
      <w:divBdr>
        <w:top w:val="none" w:sz="0" w:space="0" w:color="auto"/>
        <w:left w:val="none" w:sz="0" w:space="0" w:color="auto"/>
        <w:bottom w:val="none" w:sz="0" w:space="0" w:color="auto"/>
        <w:right w:val="none" w:sz="0" w:space="0" w:color="auto"/>
      </w:divBdr>
    </w:div>
    <w:div w:id="853300643">
      <w:bodyDiv w:val="1"/>
      <w:marLeft w:val="0"/>
      <w:marRight w:val="0"/>
      <w:marTop w:val="0"/>
      <w:marBottom w:val="0"/>
      <w:divBdr>
        <w:top w:val="none" w:sz="0" w:space="0" w:color="auto"/>
        <w:left w:val="none" w:sz="0" w:space="0" w:color="auto"/>
        <w:bottom w:val="none" w:sz="0" w:space="0" w:color="auto"/>
        <w:right w:val="none" w:sz="0" w:space="0" w:color="auto"/>
      </w:divBdr>
    </w:div>
    <w:div w:id="876359572">
      <w:bodyDiv w:val="1"/>
      <w:marLeft w:val="0"/>
      <w:marRight w:val="0"/>
      <w:marTop w:val="0"/>
      <w:marBottom w:val="0"/>
      <w:divBdr>
        <w:top w:val="none" w:sz="0" w:space="0" w:color="auto"/>
        <w:left w:val="none" w:sz="0" w:space="0" w:color="auto"/>
        <w:bottom w:val="none" w:sz="0" w:space="0" w:color="auto"/>
        <w:right w:val="none" w:sz="0" w:space="0" w:color="auto"/>
      </w:divBdr>
    </w:div>
    <w:div w:id="878082054">
      <w:bodyDiv w:val="1"/>
      <w:marLeft w:val="0"/>
      <w:marRight w:val="0"/>
      <w:marTop w:val="0"/>
      <w:marBottom w:val="0"/>
      <w:divBdr>
        <w:top w:val="none" w:sz="0" w:space="0" w:color="auto"/>
        <w:left w:val="none" w:sz="0" w:space="0" w:color="auto"/>
        <w:bottom w:val="none" w:sz="0" w:space="0" w:color="auto"/>
        <w:right w:val="none" w:sz="0" w:space="0" w:color="auto"/>
      </w:divBdr>
    </w:div>
    <w:div w:id="883634786">
      <w:bodyDiv w:val="1"/>
      <w:marLeft w:val="0"/>
      <w:marRight w:val="0"/>
      <w:marTop w:val="0"/>
      <w:marBottom w:val="0"/>
      <w:divBdr>
        <w:top w:val="none" w:sz="0" w:space="0" w:color="auto"/>
        <w:left w:val="none" w:sz="0" w:space="0" w:color="auto"/>
        <w:bottom w:val="none" w:sz="0" w:space="0" w:color="auto"/>
        <w:right w:val="none" w:sz="0" w:space="0" w:color="auto"/>
      </w:divBdr>
      <w:divsChild>
        <w:div w:id="446970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489013">
      <w:bodyDiv w:val="1"/>
      <w:marLeft w:val="0"/>
      <w:marRight w:val="0"/>
      <w:marTop w:val="0"/>
      <w:marBottom w:val="0"/>
      <w:divBdr>
        <w:top w:val="none" w:sz="0" w:space="0" w:color="auto"/>
        <w:left w:val="none" w:sz="0" w:space="0" w:color="auto"/>
        <w:bottom w:val="none" w:sz="0" w:space="0" w:color="auto"/>
        <w:right w:val="none" w:sz="0" w:space="0" w:color="auto"/>
      </w:divBdr>
    </w:div>
    <w:div w:id="951667205">
      <w:bodyDiv w:val="1"/>
      <w:marLeft w:val="0"/>
      <w:marRight w:val="0"/>
      <w:marTop w:val="0"/>
      <w:marBottom w:val="0"/>
      <w:divBdr>
        <w:top w:val="none" w:sz="0" w:space="0" w:color="auto"/>
        <w:left w:val="none" w:sz="0" w:space="0" w:color="auto"/>
        <w:bottom w:val="none" w:sz="0" w:space="0" w:color="auto"/>
        <w:right w:val="none" w:sz="0" w:space="0" w:color="auto"/>
      </w:divBdr>
    </w:div>
    <w:div w:id="1004746186">
      <w:bodyDiv w:val="1"/>
      <w:marLeft w:val="0"/>
      <w:marRight w:val="0"/>
      <w:marTop w:val="0"/>
      <w:marBottom w:val="0"/>
      <w:divBdr>
        <w:top w:val="none" w:sz="0" w:space="0" w:color="auto"/>
        <w:left w:val="none" w:sz="0" w:space="0" w:color="auto"/>
        <w:bottom w:val="none" w:sz="0" w:space="0" w:color="auto"/>
        <w:right w:val="none" w:sz="0" w:space="0" w:color="auto"/>
      </w:divBdr>
      <w:divsChild>
        <w:div w:id="62532906">
          <w:marLeft w:val="0"/>
          <w:marRight w:val="0"/>
          <w:marTop w:val="0"/>
          <w:marBottom w:val="0"/>
          <w:divBdr>
            <w:top w:val="none" w:sz="0" w:space="0" w:color="auto"/>
            <w:left w:val="none" w:sz="0" w:space="0" w:color="auto"/>
            <w:bottom w:val="none" w:sz="0" w:space="0" w:color="auto"/>
            <w:right w:val="none" w:sz="0" w:space="0" w:color="auto"/>
          </w:divBdr>
          <w:divsChild>
            <w:div w:id="13634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4060">
      <w:bodyDiv w:val="1"/>
      <w:marLeft w:val="0"/>
      <w:marRight w:val="0"/>
      <w:marTop w:val="0"/>
      <w:marBottom w:val="0"/>
      <w:divBdr>
        <w:top w:val="none" w:sz="0" w:space="0" w:color="auto"/>
        <w:left w:val="none" w:sz="0" w:space="0" w:color="auto"/>
        <w:bottom w:val="none" w:sz="0" w:space="0" w:color="auto"/>
        <w:right w:val="none" w:sz="0" w:space="0" w:color="auto"/>
      </w:divBdr>
    </w:div>
    <w:div w:id="1042099692">
      <w:bodyDiv w:val="1"/>
      <w:marLeft w:val="0"/>
      <w:marRight w:val="0"/>
      <w:marTop w:val="0"/>
      <w:marBottom w:val="0"/>
      <w:divBdr>
        <w:top w:val="none" w:sz="0" w:space="0" w:color="auto"/>
        <w:left w:val="none" w:sz="0" w:space="0" w:color="auto"/>
        <w:bottom w:val="none" w:sz="0" w:space="0" w:color="auto"/>
        <w:right w:val="none" w:sz="0" w:space="0" w:color="auto"/>
      </w:divBdr>
    </w:div>
    <w:div w:id="1055161935">
      <w:bodyDiv w:val="1"/>
      <w:marLeft w:val="0"/>
      <w:marRight w:val="0"/>
      <w:marTop w:val="0"/>
      <w:marBottom w:val="0"/>
      <w:divBdr>
        <w:top w:val="none" w:sz="0" w:space="0" w:color="auto"/>
        <w:left w:val="none" w:sz="0" w:space="0" w:color="auto"/>
        <w:bottom w:val="none" w:sz="0" w:space="0" w:color="auto"/>
        <w:right w:val="none" w:sz="0" w:space="0" w:color="auto"/>
      </w:divBdr>
    </w:div>
    <w:div w:id="1061170503">
      <w:bodyDiv w:val="1"/>
      <w:marLeft w:val="0"/>
      <w:marRight w:val="0"/>
      <w:marTop w:val="0"/>
      <w:marBottom w:val="0"/>
      <w:divBdr>
        <w:top w:val="none" w:sz="0" w:space="0" w:color="auto"/>
        <w:left w:val="none" w:sz="0" w:space="0" w:color="auto"/>
        <w:bottom w:val="none" w:sz="0" w:space="0" w:color="auto"/>
        <w:right w:val="none" w:sz="0" w:space="0" w:color="auto"/>
      </w:divBdr>
    </w:div>
    <w:div w:id="1066151633">
      <w:bodyDiv w:val="1"/>
      <w:marLeft w:val="0"/>
      <w:marRight w:val="0"/>
      <w:marTop w:val="0"/>
      <w:marBottom w:val="0"/>
      <w:divBdr>
        <w:top w:val="none" w:sz="0" w:space="0" w:color="auto"/>
        <w:left w:val="none" w:sz="0" w:space="0" w:color="auto"/>
        <w:bottom w:val="none" w:sz="0" w:space="0" w:color="auto"/>
        <w:right w:val="none" w:sz="0" w:space="0" w:color="auto"/>
      </w:divBdr>
    </w:div>
    <w:div w:id="1070542678">
      <w:bodyDiv w:val="1"/>
      <w:marLeft w:val="0"/>
      <w:marRight w:val="0"/>
      <w:marTop w:val="0"/>
      <w:marBottom w:val="0"/>
      <w:divBdr>
        <w:top w:val="none" w:sz="0" w:space="0" w:color="auto"/>
        <w:left w:val="none" w:sz="0" w:space="0" w:color="auto"/>
        <w:bottom w:val="none" w:sz="0" w:space="0" w:color="auto"/>
        <w:right w:val="none" w:sz="0" w:space="0" w:color="auto"/>
      </w:divBdr>
      <w:divsChild>
        <w:div w:id="1701734162">
          <w:marLeft w:val="0"/>
          <w:marRight w:val="0"/>
          <w:marTop w:val="0"/>
          <w:marBottom w:val="0"/>
          <w:divBdr>
            <w:top w:val="none" w:sz="0" w:space="0" w:color="auto"/>
            <w:left w:val="none" w:sz="0" w:space="0" w:color="auto"/>
            <w:bottom w:val="none" w:sz="0" w:space="0" w:color="auto"/>
            <w:right w:val="none" w:sz="0" w:space="0" w:color="auto"/>
          </w:divBdr>
          <w:divsChild>
            <w:div w:id="15825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2201">
      <w:bodyDiv w:val="1"/>
      <w:marLeft w:val="0"/>
      <w:marRight w:val="0"/>
      <w:marTop w:val="0"/>
      <w:marBottom w:val="0"/>
      <w:divBdr>
        <w:top w:val="none" w:sz="0" w:space="0" w:color="auto"/>
        <w:left w:val="none" w:sz="0" w:space="0" w:color="auto"/>
        <w:bottom w:val="none" w:sz="0" w:space="0" w:color="auto"/>
        <w:right w:val="none" w:sz="0" w:space="0" w:color="auto"/>
      </w:divBdr>
    </w:div>
    <w:div w:id="1183863201">
      <w:bodyDiv w:val="1"/>
      <w:marLeft w:val="0"/>
      <w:marRight w:val="0"/>
      <w:marTop w:val="0"/>
      <w:marBottom w:val="0"/>
      <w:divBdr>
        <w:top w:val="none" w:sz="0" w:space="0" w:color="auto"/>
        <w:left w:val="none" w:sz="0" w:space="0" w:color="auto"/>
        <w:bottom w:val="none" w:sz="0" w:space="0" w:color="auto"/>
        <w:right w:val="none" w:sz="0" w:space="0" w:color="auto"/>
      </w:divBdr>
    </w:div>
    <w:div w:id="1189297149">
      <w:bodyDiv w:val="1"/>
      <w:marLeft w:val="0"/>
      <w:marRight w:val="0"/>
      <w:marTop w:val="0"/>
      <w:marBottom w:val="0"/>
      <w:divBdr>
        <w:top w:val="none" w:sz="0" w:space="0" w:color="auto"/>
        <w:left w:val="none" w:sz="0" w:space="0" w:color="auto"/>
        <w:bottom w:val="none" w:sz="0" w:space="0" w:color="auto"/>
        <w:right w:val="none" w:sz="0" w:space="0" w:color="auto"/>
      </w:divBdr>
    </w:div>
    <w:div w:id="1194265815">
      <w:bodyDiv w:val="1"/>
      <w:marLeft w:val="0"/>
      <w:marRight w:val="0"/>
      <w:marTop w:val="0"/>
      <w:marBottom w:val="0"/>
      <w:divBdr>
        <w:top w:val="none" w:sz="0" w:space="0" w:color="auto"/>
        <w:left w:val="none" w:sz="0" w:space="0" w:color="auto"/>
        <w:bottom w:val="none" w:sz="0" w:space="0" w:color="auto"/>
        <w:right w:val="none" w:sz="0" w:space="0" w:color="auto"/>
      </w:divBdr>
    </w:div>
    <w:div w:id="1237084048">
      <w:bodyDiv w:val="1"/>
      <w:marLeft w:val="0"/>
      <w:marRight w:val="0"/>
      <w:marTop w:val="0"/>
      <w:marBottom w:val="0"/>
      <w:divBdr>
        <w:top w:val="none" w:sz="0" w:space="0" w:color="auto"/>
        <w:left w:val="none" w:sz="0" w:space="0" w:color="auto"/>
        <w:bottom w:val="none" w:sz="0" w:space="0" w:color="auto"/>
        <w:right w:val="none" w:sz="0" w:space="0" w:color="auto"/>
      </w:divBdr>
    </w:div>
    <w:div w:id="1283610936">
      <w:bodyDiv w:val="1"/>
      <w:marLeft w:val="0"/>
      <w:marRight w:val="0"/>
      <w:marTop w:val="0"/>
      <w:marBottom w:val="0"/>
      <w:divBdr>
        <w:top w:val="none" w:sz="0" w:space="0" w:color="auto"/>
        <w:left w:val="none" w:sz="0" w:space="0" w:color="auto"/>
        <w:bottom w:val="none" w:sz="0" w:space="0" w:color="auto"/>
        <w:right w:val="none" w:sz="0" w:space="0" w:color="auto"/>
      </w:divBdr>
    </w:div>
    <w:div w:id="1397358680">
      <w:bodyDiv w:val="1"/>
      <w:marLeft w:val="0"/>
      <w:marRight w:val="0"/>
      <w:marTop w:val="0"/>
      <w:marBottom w:val="0"/>
      <w:divBdr>
        <w:top w:val="none" w:sz="0" w:space="0" w:color="auto"/>
        <w:left w:val="none" w:sz="0" w:space="0" w:color="auto"/>
        <w:bottom w:val="none" w:sz="0" w:space="0" w:color="auto"/>
        <w:right w:val="none" w:sz="0" w:space="0" w:color="auto"/>
      </w:divBdr>
    </w:div>
    <w:div w:id="1458573292">
      <w:bodyDiv w:val="1"/>
      <w:marLeft w:val="0"/>
      <w:marRight w:val="0"/>
      <w:marTop w:val="0"/>
      <w:marBottom w:val="0"/>
      <w:divBdr>
        <w:top w:val="none" w:sz="0" w:space="0" w:color="auto"/>
        <w:left w:val="none" w:sz="0" w:space="0" w:color="auto"/>
        <w:bottom w:val="none" w:sz="0" w:space="0" w:color="auto"/>
        <w:right w:val="none" w:sz="0" w:space="0" w:color="auto"/>
      </w:divBdr>
    </w:div>
    <w:div w:id="1468816351">
      <w:bodyDiv w:val="1"/>
      <w:marLeft w:val="0"/>
      <w:marRight w:val="0"/>
      <w:marTop w:val="0"/>
      <w:marBottom w:val="0"/>
      <w:divBdr>
        <w:top w:val="none" w:sz="0" w:space="0" w:color="auto"/>
        <w:left w:val="none" w:sz="0" w:space="0" w:color="auto"/>
        <w:bottom w:val="none" w:sz="0" w:space="0" w:color="auto"/>
        <w:right w:val="none" w:sz="0" w:space="0" w:color="auto"/>
      </w:divBdr>
    </w:div>
    <w:div w:id="1474370225">
      <w:bodyDiv w:val="1"/>
      <w:marLeft w:val="0"/>
      <w:marRight w:val="0"/>
      <w:marTop w:val="0"/>
      <w:marBottom w:val="0"/>
      <w:divBdr>
        <w:top w:val="none" w:sz="0" w:space="0" w:color="auto"/>
        <w:left w:val="none" w:sz="0" w:space="0" w:color="auto"/>
        <w:bottom w:val="none" w:sz="0" w:space="0" w:color="auto"/>
        <w:right w:val="none" w:sz="0" w:space="0" w:color="auto"/>
      </w:divBdr>
    </w:div>
    <w:div w:id="1486125698">
      <w:bodyDiv w:val="1"/>
      <w:marLeft w:val="0"/>
      <w:marRight w:val="0"/>
      <w:marTop w:val="0"/>
      <w:marBottom w:val="0"/>
      <w:divBdr>
        <w:top w:val="none" w:sz="0" w:space="0" w:color="auto"/>
        <w:left w:val="none" w:sz="0" w:space="0" w:color="auto"/>
        <w:bottom w:val="none" w:sz="0" w:space="0" w:color="auto"/>
        <w:right w:val="none" w:sz="0" w:space="0" w:color="auto"/>
      </w:divBdr>
    </w:div>
    <w:div w:id="1486627650">
      <w:bodyDiv w:val="1"/>
      <w:marLeft w:val="0"/>
      <w:marRight w:val="0"/>
      <w:marTop w:val="0"/>
      <w:marBottom w:val="0"/>
      <w:divBdr>
        <w:top w:val="none" w:sz="0" w:space="0" w:color="auto"/>
        <w:left w:val="none" w:sz="0" w:space="0" w:color="auto"/>
        <w:bottom w:val="none" w:sz="0" w:space="0" w:color="auto"/>
        <w:right w:val="none" w:sz="0" w:space="0" w:color="auto"/>
      </w:divBdr>
    </w:div>
    <w:div w:id="1489711768">
      <w:bodyDiv w:val="1"/>
      <w:marLeft w:val="0"/>
      <w:marRight w:val="0"/>
      <w:marTop w:val="0"/>
      <w:marBottom w:val="0"/>
      <w:divBdr>
        <w:top w:val="none" w:sz="0" w:space="0" w:color="auto"/>
        <w:left w:val="none" w:sz="0" w:space="0" w:color="auto"/>
        <w:bottom w:val="none" w:sz="0" w:space="0" w:color="auto"/>
        <w:right w:val="none" w:sz="0" w:space="0" w:color="auto"/>
      </w:divBdr>
      <w:divsChild>
        <w:div w:id="1423406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997147">
      <w:bodyDiv w:val="1"/>
      <w:marLeft w:val="0"/>
      <w:marRight w:val="0"/>
      <w:marTop w:val="0"/>
      <w:marBottom w:val="0"/>
      <w:divBdr>
        <w:top w:val="none" w:sz="0" w:space="0" w:color="auto"/>
        <w:left w:val="none" w:sz="0" w:space="0" w:color="auto"/>
        <w:bottom w:val="none" w:sz="0" w:space="0" w:color="auto"/>
        <w:right w:val="none" w:sz="0" w:space="0" w:color="auto"/>
      </w:divBdr>
    </w:div>
    <w:div w:id="1557742713">
      <w:bodyDiv w:val="1"/>
      <w:marLeft w:val="0"/>
      <w:marRight w:val="0"/>
      <w:marTop w:val="0"/>
      <w:marBottom w:val="0"/>
      <w:divBdr>
        <w:top w:val="none" w:sz="0" w:space="0" w:color="auto"/>
        <w:left w:val="none" w:sz="0" w:space="0" w:color="auto"/>
        <w:bottom w:val="none" w:sz="0" w:space="0" w:color="auto"/>
        <w:right w:val="none" w:sz="0" w:space="0" w:color="auto"/>
      </w:divBdr>
    </w:div>
    <w:div w:id="1561165794">
      <w:bodyDiv w:val="1"/>
      <w:marLeft w:val="0"/>
      <w:marRight w:val="0"/>
      <w:marTop w:val="0"/>
      <w:marBottom w:val="0"/>
      <w:divBdr>
        <w:top w:val="none" w:sz="0" w:space="0" w:color="auto"/>
        <w:left w:val="none" w:sz="0" w:space="0" w:color="auto"/>
        <w:bottom w:val="none" w:sz="0" w:space="0" w:color="auto"/>
        <w:right w:val="none" w:sz="0" w:space="0" w:color="auto"/>
      </w:divBdr>
    </w:div>
    <w:div w:id="1583559771">
      <w:bodyDiv w:val="1"/>
      <w:marLeft w:val="0"/>
      <w:marRight w:val="0"/>
      <w:marTop w:val="0"/>
      <w:marBottom w:val="0"/>
      <w:divBdr>
        <w:top w:val="none" w:sz="0" w:space="0" w:color="auto"/>
        <w:left w:val="none" w:sz="0" w:space="0" w:color="auto"/>
        <w:bottom w:val="none" w:sz="0" w:space="0" w:color="auto"/>
        <w:right w:val="none" w:sz="0" w:space="0" w:color="auto"/>
      </w:divBdr>
    </w:div>
    <w:div w:id="1587761485">
      <w:bodyDiv w:val="1"/>
      <w:marLeft w:val="0"/>
      <w:marRight w:val="0"/>
      <w:marTop w:val="0"/>
      <w:marBottom w:val="0"/>
      <w:divBdr>
        <w:top w:val="none" w:sz="0" w:space="0" w:color="auto"/>
        <w:left w:val="none" w:sz="0" w:space="0" w:color="auto"/>
        <w:bottom w:val="none" w:sz="0" w:space="0" w:color="auto"/>
        <w:right w:val="none" w:sz="0" w:space="0" w:color="auto"/>
      </w:divBdr>
    </w:div>
    <w:div w:id="1604149773">
      <w:bodyDiv w:val="1"/>
      <w:marLeft w:val="0"/>
      <w:marRight w:val="0"/>
      <w:marTop w:val="0"/>
      <w:marBottom w:val="0"/>
      <w:divBdr>
        <w:top w:val="none" w:sz="0" w:space="0" w:color="auto"/>
        <w:left w:val="none" w:sz="0" w:space="0" w:color="auto"/>
        <w:bottom w:val="none" w:sz="0" w:space="0" w:color="auto"/>
        <w:right w:val="none" w:sz="0" w:space="0" w:color="auto"/>
      </w:divBdr>
    </w:div>
    <w:div w:id="1629580969">
      <w:bodyDiv w:val="1"/>
      <w:marLeft w:val="0"/>
      <w:marRight w:val="0"/>
      <w:marTop w:val="0"/>
      <w:marBottom w:val="0"/>
      <w:divBdr>
        <w:top w:val="none" w:sz="0" w:space="0" w:color="auto"/>
        <w:left w:val="none" w:sz="0" w:space="0" w:color="auto"/>
        <w:bottom w:val="none" w:sz="0" w:space="0" w:color="auto"/>
        <w:right w:val="none" w:sz="0" w:space="0" w:color="auto"/>
      </w:divBdr>
      <w:divsChild>
        <w:div w:id="371734217">
          <w:marLeft w:val="0"/>
          <w:marRight w:val="0"/>
          <w:marTop w:val="0"/>
          <w:marBottom w:val="150"/>
          <w:divBdr>
            <w:top w:val="none" w:sz="0" w:space="0" w:color="auto"/>
            <w:left w:val="none" w:sz="0" w:space="0" w:color="auto"/>
            <w:bottom w:val="none" w:sz="0" w:space="0" w:color="auto"/>
            <w:right w:val="none" w:sz="0" w:space="0" w:color="auto"/>
          </w:divBdr>
          <w:divsChild>
            <w:div w:id="1993636496">
              <w:marLeft w:val="-225"/>
              <w:marRight w:val="-225"/>
              <w:marTop w:val="0"/>
              <w:marBottom w:val="0"/>
              <w:divBdr>
                <w:top w:val="none" w:sz="0" w:space="0" w:color="auto"/>
                <w:left w:val="none" w:sz="0" w:space="0" w:color="auto"/>
                <w:bottom w:val="none" w:sz="0" w:space="0" w:color="auto"/>
                <w:right w:val="none" w:sz="0" w:space="0" w:color="auto"/>
              </w:divBdr>
              <w:divsChild>
                <w:div w:id="1900823493">
                  <w:marLeft w:val="0"/>
                  <w:marRight w:val="0"/>
                  <w:marTop w:val="0"/>
                  <w:marBottom w:val="0"/>
                  <w:divBdr>
                    <w:top w:val="none" w:sz="0" w:space="0" w:color="auto"/>
                    <w:left w:val="none" w:sz="0" w:space="0" w:color="auto"/>
                    <w:bottom w:val="none" w:sz="0" w:space="0" w:color="auto"/>
                    <w:right w:val="none" w:sz="0" w:space="0" w:color="auto"/>
                  </w:divBdr>
                  <w:divsChild>
                    <w:div w:id="1379359209">
                      <w:marLeft w:val="0"/>
                      <w:marRight w:val="0"/>
                      <w:marTop w:val="0"/>
                      <w:marBottom w:val="0"/>
                      <w:divBdr>
                        <w:top w:val="none" w:sz="0" w:space="0" w:color="auto"/>
                        <w:left w:val="none" w:sz="0" w:space="0" w:color="auto"/>
                        <w:bottom w:val="none" w:sz="0" w:space="0" w:color="auto"/>
                        <w:right w:val="none" w:sz="0" w:space="0" w:color="auto"/>
                      </w:divBdr>
                      <w:divsChild>
                        <w:div w:id="1716463534">
                          <w:marLeft w:val="0"/>
                          <w:marRight w:val="0"/>
                          <w:marTop w:val="0"/>
                          <w:marBottom w:val="0"/>
                          <w:divBdr>
                            <w:top w:val="none" w:sz="0" w:space="0" w:color="auto"/>
                            <w:left w:val="none" w:sz="0" w:space="0" w:color="auto"/>
                            <w:bottom w:val="none" w:sz="0" w:space="0" w:color="auto"/>
                            <w:right w:val="none" w:sz="0" w:space="0" w:color="auto"/>
                          </w:divBdr>
                          <w:divsChild>
                            <w:div w:id="1678843272">
                              <w:marLeft w:val="0"/>
                              <w:marRight w:val="0"/>
                              <w:marTop w:val="0"/>
                              <w:marBottom w:val="60"/>
                              <w:divBdr>
                                <w:top w:val="none" w:sz="0" w:space="0" w:color="auto"/>
                                <w:left w:val="none" w:sz="0" w:space="0" w:color="auto"/>
                                <w:bottom w:val="none" w:sz="0" w:space="0" w:color="auto"/>
                                <w:right w:val="none" w:sz="0" w:space="0" w:color="auto"/>
                              </w:divBdr>
                              <w:divsChild>
                                <w:div w:id="261844829">
                                  <w:marLeft w:val="0"/>
                                  <w:marRight w:val="0"/>
                                  <w:marTop w:val="0"/>
                                  <w:marBottom w:val="0"/>
                                  <w:divBdr>
                                    <w:top w:val="none" w:sz="0" w:space="0" w:color="auto"/>
                                    <w:left w:val="none" w:sz="0" w:space="0" w:color="auto"/>
                                    <w:bottom w:val="none" w:sz="0" w:space="0" w:color="auto"/>
                                    <w:right w:val="none" w:sz="0" w:space="0" w:color="auto"/>
                                  </w:divBdr>
                                </w:div>
                              </w:divsChild>
                            </w:div>
                            <w:div w:id="1537695124">
                              <w:marLeft w:val="-225"/>
                              <w:marRight w:val="-225"/>
                              <w:marTop w:val="0"/>
                              <w:marBottom w:val="0"/>
                              <w:divBdr>
                                <w:top w:val="none" w:sz="0" w:space="0" w:color="auto"/>
                                <w:left w:val="none" w:sz="0" w:space="0" w:color="auto"/>
                                <w:bottom w:val="none" w:sz="0" w:space="0" w:color="auto"/>
                                <w:right w:val="none" w:sz="0" w:space="0" w:color="auto"/>
                              </w:divBdr>
                              <w:divsChild>
                                <w:div w:id="2147117896">
                                  <w:marLeft w:val="0"/>
                                  <w:marRight w:val="0"/>
                                  <w:marTop w:val="0"/>
                                  <w:marBottom w:val="0"/>
                                  <w:divBdr>
                                    <w:top w:val="none" w:sz="0" w:space="0" w:color="auto"/>
                                    <w:left w:val="none" w:sz="0" w:space="0" w:color="auto"/>
                                    <w:bottom w:val="none" w:sz="0" w:space="0" w:color="auto"/>
                                    <w:right w:val="none" w:sz="0" w:space="0" w:color="auto"/>
                                  </w:divBdr>
                                </w:div>
                              </w:divsChild>
                            </w:div>
                            <w:div w:id="1657295752">
                              <w:marLeft w:val="-225"/>
                              <w:marRight w:val="-225"/>
                              <w:marTop w:val="0"/>
                              <w:marBottom w:val="0"/>
                              <w:divBdr>
                                <w:top w:val="none" w:sz="0" w:space="0" w:color="auto"/>
                                <w:left w:val="none" w:sz="0" w:space="0" w:color="auto"/>
                                <w:bottom w:val="none" w:sz="0" w:space="0" w:color="auto"/>
                                <w:right w:val="none" w:sz="0" w:space="0" w:color="auto"/>
                              </w:divBdr>
                              <w:divsChild>
                                <w:div w:id="730662508">
                                  <w:marLeft w:val="0"/>
                                  <w:marRight w:val="0"/>
                                  <w:marTop w:val="0"/>
                                  <w:marBottom w:val="0"/>
                                  <w:divBdr>
                                    <w:top w:val="none" w:sz="0" w:space="0" w:color="auto"/>
                                    <w:left w:val="none" w:sz="0" w:space="0" w:color="auto"/>
                                    <w:bottom w:val="none" w:sz="0" w:space="0" w:color="auto"/>
                                    <w:right w:val="none" w:sz="0" w:space="0" w:color="auto"/>
                                  </w:divBdr>
                                </w:div>
                              </w:divsChild>
                            </w:div>
                            <w:div w:id="2051147116">
                              <w:marLeft w:val="-225"/>
                              <w:marRight w:val="-225"/>
                              <w:marTop w:val="0"/>
                              <w:marBottom w:val="0"/>
                              <w:divBdr>
                                <w:top w:val="none" w:sz="0" w:space="0" w:color="auto"/>
                                <w:left w:val="none" w:sz="0" w:space="0" w:color="auto"/>
                                <w:bottom w:val="none" w:sz="0" w:space="0" w:color="auto"/>
                                <w:right w:val="none" w:sz="0" w:space="0" w:color="auto"/>
                              </w:divBdr>
                              <w:divsChild>
                                <w:div w:id="524290068">
                                  <w:marLeft w:val="0"/>
                                  <w:marRight w:val="0"/>
                                  <w:marTop w:val="0"/>
                                  <w:marBottom w:val="0"/>
                                  <w:divBdr>
                                    <w:top w:val="none" w:sz="0" w:space="0" w:color="auto"/>
                                    <w:left w:val="none" w:sz="0" w:space="0" w:color="auto"/>
                                    <w:bottom w:val="none" w:sz="0" w:space="0" w:color="auto"/>
                                    <w:right w:val="none" w:sz="0" w:space="0" w:color="auto"/>
                                  </w:divBdr>
                                </w:div>
                              </w:divsChild>
                            </w:div>
                            <w:div w:id="942300870">
                              <w:marLeft w:val="-225"/>
                              <w:marRight w:val="-225"/>
                              <w:marTop w:val="0"/>
                              <w:marBottom w:val="0"/>
                              <w:divBdr>
                                <w:top w:val="none" w:sz="0" w:space="0" w:color="auto"/>
                                <w:left w:val="none" w:sz="0" w:space="0" w:color="auto"/>
                                <w:bottom w:val="none" w:sz="0" w:space="0" w:color="auto"/>
                                <w:right w:val="none" w:sz="0" w:space="0" w:color="auto"/>
                              </w:divBdr>
                              <w:divsChild>
                                <w:div w:id="3669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525444">
      <w:bodyDiv w:val="1"/>
      <w:marLeft w:val="0"/>
      <w:marRight w:val="0"/>
      <w:marTop w:val="0"/>
      <w:marBottom w:val="0"/>
      <w:divBdr>
        <w:top w:val="none" w:sz="0" w:space="0" w:color="auto"/>
        <w:left w:val="none" w:sz="0" w:space="0" w:color="auto"/>
        <w:bottom w:val="none" w:sz="0" w:space="0" w:color="auto"/>
        <w:right w:val="none" w:sz="0" w:space="0" w:color="auto"/>
      </w:divBdr>
    </w:div>
    <w:div w:id="1649243525">
      <w:bodyDiv w:val="1"/>
      <w:marLeft w:val="0"/>
      <w:marRight w:val="0"/>
      <w:marTop w:val="0"/>
      <w:marBottom w:val="0"/>
      <w:divBdr>
        <w:top w:val="none" w:sz="0" w:space="0" w:color="auto"/>
        <w:left w:val="none" w:sz="0" w:space="0" w:color="auto"/>
        <w:bottom w:val="none" w:sz="0" w:space="0" w:color="auto"/>
        <w:right w:val="none" w:sz="0" w:space="0" w:color="auto"/>
      </w:divBdr>
      <w:divsChild>
        <w:div w:id="156649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884306">
      <w:bodyDiv w:val="1"/>
      <w:marLeft w:val="0"/>
      <w:marRight w:val="0"/>
      <w:marTop w:val="0"/>
      <w:marBottom w:val="0"/>
      <w:divBdr>
        <w:top w:val="none" w:sz="0" w:space="0" w:color="auto"/>
        <w:left w:val="none" w:sz="0" w:space="0" w:color="auto"/>
        <w:bottom w:val="none" w:sz="0" w:space="0" w:color="auto"/>
        <w:right w:val="none" w:sz="0" w:space="0" w:color="auto"/>
      </w:divBdr>
    </w:div>
    <w:div w:id="1750686440">
      <w:bodyDiv w:val="1"/>
      <w:marLeft w:val="0"/>
      <w:marRight w:val="0"/>
      <w:marTop w:val="0"/>
      <w:marBottom w:val="0"/>
      <w:divBdr>
        <w:top w:val="none" w:sz="0" w:space="0" w:color="auto"/>
        <w:left w:val="none" w:sz="0" w:space="0" w:color="auto"/>
        <w:bottom w:val="none" w:sz="0" w:space="0" w:color="auto"/>
        <w:right w:val="none" w:sz="0" w:space="0" w:color="auto"/>
      </w:divBdr>
    </w:div>
    <w:div w:id="1765572595">
      <w:bodyDiv w:val="1"/>
      <w:marLeft w:val="0"/>
      <w:marRight w:val="0"/>
      <w:marTop w:val="0"/>
      <w:marBottom w:val="0"/>
      <w:divBdr>
        <w:top w:val="none" w:sz="0" w:space="0" w:color="auto"/>
        <w:left w:val="none" w:sz="0" w:space="0" w:color="auto"/>
        <w:bottom w:val="none" w:sz="0" w:space="0" w:color="auto"/>
        <w:right w:val="none" w:sz="0" w:space="0" w:color="auto"/>
      </w:divBdr>
    </w:div>
    <w:div w:id="1788503662">
      <w:bodyDiv w:val="1"/>
      <w:marLeft w:val="0"/>
      <w:marRight w:val="0"/>
      <w:marTop w:val="0"/>
      <w:marBottom w:val="0"/>
      <w:divBdr>
        <w:top w:val="none" w:sz="0" w:space="0" w:color="auto"/>
        <w:left w:val="none" w:sz="0" w:space="0" w:color="auto"/>
        <w:bottom w:val="none" w:sz="0" w:space="0" w:color="auto"/>
        <w:right w:val="none" w:sz="0" w:space="0" w:color="auto"/>
      </w:divBdr>
    </w:div>
    <w:div w:id="1837307158">
      <w:bodyDiv w:val="1"/>
      <w:marLeft w:val="0"/>
      <w:marRight w:val="0"/>
      <w:marTop w:val="0"/>
      <w:marBottom w:val="0"/>
      <w:divBdr>
        <w:top w:val="none" w:sz="0" w:space="0" w:color="auto"/>
        <w:left w:val="none" w:sz="0" w:space="0" w:color="auto"/>
        <w:bottom w:val="none" w:sz="0" w:space="0" w:color="auto"/>
        <w:right w:val="none" w:sz="0" w:space="0" w:color="auto"/>
      </w:divBdr>
    </w:div>
    <w:div w:id="1931767379">
      <w:bodyDiv w:val="1"/>
      <w:marLeft w:val="0"/>
      <w:marRight w:val="0"/>
      <w:marTop w:val="0"/>
      <w:marBottom w:val="0"/>
      <w:divBdr>
        <w:top w:val="none" w:sz="0" w:space="0" w:color="auto"/>
        <w:left w:val="none" w:sz="0" w:space="0" w:color="auto"/>
        <w:bottom w:val="none" w:sz="0" w:space="0" w:color="auto"/>
        <w:right w:val="none" w:sz="0" w:space="0" w:color="auto"/>
      </w:divBdr>
    </w:div>
    <w:div w:id="1963144133">
      <w:bodyDiv w:val="1"/>
      <w:marLeft w:val="0"/>
      <w:marRight w:val="0"/>
      <w:marTop w:val="0"/>
      <w:marBottom w:val="0"/>
      <w:divBdr>
        <w:top w:val="none" w:sz="0" w:space="0" w:color="auto"/>
        <w:left w:val="none" w:sz="0" w:space="0" w:color="auto"/>
        <w:bottom w:val="none" w:sz="0" w:space="0" w:color="auto"/>
        <w:right w:val="none" w:sz="0" w:space="0" w:color="auto"/>
      </w:divBdr>
    </w:div>
    <w:div w:id="1980500311">
      <w:bodyDiv w:val="1"/>
      <w:marLeft w:val="0"/>
      <w:marRight w:val="0"/>
      <w:marTop w:val="0"/>
      <w:marBottom w:val="0"/>
      <w:divBdr>
        <w:top w:val="none" w:sz="0" w:space="0" w:color="auto"/>
        <w:left w:val="none" w:sz="0" w:space="0" w:color="auto"/>
        <w:bottom w:val="none" w:sz="0" w:space="0" w:color="auto"/>
        <w:right w:val="none" w:sz="0" w:space="0" w:color="auto"/>
      </w:divBdr>
    </w:div>
    <w:div w:id="2047218699">
      <w:bodyDiv w:val="1"/>
      <w:marLeft w:val="0"/>
      <w:marRight w:val="0"/>
      <w:marTop w:val="0"/>
      <w:marBottom w:val="0"/>
      <w:divBdr>
        <w:top w:val="none" w:sz="0" w:space="0" w:color="auto"/>
        <w:left w:val="none" w:sz="0" w:space="0" w:color="auto"/>
        <w:bottom w:val="none" w:sz="0" w:space="0" w:color="auto"/>
        <w:right w:val="none" w:sz="0" w:space="0" w:color="auto"/>
      </w:divBdr>
      <w:divsChild>
        <w:div w:id="687800356">
          <w:marLeft w:val="0"/>
          <w:marRight w:val="0"/>
          <w:marTop w:val="0"/>
          <w:marBottom w:val="0"/>
          <w:divBdr>
            <w:top w:val="none" w:sz="0" w:space="0" w:color="auto"/>
            <w:left w:val="none" w:sz="0" w:space="0" w:color="auto"/>
            <w:bottom w:val="none" w:sz="0" w:space="0" w:color="auto"/>
            <w:right w:val="none" w:sz="0" w:space="0" w:color="auto"/>
          </w:divBdr>
          <w:divsChild>
            <w:div w:id="168986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6690">
      <w:bodyDiv w:val="1"/>
      <w:marLeft w:val="0"/>
      <w:marRight w:val="0"/>
      <w:marTop w:val="0"/>
      <w:marBottom w:val="0"/>
      <w:divBdr>
        <w:top w:val="none" w:sz="0" w:space="0" w:color="auto"/>
        <w:left w:val="none" w:sz="0" w:space="0" w:color="auto"/>
        <w:bottom w:val="none" w:sz="0" w:space="0" w:color="auto"/>
        <w:right w:val="none" w:sz="0" w:space="0" w:color="auto"/>
      </w:divBdr>
    </w:div>
    <w:div w:id="2095123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d+hB7Yr5xbgsLmNWLWBp+ZE0pA==">CgMxLjAyDmgucTN2NzA2eG5kbmd2Mg5oLmt3bTJka3VkZzlmejgAciExQXU0QTJUc0Z4RFFfZjVvQkJHWk1rcEIzQ01SMG5jazY=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Exp26</b:Tag>
    <b:SourceType>InternetSite</b:SourceType>
    <b:Guid>{6A7D7FB2-0589-4DD6-A41E-A2F873909A0A}</b:Guid>
    <b:Author>
      <b:Author>
        <b:NameList>
          <b:Person>
            <b:Last>Expo</b:Last>
          </b:Person>
        </b:NameList>
      </b:Author>
    </b:Author>
    <b:Title>Expo Documentation</b:Title>
    <b:Year>2026</b:Year>
    <b:URL>https://docs.expo.dev/</b:URL>
    <b:RefOrder>1</b:RefOrder>
  </b:Source>
  <b:Source>
    <b:Tag>Fir26</b:Tag>
    <b:SourceType>InternetSite</b:SourceType>
    <b:Guid>{F7942A4D-3782-4495-B901-60A8307257AB}</b:Guid>
    <b:Author>
      <b:Author>
        <b:NameList>
          <b:Person>
            <b:Last>Firebase.</b:Last>
          </b:Person>
        </b:NameList>
      </b:Author>
    </b:Author>
    <b:Title>Firebase Authentication y Cloud Messaging.</b:Title>
    <b:Year>2026</b:Year>
    <b:URL>https://firebase.google.com/docs/</b:URL>
    <b:RefOrder>2</b:RefOrder>
  </b:Source>
  <b:Source>
    <b:Tag>Mic26</b:Tag>
    <b:SourceType>InternetSite</b:SourceType>
    <b:Guid>{3B4AEABE-0562-494F-80D2-1C3BE3CF7783}</b:Guid>
    <b:Author>
      <b:Author>
        <b:NameList>
          <b:Person>
            <b:Last>Microsoft.</b:Last>
          </b:Person>
        </b:NameList>
      </b:Author>
    </b:Author>
    <b:Title>SQL Server Documentation</b:Title>
    <b:Year>2026</b:Year>
    <b:URL>https://learn.microsoft.com/</b:URL>
    <b:RefOrder>3</b:RefOrder>
  </b:Source>
  <b:Source>
    <b:Tag>Ope26</b:Tag>
    <b:SourceType>InternetSite</b:SourceType>
    <b:Guid>{2BDD8723-2D72-48C2-B330-6A2B17EA5F1F}</b:Guid>
    <b:Author>
      <b:Author>
        <b:NameList>
          <b:Person>
            <b:Last>Machine</b:Last>
            <b:First>Open</b:First>
            <b:Middle>Source Routing</b:Middle>
          </b:Person>
        </b:NameList>
      </b:Author>
    </b:Author>
    <b:Title>OSRM API</b:Title>
    <b:Year>2026</b:Year>
    <b:URL>https://project-osrm.org/</b:URL>
    <b:RefOrder>4</b:RefOrder>
  </b:Source>
  <b:Source>
    <b:Tag>Spr26</b:Tag>
    <b:SourceType>InternetSite</b:SourceType>
    <b:Guid>{DF6D654E-41C0-4183-A795-03C00142BA8F}</b:Guid>
    <b:Author>
      <b:Author>
        <b:NameList>
          <b:Person>
            <b:Last>Spring.</b:Last>
          </b:Person>
        </b:NameList>
      </b:Author>
    </b:Author>
    <b:Title>Spring Boot Reference Documentation</b:Title>
    <b:Year>2026</b:Year>
    <b:URL>https://spring.io/projects/spring-boot</b:URL>
    <b:RefOrder>5</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9A3AC92-EB64-40EC-B9FC-D65B11329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25</Pages>
  <Words>5232</Words>
  <Characters>28779</Characters>
  <Application>Microsoft Office Word</Application>
  <DocSecurity>0</DocSecurity>
  <Lines>239</Lines>
  <Paragraphs>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Presupuesto</dc:creator>
  <cp:lastModifiedBy>Eduard Mora</cp:lastModifiedBy>
  <cp:revision>209</cp:revision>
  <cp:lastPrinted>2025-07-21T22:52:00Z</cp:lastPrinted>
  <dcterms:created xsi:type="dcterms:W3CDTF">2026-05-02T17:02:00Z</dcterms:created>
  <dcterms:modified xsi:type="dcterms:W3CDTF">2026-09-01T01:34:00Z</dcterms:modified>
</cp:coreProperties>
</file>