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ED92" w14:textId="6997F222" w:rsidR="00A91679" w:rsidRPr="00EF0AA9" w:rsidRDefault="005C4D5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0AA9">
        <w:rPr>
          <w:rFonts w:ascii="Times New Roman" w:eastAsia="Times New Roman" w:hAnsi="Times New Roman" w:cs="Times New Roman"/>
          <w:b/>
          <w:bCs/>
          <w:sz w:val="24"/>
          <w:szCs w:val="24"/>
        </w:rPr>
        <w:t>Экспериментальное исследование критериев соответствия текста научному стилю</w:t>
      </w:r>
    </w:p>
    <w:p w14:paraId="0530E6C2" w14:textId="77777777" w:rsidR="008240F6" w:rsidRPr="00DA6932" w:rsidRDefault="008240F6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83F53" w14:textId="087AFA76" w:rsidR="002852DA" w:rsidRDefault="002852DA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Аннотация</w:t>
      </w:r>
    </w:p>
    <w:p w14:paraId="0D2B579B" w14:textId="77777777" w:rsidR="002D060D" w:rsidRDefault="0094080F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5FE7">
        <w:rPr>
          <w:rFonts w:ascii="Times New Roman" w:hAnsi="Times New Roman" w:cs="Times New Roman"/>
          <w:sz w:val="24"/>
          <w:szCs w:val="24"/>
        </w:rPr>
        <w:t>В данной статье приведен</w:t>
      </w:r>
      <w:r w:rsidR="002D060D">
        <w:rPr>
          <w:rFonts w:ascii="Times New Roman" w:hAnsi="Times New Roman" w:cs="Times New Roman"/>
          <w:sz w:val="24"/>
          <w:szCs w:val="24"/>
        </w:rPr>
        <w:t>о</w:t>
      </w:r>
      <w:r w:rsidRPr="00A65FE7">
        <w:rPr>
          <w:rFonts w:ascii="Times New Roman" w:hAnsi="Times New Roman" w:cs="Times New Roman"/>
          <w:sz w:val="24"/>
          <w:szCs w:val="24"/>
        </w:rPr>
        <w:t xml:space="preserve"> </w:t>
      </w:r>
      <w:r w:rsidR="002D060D">
        <w:rPr>
          <w:rFonts w:ascii="Times New Roman" w:hAnsi="Times New Roman" w:cs="Times New Roman"/>
          <w:sz w:val="24"/>
          <w:szCs w:val="24"/>
        </w:rPr>
        <w:t xml:space="preserve">экспериментальное </w:t>
      </w:r>
      <w:r w:rsidRPr="00A65FE7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="002D060D">
        <w:rPr>
          <w:rFonts w:ascii="Times New Roman" w:hAnsi="Times New Roman" w:cs="Times New Roman"/>
          <w:sz w:val="24"/>
          <w:szCs w:val="24"/>
        </w:rPr>
        <w:t xml:space="preserve">критериев соответствия текста научному стилю. Были исследованы 3 числовых критерия, полученных в предыдущей работе, в которой были рассмотрены </w:t>
      </w:r>
      <w:r w:rsidRPr="00A65FE7">
        <w:rPr>
          <w:rFonts w:ascii="Times New Roman" w:hAnsi="Times New Roman" w:cs="Times New Roman"/>
          <w:sz w:val="24"/>
          <w:szCs w:val="24"/>
        </w:rPr>
        <w:t xml:space="preserve">возможности автоматизации процесса проверки научных статей на соответствие научному стилю, </w:t>
      </w:r>
      <w:r w:rsidR="002D060D">
        <w:rPr>
          <w:rFonts w:ascii="Times New Roman" w:hAnsi="Times New Roman" w:cs="Times New Roman"/>
          <w:sz w:val="24"/>
          <w:szCs w:val="24"/>
        </w:rPr>
        <w:t xml:space="preserve">и </w:t>
      </w:r>
      <w:r w:rsidRPr="00A65FE7">
        <w:rPr>
          <w:rFonts w:ascii="Times New Roman" w:hAnsi="Times New Roman" w:cs="Times New Roman"/>
          <w:sz w:val="24"/>
          <w:szCs w:val="24"/>
        </w:rPr>
        <w:t>в результате которо</w:t>
      </w:r>
      <w:r w:rsidR="002D060D">
        <w:rPr>
          <w:rFonts w:ascii="Times New Roman" w:hAnsi="Times New Roman" w:cs="Times New Roman"/>
          <w:sz w:val="24"/>
          <w:szCs w:val="24"/>
        </w:rPr>
        <w:t>й</w:t>
      </w:r>
      <w:r w:rsidRPr="00A65FE7">
        <w:rPr>
          <w:rFonts w:ascii="Times New Roman" w:hAnsi="Times New Roman" w:cs="Times New Roman"/>
          <w:sz w:val="24"/>
          <w:szCs w:val="24"/>
        </w:rPr>
        <w:t xml:space="preserve"> было показано, что часть критериев проверки может быть автоматизирована.</w:t>
      </w:r>
      <w:r w:rsidR="002D060D">
        <w:rPr>
          <w:rFonts w:ascii="Times New Roman" w:hAnsi="Times New Roman" w:cs="Times New Roman"/>
          <w:sz w:val="24"/>
          <w:szCs w:val="24"/>
        </w:rPr>
        <w:t xml:space="preserve"> Исследование проводилось с использованием </w:t>
      </w:r>
      <w:r w:rsidRPr="00A65FE7">
        <w:rPr>
          <w:rFonts w:ascii="Times New Roman" w:hAnsi="Times New Roman" w:cs="Times New Roman"/>
          <w:sz w:val="24"/>
          <w:szCs w:val="24"/>
        </w:rPr>
        <w:t>исполняемого сценария, проверяющего текст по нескольким критериям</w:t>
      </w:r>
      <w:r w:rsidR="002D060D">
        <w:rPr>
          <w:rFonts w:ascii="Times New Roman" w:hAnsi="Times New Roman" w:cs="Times New Roman"/>
          <w:sz w:val="24"/>
          <w:szCs w:val="24"/>
        </w:rPr>
        <w:t>, разработанного ранее и описанного также в предыдущей работе</w:t>
      </w:r>
      <w:r w:rsidRPr="00A65FE7">
        <w:rPr>
          <w:rFonts w:ascii="Times New Roman" w:hAnsi="Times New Roman" w:cs="Times New Roman"/>
          <w:sz w:val="24"/>
          <w:szCs w:val="24"/>
        </w:rPr>
        <w:t xml:space="preserve">. </w:t>
      </w:r>
      <w:r w:rsidR="002D060D">
        <w:rPr>
          <w:rFonts w:ascii="Times New Roman" w:hAnsi="Times New Roman" w:cs="Times New Roman"/>
          <w:sz w:val="24"/>
          <w:szCs w:val="24"/>
        </w:rPr>
        <w:t>В результате экспериментального исследования на выборке из 2500 статей, опубликованных в источниках ВАК/РИНЦ, были получены и математически обоснованы пороговые значения критериев. Было сформулировано необходимое, но не достаточное условие соответствия статьи научному стилю.</w:t>
      </w:r>
    </w:p>
    <w:p w14:paraId="6F7537A8" w14:textId="376DDFB1" w:rsidR="0094080F" w:rsidRPr="00A65FE7" w:rsidRDefault="002D060D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EBD67" w14:textId="29319D88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Введение</w:t>
      </w:r>
    </w:p>
    <w:p w14:paraId="04527748" w14:textId="73CC2087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</w:t>
      </w:r>
      <w:r w:rsidR="004449EB" w:rsidRPr="00607AFE">
        <w:rPr>
          <w:rFonts w:ascii="Times New Roman" w:eastAsia="Times New Roman" w:hAnsi="Times New Roman" w:cs="Times New Roman"/>
          <w:sz w:val="24"/>
          <w:szCs w:val="24"/>
        </w:rPr>
        <w:t>рецензирование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</w:t>
      </w:r>
    </w:p>
    <w:p w14:paraId="6AB6CAB0" w14:textId="7777777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AB15C" w14:textId="60D8BBF6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Обзор предметной области</w:t>
      </w:r>
    </w:p>
    <w:p w14:paraId="7B7D7EB3" w14:textId="247264BE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>следует в первую очередь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и базовую проверку на качество текста. К такого рода анализу можно отнести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-анализ.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engine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optimization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) анализ [2-3] популярен и актуален в связи с необходимостью продвижения ресурсов, товаров и услуг в сети Интернет.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анализ текста дает возможность понять, </w:t>
      </w:r>
      <w:r w:rsidR="00B94802" w:rsidRPr="00607AFE">
        <w:rPr>
          <w:rFonts w:ascii="Times New Roman" w:eastAsia="Times New Roman" w:hAnsi="Times New Roman" w:cs="Times New Roman"/>
          <w:sz w:val="24"/>
          <w:szCs w:val="24"/>
        </w:rPr>
        <w:t>насколько часто употребляются ключевые слова в тек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сте, как много в тексте слов, не имеющих смысловой нагрузки и </w:t>
      </w:r>
      <w:r w:rsidR="00CD3D2F">
        <w:rPr>
          <w:rFonts w:ascii="Times New Roman" w:eastAsia="Times New Roman" w:hAnsi="Times New Roman" w:cs="Times New Roman"/>
          <w:sz w:val="24"/>
          <w:szCs w:val="24"/>
        </w:rPr>
        <w:t>другое.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87ABA" w14:textId="02DE1DA7" w:rsidR="00AE6A6D" w:rsidRPr="00607AFE" w:rsidRDefault="00AE6A6D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-анализе вводит следующие термины для двух критериев, которые проверяются в данной работе:</w:t>
      </w:r>
    </w:p>
    <w:p w14:paraId="4ADE1EB8" w14:textId="1CF204C7" w:rsidR="009F5A3B" w:rsidRPr="00607AFE" w:rsidRDefault="00AE6A6D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Тошнота – это показатель повторений в текстовом документе ключевых слов и фраз. Синонимом тошноты является термин плотность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 Вода - процентное соотношение стоп-слов и общего количества слов в тексте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</w:t>
      </w:r>
      <w:r w:rsidR="006749F4" w:rsidRPr="00607AFE">
        <w:rPr>
          <w:rFonts w:ascii="Times New Roman" w:hAnsi="Times New Roman" w:cs="Times New Roman"/>
          <w:sz w:val="24"/>
          <w:szCs w:val="24"/>
        </w:rPr>
        <w:t xml:space="preserve"> Так как эти критерии </w:t>
      </w:r>
      <w:r w:rsidR="009F5A3B" w:rsidRPr="00607AFE">
        <w:rPr>
          <w:rFonts w:ascii="Times New Roman" w:hAnsi="Times New Roman" w:cs="Times New Roman"/>
          <w:sz w:val="24"/>
          <w:szCs w:val="24"/>
        </w:rPr>
        <w:t>вычисляемы, то можно автоматизировать их получение.</w:t>
      </w:r>
    </w:p>
    <w:p w14:paraId="6145BE34" w14:textId="42DD152B" w:rsidR="00AE6A6D" w:rsidRPr="00607AFE" w:rsidRDefault="009F5A3B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lastRenderedPageBreak/>
        <w:t>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607AFE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607AFE">
        <w:rPr>
          <w:rFonts w:ascii="Times New Roman" w:hAnsi="Times New Roman" w:cs="Times New Roman"/>
          <w:sz w:val="24"/>
          <w:szCs w:val="24"/>
        </w:rPr>
        <w:t xml:space="preserve"> слова в таком списке окажется приблизительно обратно пропорциональной его порядковому номеру n [</w:t>
      </w:r>
      <w:r w:rsidR="00DA56E7">
        <w:rPr>
          <w:rFonts w:ascii="Times New Roman" w:hAnsi="Times New Roman" w:cs="Times New Roman"/>
          <w:sz w:val="24"/>
          <w:szCs w:val="24"/>
        </w:rPr>
        <w:t>4</w:t>
      </w:r>
      <w:r w:rsidRPr="00607AFE">
        <w:rPr>
          <w:rFonts w:ascii="Times New Roman" w:hAnsi="Times New Roman" w:cs="Times New Roman"/>
          <w:sz w:val="24"/>
          <w:szCs w:val="24"/>
        </w:rPr>
        <w:t>-</w:t>
      </w:r>
      <w:r w:rsidR="00DA56E7">
        <w:rPr>
          <w:rFonts w:ascii="Times New Roman" w:hAnsi="Times New Roman" w:cs="Times New Roman"/>
          <w:sz w:val="24"/>
          <w:szCs w:val="24"/>
        </w:rPr>
        <w:t>5</w:t>
      </w:r>
      <w:r w:rsidRPr="00607AFE">
        <w:rPr>
          <w:rFonts w:ascii="Times New Roman" w:hAnsi="Times New Roman" w:cs="Times New Roman"/>
          <w:sz w:val="24"/>
          <w:szCs w:val="24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0A0BDE38" w14:textId="3B3A83F7" w:rsidR="00A30257" w:rsidRPr="00607AFE" w:rsidRDefault="009F5A3B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</w:t>
      </w:r>
      <w:r w:rsidR="00A30257" w:rsidRPr="00607AFE">
        <w:rPr>
          <w:rFonts w:ascii="Times New Roman" w:hAnsi="Times New Roman" w:cs="Times New Roman"/>
          <w:sz w:val="24"/>
          <w:szCs w:val="24"/>
        </w:rPr>
        <w:t xml:space="preserve">акже важными показателями научной статьи являются её </w:t>
      </w:r>
      <w:proofErr w:type="spellStart"/>
      <w:r w:rsidR="00A30257" w:rsidRPr="00607AFE">
        <w:rPr>
          <w:rFonts w:ascii="Times New Roman" w:hAnsi="Times New Roman" w:cs="Times New Roman"/>
          <w:sz w:val="24"/>
          <w:szCs w:val="24"/>
        </w:rPr>
        <w:t>экспертность</w:t>
      </w:r>
      <w:proofErr w:type="spellEnd"/>
      <w:r w:rsidR="00A30257" w:rsidRPr="00607AFE">
        <w:rPr>
          <w:rFonts w:ascii="Times New Roman" w:hAnsi="Times New Roman" w:cs="Times New Roman"/>
          <w:sz w:val="24"/>
          <w:szCs w:val="24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</w:t>
      </w:r>
      <w:r w:rsidR="008A7D89" w:rsidRPr="008A7D89">
        <w:rPr>
          <w:rFonts w:ascii="Times New Roman" w:hAnsi="Times New Roman" w:cs="Times New Roman"/>
          <w:sz w:val="24"/>
          <w:szCs w:val="24"/>
        </w:rPr>
        <w:t>6</w:t>
      </w:r>
      <w:r w:rsidR="00A30257" w:rsidRPr="00607AFE">
        <w:rPr>
          <w:rFonts w:ascii="Times New Roman" w:hAnsi="Times New Roman" w:cs="Times New Roman"/>
          <w:sz w:val="24"/>
          <w:szCs w:val="24"/>
        </w:rPr>
        <w:t>].</w:t>
      </w:r>
    </w:p>
    <w:p w14:paraId="18729B41" w14:textId="2F56456C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Более подробный обзор предметной области</w:t>
      </w:r>
      <w:r w:rsidR="009F5A3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вычисления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приведен в предыдущей статье [</w:t>
      </w:r>
      <w:r w:rsidR="008A7D89" w:rsidRPr="008A7D8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FBADAC3" w14:textId="7777777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755FD" w14:textId="75AFA7DA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</w:p>
    <w:p w14:paraId="3AE29B14" w14:textId="226419B8" w:rsidR="00672BCB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</w:t>
      </w:r>
      <w:r w:rsidR="00672BC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удобства обозначим данные критерии:</w:t>
      </w:r>
    </w:p>
    <w:p w14:paraId="753B7E4F" w14:textId="751D5D24" w:rsidR="00672BCB" w:rsidRPr="00607AFE" w:rsidRDefault="00672BCB" w:rsidP="007E79FC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Тошнота или уровень ключевых слов в тексте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C97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2pt;height:11.25pt" o:ole="">
            <v:imagedata r:id="rId5" o:title=""/>
          </v:shape>
          <o:OLEObject Type="Embed" ProgID="Equation.DSMT4" ShapeID="_x0000_i1107" DrawAspect="Content" ObjectID="_1606424509" r:id="rId6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</w:p>
    <w:p w14:paraId="41686F41" w14:textId="3AAFCE36" w:rsidR="00672BCB" w:rsidRPr="00607AFE" w:rsidRDefault="00672BCB" w:rsidP="007E79FC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Уровень воды в тексте или процентное соотношение стоп-слов и общего количества слов в тексте –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607E588">
          <v:shape id="_x0000_i1127" type="#_x0000_t75" style="width:12pt;height:15.75pt" o:ole="">
            <v:imagedata r:id="rId7" o:title=""/>
          </v:shape>
          <o:OLEObject Type="Embed" ProgID="Equation.DSMT4" ShapeID="_x0000_i1127" DrawAspect="Content" ObjectID="_1606424510" r:id="rId8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4382D" w14:textId="209818AD" w:rsidR="00672BCB" w:rsidRPr="00607AFE" w:rsidRDefault="00672BCB" w:rsidP="007E79FC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Значение отклонения текста статьи от идеальной кривой по Ципфу [</w:t>
      </w:r>
      <w:r w:rsidR="008D78BA">
        <w:rPr>
          <w:rFonts w:ascii="Times New Roman" w:hAnsi="Times New Roman" w:cs="Times New Roman"/>
          <w:sz w:val="24"/>
          <w:szCs w:val="24"/>
        </w:rPr>
        <w:t>4-5</w:t>
      </w:r>
      <w:r w:rsidRPr="00607AFE">
        <w:rPr>
          <w:rFonts w:ascii="Times New Roman" w:hAnsi="Times New Roman" w:cs="Times New Roman"/>
          <w:sz w:val="24"/>
          <w:szCs w:val="24"/>
        </w:rPr>
        <w:t xml:space="preserve">]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E2CD2C8">
          <v:shape id="_x0000_i1128" type="#_x0000_t75" style="width:11.25pt;height:14.25pt" o:ole="">
            <v:imagedata r:id="rId9" o:title=""/>
          </v:shape>
          <o:OLEObject Type="Embed" ProgID="Equation.DSMT4" ShapeID="_x0000_i1128" DrawAspect="Content" ObjectID="_1606424511" r:id="rId10"/>
        </w:object>
      </w:r>
      <w:r w:rsidRPr="00607AFE">
        <w:rPr>
          <w:rFonts w:ascii="Times New Roman" w:hAnsi="Times New Roman" w:cs="Times New Roman"/>
          <w:sz w:val="24"/>
          <w:szCs w:val="24"/>
        </w:rPr>
        <w:t>.</w:t>
      </w:r>
    </w:p>
    <w:p w14:paraId="37326038" w14:textId="212CCE67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Однако,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B51663" w:rsidRPr="00607AFE">
        <w:rPr>
          <w:rFonts w:ascii="Times New Roman" w:eastAsia="Times New Roman" w:hAnsi="Times New Roman" w:cs="Times New Roman"/>
          <w:sz w:val="24"/>
          <w:szCs w:val="24"/>
        </w:rPr>
        <w:t>использования числовых критериев</w:t>
      </w:r>
      <w:r w:rsidR="00CC22FE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оценки качества статьи, необходимо установить, как качество статьи связано со значениями этих числовых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2E8EB" w14:textId="77777777" w:rsidR="00F41F4B" w:rsidRPr="00607AFE" w:rsidRDefault="00F41F4B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206BB" w14:textId="1EB2C72C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</w:p>
    <w:p w14:paraId="1208A44A" w14:textId="048563CD" w:rsidR="00850C83" w:rsidRPr="00607AFE" w:rsidRDefault="00C65966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Для получения данных для дал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ьнейшего анализа был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запу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щен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исполняемый сценарий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, разработанный ранее и описанных в предыдущей работе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7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 более крупной выборке научных статей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. Анализ полученных значений числовых критериев позволит определить оправданные критерии оценки научных работ по трем числовым показателям.</w:t>
      </w:r>
    </w:p>
    <w:p w14:paraId="10E2BB55" w14:textId="612DA525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Было проведено исследование на выборке из 2500 статей опубликованных в ВАК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A324C">
        <w:rPr>
          <w:rFonts w:ascii="Times New Roman" w:eastAsia="Times New Roman" w:hAnsi="Times New Roman" w:cs="Times New Roman"/>
          <w:sz w:val="24"/>
          <w:szCs w:val="24"/>
        </w:rPr>
        <w:t>8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 [</w:t>
      </w:r>
      <w:r w:rsidR="00D52819">
        <w:rPr>
          <w:rFonts w:ascii="Times New Roman" w:eastAsia="Times New Roman" w:hAnsi="Times New Roman" w:cs="Times New Roman"/>
          <w:sz w:val="24"/>
          <w:szCs w:val="24"/>
        </w:rPr>
        <w:t>9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 В результате работы исполняемого сценария были получены значения числовых критериев по каждой из статей.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"ЛЭТИ" 2016 и 2017 годов выпуска.</w:t>
      </w:r>
    </w:p>
    <w:p w14:paraId="3BE913AB" w14:textId="77A450B3" w:rsidR="00AE6A6D" w:rsidRPr="00607AFE" w:rsidRDefault="00AE6A6D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DD8B1" w14:textId="4B8FB508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 выборки статей</w:t>
      </w:r>
    </w:p>
    <w:p w14:paraId="024F0286" w14:textId="6505F9DC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Выборка из 2500 статей была получена с помощью другого исполняемого сценария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который выполняет веб-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скрэпинг</w:t>
      </w:r>
      <w:proofErr w:type="spellEnd"/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11</w:t>
      </w:r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научной интернет-библиотеки "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Киберленика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>" [</w:t>
      </w:r>
      <w:r w:rsidR="006C4A8A" w:rsidRPr="006C4A8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Были загружены статьи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технической направленности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опубликованные в ВАК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08574" w14:textId="1700AC03" w:rsidR="00A91679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3A2CB" w14:textId="451905F6" w:rsidR="007E79FC" w:rsidRDefault="007E79FC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67B64" w14:textId="77777777" w:rsidR="007E79FC" w:rsidRPr="00607AFE" w:rsidRDefault="007E79FC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C8483" w14:textId="6320C9C6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Исследование</w:t>
      </w:r>
    </w:p>
    <w:p w14:paraId="0BBF516E" w14:textId="5E7BEF6D" w:rsidR="000846A3" w:rsidRPr="00607AFE" w:rsidRDefault="000846A3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2F66B9DA" w14:textId="2CC13948" w:rsidR="003B75B8" w:rsidRPr="00607AFE" w:rsidRDefault="004C734D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на выборке из 2500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прошедших рецензирование 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опубликованных статей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позволит получить математические параметры распределений, что позволит установить </w:t>
      </w:r>
      <w:r w:rsidR="00683A42" w:rsidRPr="00607AFE">
        <w:rPr>
          <w:rFonts w:ascii="Times New Roman" w:eastAsia="Times New Roman" w:hAnsi="Times New Roman" w:cs="Times New Roman"/>
          <w:sz w:val="24"/>
          <w:szCs w:val="24"/>
        </w:rPr>
        <w:t>пороговые значения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числовых критериев для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>статей хорошего качества.</w:t>
      </w:r>
    </w:p>
    <w:p w14:paraId="4CE2190B" w14:textId="18E78960" w:rsidR="00CF3554" w:rsidRPr="00607AFE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DDB34" w14:textId="7BE990E9" w:rsidR="00CF3554" w:rsidRPr="00FD616B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616B">
        <w:rPr>
          <w:rFonts w:ascii="Times New Roman" w:eastAsia="Times New Roman" w:hAnsi="Times New Roman" w:cs="Times New Roman"/>
          <w:b/>
          <w:sz w:val="24"/>
          <w:szCs w:val="24"/>
        </w:rPr>
        <w:t>Подчинение числовых критериев нормальному распределению</w:t>
      </w:r>
    </w:p>
    <w:p w14:paraId="37C99EBA" w14:textId="52035FEB" w:rsidR="00850C83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3AA50" wp14:editId="3EE06BE4">
            <wp:extent cx="5181600" cy="2244918"/>
            <wp:effectExtent l="0" t="0" r="0" b="3175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612EB39-77DC-454D-805F-4870D856F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612EB39-77DC-454D-805F-4870D856F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78" cy="22538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652AA06" w14:textId="1FC27C5F" w:rsidR="00A91679" w:rsidRPr="00607AFE" w:rsidRDefault="00850C83" w:rsidP="00A81061">
      <w:pPr>
        <w:pStyle w:val="Caption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0404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FAB58D3" w:rsidR="00A857E4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B4329" wp14:editId="0EA8F9F0">
            <wp:extent cx="5159146" cy="2181225"/>
            <wp:effectExtent l="0" t="0" r="381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B2332ED-5B6B-4AE8-AC11-E26055941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B2332ED-5B6B-4AE8-AC11-E260559418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61" cy="21880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93DDAC1" w14:textId="7E3EA564" w:rsidR="00A857E4" w:rsidRPr="00607AFE" w:rsidRDefault="00A857E4" w:rsidP="00A81061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Гистограмма распределения значений уровня водности текста статей из выборки</w:t>
      </w:r>
    </w:p>
    <w:p w14:paraId="3B7C2107" w14:textId="48925C9D" w:rsidR="00A857E4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F7D950" wp14:editId="25A535C6">
            <wp:extent cx="5114925" cy="2249698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1BAB25-9FDA-4366-ACC6-641A1DC1A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1BAB25-9FDA-4366-ACC6-641A1DC1A6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38" cy="22650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40BCB1B" w14:textId="43A3616D" w:rsidR="00A857E4" w:rsidRPr="00607AFE" w:rsidRDefault="00A857E4" w:rsidP="00A81061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4EAABBCD" w14:textId="7058E56B" w:rsidR="00C62971" w:rsidRPr="00830CC3" w:rsidRDefault="00A857E4" w:rsidP="007E79FC">
      <w:pPr>
        <w:pStyle w:val="NormalWeb"/>
        <w:shd w:val="clear" w:color="auto" w:fill="FFFFFF"/>
        <w:spacing w:before="120" w:beforeAutospacing="0" w:after="120" w:afterAutospacing="0" w:line="300" w:lineRule="auto"/>
        <w:ind w:firstLine="567"/>
        <w:jc w:val="both"/>
        <w:rPr>
          <w:lang w:val="ru-RU"/>
        </w:rPr>
      </w:pPr>
      <w:r w:rsidRPr="00607AFE">
        <w:rPr>
          <w:lang w:val="ru-RU"/>
        </w:rPr>
        <w:t>Из рис. 1-3 видно,</w:t>
      </w:r>
      <w:r w:rsidR="0026765F" w:rsidRPr="00607AFE">
        <w:rPr>
          <w:lang w:val="ru-RU"/>
        </w:rPr>
        <w:t xml:space="preserve"> что у каждого из распределений наблюдается четкий пик и большинство значений сконцентрированы вокруг него</w:t>
      </w:r>
      <w:r w:rsidR="00626A56" w:rsidRPr="00607AFE">
        <w:rPr>
          <w:lang w:val="ru-RU"/>
        </w:rPr>
        <w:t xml:space="preserve"> симметрично</w:t>
      </w:r>
      <w:r w:rsidR="0026765F" w:rsidRPr="00607AFE">
        <w:rPr>
          <w:lang w:val="ru-RU"/>
        </w:rPr>
        <w:t xml:space="preserve">, в связи с чем можно предположить, </w:t>
      </w:r>
      <w:r w:rsidRPr="00607AFE">
        <w:rPr>
          <w:lang w:val="ru-RU"/>
        </w:rPr>
        <w:t>что распределения</w:t>
      </w:r>
      <w:r w:rsidR="0026765F" w:rsidRPr="00607AFE">
        <w:rPr>
          <w:lang w:val="ru-RU"/>
        </w:rPr>
        <w:t xml:space="preserve"> </w:t>
      </w:r>
      <w:r w:rsidRPr="00607AFE">
        <w:rPr>
          <w:lang w:val="ru-RU"/>
        </w:rPr>
        <w:t>нормальные. Для доказательства воспользуемся тремя тестами нормальности: критерий Шапиро-</w:t>
      </w:r>
      <w:proofErr w:type="spellStart"/>
      <w:r w:rsidRPr="00607AFE">
        <w:rPr>
          <w:lang w:val="ru-RU"/>
        </w:rPr>
        <w:t>Уилка</w:t>
      </w:r>
      <w:proofErr w:type="spellEnd"/>
      <w:r w:rsidRPr="00607AFE">
        <w:rPr>
          <w:lang w:val="ru-RU"/>
        </w:rPr>
        <w:t xml:space="preserve"> [</w:t>
      </w:r>
      <w:r w:rsidR="00BB0EE2" w:rsidRPr="00BB0EE2">
        <w:rPr>
          <w:lang w:val="ru-RU"/>
        </w:rPr>
        <w:t>13</w:t>
      </w:r>
      <w:r w:rsidRPr="00607AFE">
        <w:rPr>
          <w:lang w:val="ru-RU"/>
        </w:rPr>
        <w:t>], критерий Колмогорова</w:t>
      </w:r>
      <w:r w:rsidR="006951E1">
        <w:rPr>
          <w:lang w:val="ru-RU"/>
        </w:rPr>
        <w:t>-Смирнова</w:t>
      </w:r>
      <w:r w:rsidRPr="00607AFE">
        <w:rPr>
          <w:lang w:val="ru-RU"/>
        </w:rPr>
        <w:t xml:space="preserve"> [</w:t>
      </w:r>
      <w:r w:rsidR="006631D6" w:rsidRPr="006631D6">
        <w:rPr>
          <w:lang w:val="ru-RU"/>
        </w:rPr>
        <w:t>14</w:t>
      </w:r>
      <w:r w:rsidRPr="00607AFE">
        <w:rPr>
          <w:lang w:val="ru-RU"/>
        </w:rPr>
        <w:t>], критерий Андерсона</w:t>
      </w:r>
      <w:r w:rsidR="006951E1">
        <w:rPr>
          <w:lang w:val="ru-RU"/>
        </w:rPr>
        <w:t>-Дарлинга</w:t>
      </w:r>
      <w:r w:rsidRPr="00607AFE">
        <w:rPr>
          <w:lang w:val="ru-RU"/>
        </w:rPr>
        <w:t xml:space="preserve"> [</w:t>
      </w:r>
      <w:r w:rsidR="006631D6">
        <w:rPr>
          <w:lang w:val="ru-RU"/>
        </w:rPr>
        <w:t>15</w:t>
      </w:r>
      <w:r w:rsidRPr="00607AFE">
        <w:rPr>
          <w:lang w:val="ru-RU"/>
        </w:rPr>
        <w:t>]. В каждом из тестов проверяется нулевая гипотеза [</w:t>
      </w:r>
      <w:r w:rsidR="00FA1249">
        <w:rPr>
          <w:lang w:val="ru-RU"/>
        </w:rPr>
        <w:t>16</w:t>
      </w:r>
      <w:r w:rsidRPr="00607AFE">
        <w:rPr>
          <w:lang w:val="ru-RU"/>
        </w:rPr>
        <w:t xml:space="preserve">], о том, что </w:t>
      </w:r>
      <w:r w:rsidR="00C62971" w:rsidRPr="00607AFE">
        <w:rPr>
          <w:lang w:val="ru-RU"/>
        </w:rPr>
        <w:t>каждая выборка получена из нормального распределения</w:t>
      </w:r>
      <w:r w:rsidRPr="00607AFE">
        <w:rPr>
          <w:lang w:val="ru-RU"/>
        </w:rPr>
        <w:t xml:space="preserve">. </w:t>
      </w:r>
      <w:r w:rsidR="00C62971" w:rsidRPr="00607AFE">
        <w:rPr>
          <w:shd w:val="clear" w:color="auto" w:fill="FFFFFF"/>
          <w:lang w:val="ru-RU"/>
        </w:rPr>
        <w:t>Так, нулевая</w:t>
      </w:r>
      <w:r w:rsidR="00C62971" w:rsidRPr="00607AFE">
        <w:rPr>
          <w:shd w:val="clear" w:color="auto" w:fill="FFFFFF"/>
        </w:rPr>
        <w:t> </w:t>
      </w:r>
      <w:hyperlink r:id="rId14" w:tooltip="Гипотеза" w:history="1">
        <w:r w:rsidR="00C62971" w:rsidRPr="00607AFE">
          <w:rPr>
            <w:rStyle w:val="Hyperlink"/>
            <w:color w:val="auto"/>
            <w:u w:val="none"/>
            <w:shd w:val="clear" w:color="auto" w:fill="FFFFFF"/>
            <w:lang w:val="ru-RU"/>
          </w:rPr>
          <w:t>гипотеза</w:t>
        </w:r>
      </w:hyperlink>
      <w:r w:rsidR="00C62971" w:rsidRPr="00607AFE">
        <w:rPr>
          <w:shd w:val="clear" w:color="auto" w:fill="FFFFFF"/>
        </w:rPr>
        <w:t> </w:t>
      </w:r>
      <w:r w:rsidR="00C62971" w:rsidRPr="00607AFE">
        <w:rPr>
          <w:shd w:val="clear" w:color="auto" w:fill="FFFFFF"/>
          <w:lang w:val="ru-RU"/>
        </w:rPr>
        <w:t xml:space="preserve">считается верной до того момента, пока нельзя доказать обратное. </w:t>
      </w:r>
      <w:r w:rsidRPr="00607AFE">
        <w:rPr>
          <w:lang w:val="ru-RU"/>
        </w:rPr>
        <w:t>Статистическая значимость</w:t>
      </w:r>
      <w:r w:rsidR="005067A6" w:rsidRPr="00607AFE">
        <w:rPr>
          <w:lang w:val="ru-RU"/>
        </w:rPr>
        <w:t xml:space="preserve"> [</w:t>
      </w:r>
      <w:r w:rsidR="00CF0EC7">
        <w:rPr>
          <w:lang w:val="ru-RU"/>
        </w:rPr>
        <w:t>1</w:t>
      </w:r>
      <w:r w:rsidR="0086113F" w:rsidRPr="000845F8">
        <w:rPr>
          <w:lang w:val="ru-RU"/>
        </w:rPr>
        <w:t>6</w:t>
      </w:r>
      <w:r w:rsidR="005067A6" w:rsidRPr="00607AFE">
        <w:rPr>
          <w:lang w:val="ru-RU"/>
        </w:rPr>
        <w:t>]</w:t>
      </w:r>
      <w:r w:rsidRPr="00607AFE">
        <w:rPr>
          <w:lang w:val="ru-RU"/>
        </w:rPr>
        <w:t xml:space="preserve"> для тестов равна 0,05. </w:t>
      </w:r>
      <w:r w:rsidR="00C62971" w:rsidRPr="00607AFE">
        <w:rPr>
          <w:bCs/>
        </w:rPr>
        <w:t>P</w:t>
      </w:r>
      <w:r w:rsidR="00C62971" w:rsidRPr="00607AFE">
        <w:rPr>
          <w:bCs/>
          <w:lang w:val="ru-RU"/>
        </w:rPr>
        <w:t>-значение</w:t>
      </w:r>
      <w:r w:rsidR="00C62971" w:rsidRPr="00607AFE">
        <w:t> </w:t>
      </w:r>
      <w:r w:rsidR="00273524" w:rsidRPr="00607AFE">
        <w:rPr>
          <w:lang w:val="ru-RU"/>
        </w:rPr>
        <w:t>[</w:t>
      </w:r>
      <w:r w:rsidR="00EC71B6">
        <w:rPr>
          <w:lang w:val="ru-RU"/>
        </w:rPr>
        <w:t>1</w:t>
      </w:r>
      <w:r w:rsidR="0086113F" w:rsidRPr="000845F8">
        <w:rPr>
          <w:lang w:val="ru-RU"/>
        </w:rPr>
        <w:t>7</w:t>
      </w:r>
      <w:r w:rsidR="00273524" w:rsidRPr="00607AFE">
        <w:rPr>
          <w:lang w:val="ru-RU"/>
        </w:rPr>
        <w:t xml:space="preserve">] </w:t>
      </w:r>
      <w:r w:rsidR="00C62971" w:rsidRPr="00607AFE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607AFE">
        <w:t> </w:t>
      </w:r>
      <w:hyperlink r:id="rId15" w:tooltip="Нулевая гипотеза" w:history="1">
        <w:r w:rsidR="00C62971" w:rsidRPr="00607AFE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 w:rsidRPr="00607AFE">
        <w:rPr>
          <w:lang w:val="ru-RU"/>
        </w:rPr>
        <w:t xml:space="preserve">. </w:t>
      </w:r>
    </w:p>
    <w:p w14:paraId="438D514F" w14:textId="0AE0B636" w:rsidR="00A857E4" w:rsidRPr="00607AFE" w:rsidRDefault="00C62971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E57B3" w:rsidRPr="004E57B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8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реализация тестов из статистической библиотеки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]. На выходе каждый тест выдает два значения –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6998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Статистика критерия для эмпирической функции распределения </w:t>
      </w:r>
      <w:r w:rsidR="00E86998" w:rsidRPr="00607AFE">
        <w:rPr>
          <w:rFonts w:ascii="Times New Roman" w:hAnsi="Times New Roman" w:cs="Times New Roman"/>
          <w:sz w:val="24"/>
          <w:szCs w:val="24"/>
        </w:rPr>
        <w:t>[</w:t>
      </w:r>
      <w:r w:rsidR="00645E84" w:rsidRPr="00645E84">
        <w:rPr>
          <w:rFonts w:ascii="Times New Roman" w:hAnsi="Times New Roman" w:cs="Times New Roman"/>
          <w:sz w:val="24"/>
          <w:szCs w:val="24"/>
        </w:rPr>
        <w:t>14</w:t>
      </w:r>
      <w:r w:rsidR="00E86998" w:rsidRPr="00607AFE">
        <w:rPr>
          <w:rFonts w:ascii="Times New Roman" w:hAnsi="Times New Roman" w:cs="Times New Roman"/>
          <w:sz w:val="24"/>
          <w:szCs w:val="24"/>
        </w:rPr>
        <w:t>]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. В случае, если значение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близко к 0, или значительно меньше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011349D6" w14:textId="7D3C801E" w:rsidR="00C62971" w:rsidRPr="00607AFE" w:rsidRDefault="00C62971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395F1DA3" w14:textId="6480202F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0404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3A9A6D8E" w14:textId="77777777" w:rsidTr="007F46D1">
        <w:tc>
          <w:tcPr>
            <w:tcW w:w="3115" w:type="dxa"/>
          </w:tcPr>
          <w:p w14:paraId="4755939A" w14:textId="619C02F9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5EECD73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2A5C8656" w14:textId="0377778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bCs/>
                <w:sz w:val="24"/>
                <w:szCs w:val="24"/>
              </w:rPr>
              <w:t>P-значение</w:t>
            </w:r>
          </w:p>
        </w:tc>
      </w:tr>
      <w:tr w:rsidR="00607AFE" w:rsidRPr="00607AFE" w14:paraId="5956F105" w14:textId="77777777" w:rsidTr="007F46D1">
        <w:tc>
          <w:tcPr>
            <w:tcW w:w="3115" w:type="dxa"/>
          </w:tcPr>
          <w:p w14:paraId="5169B208" w14:textId="0CA9433A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00805E5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67e-1</w:t>
            </w:r>
          </w:p>
        </w:tc>
        <w:tc>
          <w:tcPr>
            <w:tcW w:w="3115" w:type="dxa"/>
          </w:tcPr>
          <w:p w14:paraId="49FF11B4" w14:textId="11C56C1E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607AFE" w:rsidRPr="00607AFE" w14:paraId="7CCE33B3" w14:textId="77777777" w:rsidTr="007F46D1">
        <w:tc>
          <w:tcPr>
            <w:tcW w:w="3115" w:type="dxa"/>
          </w:tcPr>
          <w:p w14:paraId="7769235B" w14:textId="6DCA0E71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77E5265" w14:textId="559E880C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09e-1</w:t>
            </w:r>
          </w:p>
        </w:tc>
        <w:tc>
          <w:tcPr>
            <w:tcW w:w="3115" w:type="dxa"/>
          </w:tcPr>
          <w:p w14:paraId="642BBBBD" w14:textId="7430EF15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CDF6846" w14:textId="77777777" w:rsidTr="007F46D1">
        <w:tc>
          <w:tcPr>
            <w:tcW w:w="3115" w:type="dxa"/>
          </w:tcPr>
          <w:p w14:paraId="0DA24567" w14:textId="0C6E2DB8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254D3F23" w14:textId="34C3FC4B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FED19F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D0C7A71" w14:textId="4052E12F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2 - результаты тестов для выборки значений 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9A1295A" w14:textId="77777777" w:rsidTr="00FB09E7">
        <w:tc>
          <w:tcPr>
            <w:tcW w:w="3115" w:type="dxa"/>
          </w:tcPr>
          <w:p w14:paraId="22C21D97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607AFE" w:rsidRPr="00607AFE" w14:paraId="0CA37962" w14:textId="77777777" w:rsidTr="00FB09E7">
        <w:tc>
          <w:tcPr>
            <w:tcW w:w="3115" w:type="dxa"/>
          </w:tcPr>
          <w:p w14:paraId="36BC482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279A3E3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42e-1</w:t>
            </w:r>
          </w:p>
        </w:tc>
        <w:tc>
          <w:tcPr>
            <w:tcW w:w="3115" w:type="dxa"/>
          </w:tcPr>
          <w:p w14:paraId="3E02CDF1" w14:textId="174CA3D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07AFE" w:rsidRPr="00607AFE" w14:paraId="6DE32090" w14:textId="77777777" w:rsidTr="00FB09E7">
        <w:tc>
          <w:tcPr>
            <w:tcW w:w="3115" w:type="dxa"/>
          </w:tcPr>
          <w:p w14:paraId="76746E7A" w14:textId="6E35749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6BBF4244" w14:textId="4C05276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235E25F6" w14:textId="26D0ECA4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30FFA555" w14:textId="77777777" w:rsidTr="00FB09E7">
        <w:tc>
          <w:tcPr>
            <w:tcW w:w="3115" w:type="dxa"/>
          </w:tcPr>
          <w:p w14:paraId="3D65181E" w14:textId="75B3D2A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A5B0EA3" w14:textId="59210E52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424D77F4" w14:textId="09E4D20A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2FBB629" w14:textId="77777777" w:rsidR="006F0C6D" w:rsidRDefault="006F0C6D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14:paraId="263BEE99" w14:textId="5B785903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3 - результаты тестов для выборки значений отклонения текста от идеальн</w:t>
      </w:r>
      <w:r w:rsidR="007B42F2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1D5A5BA7" w14:textId="77777777" w:rsidTr="00FB09E7">
        <w:tc>
          <w:tcPr>
            <w:tcW w:w="3115" w:type="dxa"/>
          </w:tcPr>
          <w:p w14:paraId="643D366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5EA4E578" w:rsidR="007F46D1" w:rsidRPr="00607AFE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31FBA0F3" w14:textId="1C64870D" w:rsidR="007F46D1" w:rsidRPr="008B6288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07AFE" w:rsidRPr="00607AFE" w14:paraId="6B290C7E" w14:textId="77777777" w:rsidTr="00FB09E7">
        <w:tc>
          <w:tcPr>
            <w:tcW w:w="3115" w:type="dxa"/>
          </w:tcPr>
          <w:p w14:paraId="2E7AD32F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34494E0E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64e-1</w:t>
            </w:r>
          </w:p>
        </w:tc>
        <w:tc>
          <w:tcPr>
            <w:tcW w:w="3115" w:type="dxa"/>
          </w:tcPr>
          <w:p w14:paraId="7F333945" w14:textId="34A6DAF0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3.512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07AFE" w:rsidRPr="00607AFE" w14:paraId="4CA8A66F" w14:textId="77777777" w:rsidTr="00FB09E7">
        <w:tc>
          <w:tcPr>
            <w:tcW w:w="3115" w:type="dxa"/>
          </w:tcPr>
          <w:p w14:paraId="20D12481" w14:textId="608D6FD6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2721D8A" w14:textId="1FADC31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3EE40535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E805F15" w14:textId="77777777" w:rsidTr="00FB09E7">
        <w:tc>
          <w:tcPr>
            <w:tcW w:w="3115" w:type="dxa"/>
          </w:tcPr>
          <w:p w14:paraId="7D05C48A" w14:textId="0E158429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151E8A1" w14:textId="4D4DA8B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8732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1E564421" w14:textId="6AA7020D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CF175AC" w14:textId="77777777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433DB119" w:rsidR="00C62971" w:rsidRPr="00607AFE" w:rsidRDefault="007F46D1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Как видно из результатов тестов – нет поводов отклонить нулевую гипотезу для каждой выборки, т</w:t>
      </w:r>
      <w:r w:rsidR="00A02A9F">
        <w:rPr>
          <w:rFonts w:ascii="Times New Roman" w:eastAsia="Times New Roman" w:hAnsi="Times New Roman" w:cs="Times New Roman"/>
          <w:sz w:val="24"/>
          <w:szCs w:val="24"/>
        </w:rPr>
        <w:t>о есть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можно считать, что каждый числовой критерий подчиняется нормальному закону распределения.</w:t>
      </w:r>
    </w:p>
    <w:p w14:paraId="5531915C" w14:textId="516EF6CD" w:rsidR="004C0464" w:rsidRPr="00607AFE" w:rsidRDefault="004C046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0CDF896D" w14:textId="5B6115E5" w:rsidR="00336EF2" w:rsidRPr="00607AFE" w:rsidRDefault="00336EF2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C2CE2D9" w14:textId="77777777" w:rsidTr="004C0464">
        <w:tc>
          <w:tcPr>
            <w:tcW w:w="3115" w:type="dxa"/>
          </w:tcPr>
          <w:p w14:paraId="4BD52957" w14:textId="7C3E0F3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</w:tc>
      </w:tr>
      <w:tr w:rsidR="00607AFE" w:rsidRPr="00607AFE" w14:paraId="74339178" w14:textId="77777777" w:rsidTr="004C0464">
        <w:tc>
          <w:tcPr>
            <w:tcW w:w="3115" w:type="dxa"/>
          </w:tcPr>
          <w:p w14:paraId="610798AA" w14:textId="66FCBECE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D4C6649">
                <v:shape id="_x0000_i1028" type="#_x0000_t75" style="width:12pt;height:11.25pt" o:ole="">
                  <v:imagedata r:id="rId5" o:title=""/>
                </v:shape>
                <o:OLEObject Type="Embed" ProgID="Equation.DSMT4" ShapeID="_x0000_i1028" DrawAspect="Content" ObjectID="_1606424512" r:id="rId16"/>
              </w:object>
            </w:r>
          </w:p>
        </w:tc>
        <w:tc>
          <w:tcPr>
            <w:tcW w:w="3115" w:type="dxa"/>
          </w:tcPr>
          <w:p w14:paraId="7B789915" w14:textId="78BCB449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3.902</w:t>
            </w:r>
          </w:p>
        </w:tc>
      </w:tr>
      <w:tr w:rsidR="00607AFE" w:rsidRPr="00607AFE" w14:paraId="12EA7862" w14:textId="77777777" w:rsidTr="004C0464">
        <w:tc>
          <w:tcPr>
            <w:tcW w:w="3115" w:type="dxa"/>
          </w:tcPr>
          <w:p w14:paraId="7960A1D3" w14:textId="52C18534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05CADE5F">
                <v:shape id="_x0000_i1029" type="#_x0000_t75" style="width:12pt;height:15.75pt" o:ole="">
                  <v:imagedata r:id="rId7" o:title=""/>
                </v:shape>
                <o:OLEObject Type="Embed" ProgID="Equation.DSMT4" ShapeID="_x0000_i1029" DrawAspect="Content" ObjectID="_1606424513" r:id="rId17"/>
              </w:object>
            </w:r>
          </w:p>
        </w:tc>
        <w:tc>
          <w:tcPr>
            <w:tcW w:w="3115" w:type="dxa"/>
          </w:tcPr>
          <w:p w14:paraId="0B2D17F6" w14:textId="5717827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3.082</w:t>
            </w:r>
          </w:p>
        </w:tc>
      </w:tr>
      <w:tr w:rsidR="00607AFE" w:rsidRPr="00607AFE" w14:paraId="2ED2EB83" w14:textId="77777777" w:rsidTr="004C0464">
        <w:tc>
          <w:tcPr>
            <w:tcW w:w="3115" w:type="dxa"/>
          </w:tcPr>
          <w:p w14:paraId="4818FE39" w14:textId="5A45489C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7065DB2">
                <v:shape id="_x0000_i1030" type="#_x0000_t75" style="width:11.25pt;height:14.25pt" o:ole="">
                  <v:imagedata r:id="rId9" o:title=""/>
                </v:shape>
                <o:OLEObject Type="Embed" ProgID="Equation.DSMT4" ShapeID="_x0000_i1030" DrawAspect="Content" ObjectID="_1606424514" r:id="rId18"/>
              </w:object>
            </w:r>
          </w:p>
        </w:tc>
        <w:tc>
          <w:tcPr>
            <w:tcW w:w="3115" w:type="dxa"/>
          </w:tcPr>
          <w:p w14:paraId="01DDBA83" w14:textId="5F1B3993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2D0E8" w14:textId="33A41A70" w:rsidR="000A7D92" w:rsidRPr="00607AFE" w:rsidRDefault="000A7D92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Так как распределения можно считать нормальными, то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, согласно эмпирическому правилу [</w:t>
      </w:r>
      <w:r w:rsidR="0093372C" w:rsidRPr="0093372C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0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], более 2/3 распределения будет содержаться в следующем интервале</w:t>
      </w:r>
    </w:p>
    <w:p w14:paraId="2D04C6F3" w14:textId="7DCE9723" w:rsidR="000A7D92" w:rsidRPr="00607AFE" w:rsidRDefault="007D3819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20" w14:anchorId="450C7ABE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606424515" r:id="rId20"/>
        </w:object>
      </w:r>
      <w:r w:rsidR="007420D3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среднее значение выборки, а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среднеквадратичное отклонение.</w:t>
      </w:r>
    </w:p>
    <w:p w14:paraId="24AEFC21" w14:textId="2E610F0A" w:rsidR="002A4B5A" w:rsidRPr="00607AFE" w:rsidRDefault="004C046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На основе этих данных были установлены интервалы для каждого из числовых критериев:</w:t>
      </w:r>
    </w:p>
    <w:p w14:paraId="55E9748D" w14:textId="084B7B52" w:rsidR="00336EF2" w:rsidRPr="00607AFE" w:rsidRDefault="00336EF2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AFE" w:rsidRPr="00607AFE" w14:paraId="341A0514" w14:textId="77777777" w:rsidTr="004C0464">
        <w:tc>
          <w:tcPr>
            <w:tcW w:w="4672" w:type="dxa"/>
          </w:tcPr>
          <w:p w14:paraId="16C2EF23" w14:textId="354516CD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</w:t>
            </w:r>
          </w:p>
        </w:tc>
      </w:tr>
      <w:tr w:rsidR="00607AFE" w:rsidRPr="00607AFE" w14:paraId="75830671" w14:textId="77777777" w:rsidTr="004C0464">
        <w:tc>
          <w:tcPr>
            <w:tcW w:w="4672" w:type="dxa"/>
          </w:tcPr>
          <w:p w14:paraId="6541A24F" w14:textId="4F1FE885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193631C4">
                <v:shape id="_x0000_i1032" type="#_x0000_t75" style="width:12pt;height:11.25pt" o:ole="">
                  <v:imagedata r:id="rId5" o:title=""/>
                </v:shape>
                <o:OLEObject Type="Embed" ProgID="Equation.DSMT4" ShapeID="_x0000_i1032" DrawAspect="Content" ObjectID="_1606424516" r:id="rId21"/>
              </w:object>
            </w:r>
          </w:p>
        </w:tc>
        <w:tc>
          <w:tcPr>
            <w:tcW w:w="4673" w:type="dxa"/>
          </w:tcPr>
          <w:p w14:paraId="21FCACEF" w14:textId="328AFB00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14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</w:tr>
      <w:tr w:rsidR="00607AFE" w:rsidRPr="00607AFE" w14:paraId="63E115BB" w14:textId="77777777" w:rsidTr="004C0464">
        <w:tc>
          <w:tcPr>
            <w:tcW w:w="4672" w:type="dxa"/>
          </w:tcPr>
          <w:p w14:paraId="3E9B110A" w14:textId="522381ED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B457198">
                <v:shape id="_x0000_i1033" type="#_x0000_t75" style="width:12pt;height:15.75pt" o:ole="">
                  <v:imagedata r:id="rId7" o:title=""/>
                </v:shape>
                <o:OLEObject Type="Embed" ProgID="Equation.DSMT4" ShapeID="_x0000_i1033" DrawAspect="Content" ObjectID="_1606424517" r:id="rId22"/>
              </w:object>
            </w:r>
          </w:p>
        </w:tc>
        <w:tc>
          <w:tcPr>
            <w:tcW w:w="4673" w:type="dxa"/>
          </w:tcPr>
          <w:p w14:paraId="5DE98D5D" w14:textId="100430B9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[14, 20]</w:t>
            </w:r>
          </w:p>
        </w:tc>
      </w:tr>
      <w:tr w:rsidR="00607AFE" w:rsidRPr="00607AFE" w14:paraId="06832C6F" w14:textId="77777777" w:rsidTr="004C0464">
        <w:tc>
          <w:tcPr>
            <w:tcW w:w="4672" w:type="dxa"/>
          </w:tcPr>
          <w:p w14:paraId="4D0B84D1" w14:textId="64A3D276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B88A80E">
                <v:shape id="_x0000_i1034" type="#_x0000_t75" style="width:11.25pt;height:14.25pt" o:ole="">
                  <v:imagedata r:id="rId9" o:title=""/>
                </v:shape>
                <o:OLEObject Type="Embed" ProgID="Equation.DSMT4" ShapeID="_x0000_i1034" DrawAspect="Content" ObjectID="_1606424518" r:id="rId23"/>
              </w:object>
            </w:r>
          </w:p>
        </w:tc>
        <w:tc>
          <w:tcPr>
            <w:tcW w:w="4673" w:type="dxa"/>
          </w:tcPr>
          <w:p w14:paraId="4DF3369E" w14:textId="76161A88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C195C" w14:textId="4DDBA17A" w:rsidR="00CF3554" w:rsidRPr="00210760" w:rsidRDefault="00CF3554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760">
        <w:rPr>
          <w:rFonts w:ascii="Times New Roman" w:eastAsia="Times New Roman" w:hAnsi="Times New Roman" w:cs="Times New Roman"/>
          <w:b/>
          <w:sz w:val="24"/>
          <w:szCs w:val="24"/>
        </w:rPr>
        <w:t>Независимость числовых критериев</w:t>
      </w:r>
    </w:p>
    <w:p w14:paraId="34DE3D8A" w14:textId="7B393D7E" w:rsidR="00CF3554" w:rsidRPr="00D4439F" w:rsidRDefault="00CF355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439F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D4439F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построена матрица ковариации. Был использован 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bookmarkStart w:id="0" w:name="MTBlankEqn"/>
    <w:p w14:paraId="4780CB8B" w14:textId="627F0951" w:rsidR="00CA3775" w:rsidRPr="00D4439F" w:rsidRDefault="000A0EB3" w:rsidP="00A81061">
      <w:pPr>
        <w:keepNext/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4439F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 id="_x0000_i1035" type="#_x0000_t75" style="width:199.5pt;height:45.75pt" o:ole="">
            <v:imagedata r:id="rId24" o:title=""/>
          </v:shape>
          <o:OLEObject Type="Embed" ProgID="Equation.DSMT4" ShapeID="_x0000_i1035" DrawAspect="Content" ObjectID="_1606424519" r:id="rId25"/>
        </w:object>
      </w:r>
      <w:bookmarkEnd w:id="0"/>
      <w:r w:rsidR="00566C2E" w:rsidRPr="00D4439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0404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66C2E" w:rsidRPr="00D4439F">
        <w:rPr>
          <w:rFonts w:ascii="Times New Roman" w:hAnsi="Times New Roman" w:cs="Times New Roman"/>
          <w:sz w:val="24"/>
          <w:szCs w:val="24"/>
        </w:rPr>
        <w:t xml:space="preserve">            (1)</w:t>
      </w:r>
    </w:p>
    <w:p w14:paraId="330D5F40" w14:textId="742BD160" w:rsidR="00CA3775" w:rsidRPr="00D4439F" w:rsidRDefault="000A7D92" w:rsidP="00A81061">
      <w:pPr>
        <w:pStyle w:val="Caption"/>
        <w:spacing w:after="0" w:line="30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где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X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Y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значения критериев статьи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566C2E" w:rsidRPr="00D4439F">
        <w:rPr>
          <w:rStyle w:val="texhtml"/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σ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 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– среднеквадратичное отклонение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12"/>
          <w:sz w:val="24"/>
          <w:szCs w:val="24"/>
        </w:rPr>
        <w:object w:dxaOrig="620" w:dyaOrig="360" w14:anchorId="6239A5E8">
          <v:shape id="_x0000_i1036" type="#_x0000_t75" style="width:30.75pt;height:18pt" o:ole="">
            <v:imagedata r:id="rId26" o:title=""/>
          </v:shape>
          <o:OLEObject Type="Embed" ProgID="Equation.DSMT4" ShapeID="_x0000_i1036" DrawAspect="Content" ObjectID="_1606424520" r:id="rId27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ковариация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X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и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Y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79" w:dyaOrig="300" w14:anchorId="096E066E">
          <v:shape id="_x0000_i1037" type="#_x0000_t75" style="width:14.25pt;height:15pt" o:ole="">
            <v:imagedata r:id="rId28" o:title=""/>
          </v:shape>
          <o:OLEObject Type="Embed" ProgID="Equation.DSMT4" ShapeID="_x0000_i1037" DrawAspect="Content" ObjectID="_1606424521" r:id="rId29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20" w:dyaOrig="320" w14:anchorId="6BCFE72B">
          <v:shape id="_x0000_i1038" type="#_x0000_t75" style="width:11.25pt;height:15.75pt" o:ole="">
            <v:imagedata r:id="rId30" o:title=""/>
          </v:shape>
          <o:OLEObject Type="Embed" ProgID="Equation.DSMT4" ShapeID="_x0000_i1038" DrawAspect="Content" ObjectID="_1606424522" r:id="rId31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средние значения выборок.</w:t>
      </w:r>
    </w:p>
    <w:p w14:paraId="571716C1" w14:textId="36EB0BE6" w:rsidR="00CA3775" w:rsidRPr="00607AFE" w:rsidRDefault="00CA3775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Полученная матрица ковариации:</w:t>
      </w:r>
    </w:p>
    <w:p w14:paraId="72343C76" w14:textId="1D1B8BF3" w:rsidR="00CA3775" w:rsidRPr="00607AFE" w:rsidRDefault="00365748" w:rsidP="00A81061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 w14:anchorId="7361D596">
          <v:shape id="_x0000_i1039" type="#_x0000_t75" style="width:120.75pt;height:60pt" o:ole="">
            <v:imagedata r:id="rId32" o:title=""/>
          </v:shape>
          <o:OLEObject Type="Embed" ProgID="Equation.DSMT4" ShapeID="_x0000_i1039" DrawAspect="Content" ObjectID="_1606424523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(2)</w:t>
      </w:r>
    </w:p>
    <w:p w14:paraId="2C726624" w14:textId="56656CFF" w:rsidR="00CA3775" w:rsidRPr="00607AFE" w:rsidRDefault="002E011D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Коэффициент корреляции Пирсона может принимать значения от -1 до 1, где 0 означает полную независимость переменных друг от друга. Полученный к</w:t>
      </w:r>
      <w:r w:rsidR="00CA3775" w:rsidRPr="00607AFE">
        <w:rPr>
          <w:rFonts w:ascii="Times New Roman" w:eastAsia="Times New Roman" w:hAnsi="Times New Roman" w:cs="Times New Roman"/>
          <w:sz w:val="24"/>
          <w:szCs w:val="24"/>
        </w:rPr>
        <w:t xml:space="preserve">оэффициент корреляции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A7B9059">
          <v:shape id="_x0000_i1040" type="#_x0000_t75" style="width:12pt;height:11.25pt" o:ole="">
            <v:imagedata r:id="rId5" o:title=""/>
          </v:shape>
          <o:OLEObject Type="Embed" ProgID="Equation.DSMT4" ShapeID="_x0000_i1040" DrawAspect="Content" ObjectID="_1606424524" r:id="rId34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C4D90F3">
          <v:shape id="_x0000_i1041" type="#_x0000_t75" style="width:12pt;height:15.75pt" o:ole="">
            <v:imagedata r:id="rId7" o:title=""/>
          </v:shape>
          <o:OLEObject Type="Embed" ProgID="Equation.DSMT4" ShapeID="_x0000_i1041" DrawAspect="Content" ObjectID="_1606424525" r:id="rId35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-0.07, а между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A466495">
          <v:shape id="_x0000_i1042" type="#_x0000_t75" style="width:12pt;height:15.75pt" o:ole="">
            <v:imagedata r:id="rId7" o:title=""/>
          </v:shape>
          <o:OLEObject Type="Embed" ProgID="Equation.DSMT4" ShapeID="_x0000_i1042" DrawAspect="Content" ObjectID="_1606424526" r:id="rId36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95D750D">
          <v:shape id="_x0000_i1043" type="#_x0000_t75" style="width:11.25pt;height:14.25pt" o:ole="">
            <v:imagedata r:id="rId9" o:title=""/>
          </v:shape>
          <o:OLEObject Type="Embed" ProgID="Equation.DSMT4" ShapeID="_x0000_i1043" DrawAspect="Content" ObjectID="_1606424527" r:id="rId37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0.01, что позволяет утверждать о независимости данных критериев. Между критериями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1E5FB52">
          <v:shape id="_x0000_i1044" type="#_x0000_t75" style="width:12pt;height:11.25pt" o:ole="">
            <v:imagedata r:id="rId5" o:title=""/>
          </v:shape>
          <o:OLEObject Type="Embed" ProgID="Equation.DSMT4" ShapeID="_x0000_i1044" DrawAspect="Content" ObjectID="_1606424528" r:id="rId38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6FE2477">
          <v:shape id="_x0000_i1045" type="#_x0000_t75" style="width:11.25pt;height:14.25pt" o:ole="">
            <v:imagedata r:id="rId9" o:title=""/>
          </v:shape>
          <o:OLEObject Type="Embed" ProgID="Equation.DSMT4" ShapeID="_x0000_i1045" DrawAspect="Content" ObjectID="_1606424529" r:id="rId39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наблюдается небольшая зависимость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5EF7D" w14:textId="77777777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15AFD" w14:textId="4A692EA2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Запуски на тестовой выборке и </w:t>
      </w:r>
      <w:r w:rsidR="005F728E"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других текстах</w:t>
      </w:r>
    </w:p>
    <w:p w14:paraId="2D31DF44" w14:textId="45BB4675" w:rsidR="00E005F0" w:rsidRPr="00607AFE" w:rsidRDefault="00860D37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проверки адекватности полученных критериев, были использованы 80 дипломных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</w:t>
      </w:r>
      <w:r w:rsidR="005123CE" w:rsidRPr="005123CE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59A684A" w14:textId="2885CCF5" w:rsidR="007D34A3" w:rsidRDefault="00860D37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Перед сравнением примем следующие </w:t>
      </w:r>
      <w:r w:rsidR="007D34A3" w:rsidRPr="00607AFE">
        <w:rPr>
          <w:rFonts w:ascii="Times New Roman" w:eastAsia="Times New Roman" w:hAnsi="Times New Roman" w:cs="Times New Roman"/>
          <w:sz w:val="24"/>
          <w:szCs w:val="24"/>
        </w:rPr>
        <w:t>условия оценки работ с помощью анализа критериев:</w:t>
      </w:r>
    </w:p>
    <w:p w14:paraId="3014A713" w14:textId="77777777" w:rsidR="007E79FC" w:rsidRDefault="007E79FC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5CF4D4" w14:textId="4D02FCEE" w:rsidR="00DE656C" w:rsidRPr="00DE656C" w:rsidRDefault="00DE656C" w:rsidP="00DE656C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6 –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Условия оценки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607AFE" w:rsidRPr="00607AFE" w14:paraId="3FCA73E3" w14:textId="77777777" w:rsidTr="007D34A3">
        <w:tc>
          <w:tcPr>
            <w:tcW w:w="3539" w:type="dxa"/>
          </w:tcPr>
          <w:p w14:paraId="7C70BD40" w14:textId="0453563E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5806" w:type="dxa"/>
          </w:tcPr>
          <w:p w14:paraId="0C194075" w14:textId="5D249A00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критериев, попадающих в интервал</w:t>
            </w:r>
          </w:p>
        </w:tc>
      </w:tr>
      <w:tr w:rsidR="00607AFE" w:rsidRPr="00607AFE" w14:paraId="55ACE99A" w14:textId="77777777" w:rsidTr="007D34A3">
        <w:tc>
          <w:tcPr>
            <w:tcW w:w="3539" w:type="dxa"/>
          </w:tcPr>
          <w:p w14:paraId="54CCABD2" w14:textId="4C903585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6" w:type="dxa"/>
          </w:tcPr>
          <w:p w14:paraId="4AE887C2" w14:textId="2E73859E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60" w:dyaOrig="400" w14:anchorId="2B30B4F6">
                <v:shape id="_x0000_i1046" type="#_x0000_t75" style="width:48pt;height:20.25pt" o:ole="">
                  <v:imagedata r:id="rId40" o:title=""/>
                </v:shape>
                <o:OLEObject Type="Embed" ProgID="Equation.DSMT4" ShapeID="_x0000_i1046" DrawAspect="Content" ObjectID="_1606424530" r:id="rId41"/>
              </w:objec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07AFE" w:rsidRPr="00607AFE" w14:paraId="6BFB0313" w14:textId="77777777" w:rsidTr="007D34A3">
        <w:tc>
          <w:tcPr>
            <w:tcW w:w="3539" w:type="dxa"/>
          </w:tcPr>
          <w:p w14:paraId="658AA7C3" w14:textId="53620196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6" w:type="dxa"/>
          </w:tcPr>
          <w:p w14:paraId="1352D67C" w14:textId="241BE9E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3EC6D928">
                <v:shape id="_x0000_i1047" type="#_x0000_t75" style="width:47.25pt;height:20.25pt" o:ole="">
                  <v:imagedata r:id="rId42" o:title=""/>
                </v:shape>
                <o:OLEObject Type="Embed" ProgID="Equation.DSMT4" ShapeID="_x0000_i1047" DrawAspect="Content" ObjectID="_1606424531" r:id="rId43"/>
              </w:object>
            </w:r>
          </w:p>
        </w:tc>
      </w:tr>
      <w:tr w:rsidR="00607AFE" w:rsidRPr="00607AFE" w14:paraId="1FE8A2E4" w14:textId="77777777" w:rsidTr="007D34A3">
        <w:tc>
          <w:tcPr>
            <w:tcW w:w="3539" w:type="dxa"/>
          </w:tcPr>
          <w:p w14:paraId="17B1DA4E" w14:textId="71E3C243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6" w:type="dxa"/>
          </w:tcPr>
          <w:p w14:paraId="1D10931E" w14:textId="0F579E9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6128FE2C">
                <v:shape id="_x0000_i1048" type="#_x0000_t75" style="width:47.25pt;height:20.25pt" o:ole="">
                  <v:imagedata r:id="rId44" o:title=""/>
                </v:shape>
                <o:OLEObject Type="Embed" ProgID="Equation.DSMT4" ShapeID="_x0000_i1048" DrawAspect="Content" ObjectID="_1606424532" r:id="rId45"/>
              </w:object>
            </w:r>
          </w:p>
        </w:tc>
      </w:tr>
    </w:tbl>
    <w:p w14:paraId="3B53D7FF" w14:textId="54DC9FAB" w:rsidR="00E005F0" w:rsidRPr="00607AFE" w:rsidRDefault="00E005F0" w:rsidP="00A81061">
      <w:pPr>
        <w:shd w:val="clear" w:color="auto" w:fill="FFFFFF"/>
        <w:spacing w:before="240"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Приняли допущение, что оценка за дипломную работу отражает его качество, несмотря на то что на самом деле, на оценку влияет множество других параметров.</w:t>
      </w:r>
    </w:p>
    <w:p w14:paraId="1B031880" w14:textId="2B6D7BC4" w:rsidR="00A30257" w:rsidRDefault="0082507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В ходе </w:t>
      </w:r>
      <w:r w:rsidR="00543D56" w:rsidRPr="00607AFE">
        <w:rPr>
          <w:rFonts w:ascii="Times New Roman" w:eastAsia="Times New Roman" w:hAnsi="Times New Roman" w:cs="Times New Roman"/>
          <w:sz w:val="24"/>
          <w:szCs w:val="24"/>
        </w:rPr>
        <w:t>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</w:t>
      </w:r>
    </w:p>
    <w:p w14:paraId="5769C0AE" w14:textId="77777777" w:rsidR="002035CB" w:rsidRDefault="002035CB" w:rsidP="002035CB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дальнейшего использования данных числовых критериев при оценке </w:t>
      </w:r>
      <w:r>
        <w:rPr>
          <w:rFonts w:ascii="Times New Roman" w:eastAsia="Times New Roman" w:hAnsi="Times New Roman" w:cs="Times New Roman"/>
          <w:sz w:val="24"/>
          <w:szCs w:val="24"/>
        </w:rPr>
        <w:t>стат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ьи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базе полученных данных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сформулируем </w:t>
      </w:r>
      <w:r>
        <w:rPr>
          <w:rFonts w:ascii="Times New Roman" w:eastAsia="Times New Roman" w:hAnsi="Times New Roman" w:cs="Times New Roman"/>
          <w:sz w:val="24"/>
          <w:szCs w:val="24"/>
        </w:rPr>
        <w:t>необходимое условие соответствия научному стилю:</w:t>
      </w:r>
    </w:p>
    <w:p w14:paraId="0F11C9FA" w14:textId="77777777" w:rsidR="002035CB" w:rsidRDefault="002035CB" w:rsidP="002035CB">
      <w:pPr>
        <w:shd w:val="clear" w:color="auto" w:fill="FFFFFF"/>
        <w:spacing w:after="0" w:line="30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14"/>
          <w:sz w:val="24"/>
          <w:szCs w:val="24"/>
        </w:rPr>
        <w:object w:dxaOrig="3840" w:dyaOrig="400" w14:anchorId="6B1673EA">
          <v:shape id="_x0000_i1132" type="#_x0000_t75" style="width:234pt;height:24.75pt" o:ole="">
            <v:imagedata r:id="rId46" o:title=""/>
          </v:shape>
          <o:OLEObject Type="Embed" ProgID="Equation.DSMT4" ShapeID="_x0000_i1132" DrawAspect="Content" ObjectID="_1606424533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(3)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31C9C6" w14:textId="5B56AEE0" w:rsidR="002035CB" w:rsidRPr="00607AFE" w:rsidRDefault="002035CB" w:rsidP="002035CB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есть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все три числовых критерия должны попадать в установленные интервалы. Данн</w:t>
      </w:r>
      <w:r>
        <w:rPr>
          <w:rFonts w:ascii="Times New Roman" w:eastAsia="Times New Roman" w:hAnsi="Times New Roman" w:cs="Times New Roman"/>
          <w:sz w:val="24"/>
          <w:szCs w:val="24"/>
        </w:rPr>
        <w:t>ое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нужно считать необходимым, но не достаточным, в связи отсутствием анализа полезности содержания статьи.</w:t>
      </w:r>
    </w:p>
    <w:p w14:paraId="423DF225" w14:textId="04B0AC41" w:rsidR="00E005F0" w:rsidRPr="00607AFE" w:rsidRDefault="00EC4AC2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Дополнительно было проведено исследование на</w:t>
      </w:r>
      <w:r w:rsidR="006B308D">
        <w:rPr>
          <w:rFonts w:ascii="Times New Roman" w:eastAsia="Times New Roman" w:hAnsi="Times New Roman" w:cs="Times New Roman"/>
          <w:sz w:val="24"/>
          <w:szCs w:val="24"/>
        </w:rPr>
        <w:t xml:space="preserve"> текстах других жанров</w:t>
      </w:r>
      <w:bookmarkStart w:id="1" w:name="_GoBack"/>
      <w:bookmarkEnd w:id="1"/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4E9AC4" w14:textId="2A60444F" w:rsidR="00493AE2" w:rsidRPr="00607AFE" w:rsidRDefault="00543D56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работа «Корчеватель» [</w:t>
      </w:r>
      <w:r w:rsidR="00A67D9F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4C5A53">
        <w:rPr>
          <w:rFonts w:ascii="Times New Roman" w:eastAsia="Times New Roman" w:hAnsi="Times New Roman" w:cs="Times New Roman"/>
          <w:sz w:val="24"/>
          <w:szCs w:val="24"/>
        </w:rPr>
        <w:t>-23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 – сгенерированная в научном стиле, не имеющая смысла статья, которая была принята для публикации в различные научные издания</w:t>
      </w:r>
      <w:r w:rsidR="00493AE2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961F7B" w14:textId="5A2C4816" w:rsidR="00493AE2" w:rsidRPr="00607AFE" w:rsidRDefault="00BA6C17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популярн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ые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стать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-сообществе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Хабр</w:t>
      </w:r>
      <w:proofErr w:type="spellEnd"/>
      <w:r w:rsidR="00830CC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«Моё разочарование в софте»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865D7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293B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830CC3" w:rsidRPr="00830C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[25],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Рассказ о том, как я ворую номера 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lastRenderedPageBreak/>
        <w:t>кредиток и пароли у посетителей ваших сайтов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[</w:t>
      </w:r>
      <w:r w:rsidR="00890370">
        <w:rPr>
          <w:rFonts w:ascii="Times New Roman" w:eastAsia="Times New Roman" w:hAnsi="Times New Roman" w:cs="Times New Roman"/>
          <w:sz w:val="24"/>
          <w:szCs w:val="24"/>
        </w:rPr>
        <w:t>27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]</w:t>
      </w:r>
      <w:r w:rsidR="00130A34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2DC6C3" w14:textId="7257C561" w:rsidR="00493AE2" w:rsidRDefault="00655398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первый том «Капитала» Карла Маркса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3C029D" w14:textId="2CFE2AFF" w:rsidR="00890370" w:rsidRPr="00890370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«Идиот» Фёдора Достоевского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5977176" w14:textId="20047DDC" w:rsidR="00890370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роман-поэма «Мёртвые души» Николая Гоголя;</w:t>
      </w:r>
    </w:p>
    <w:p w14:paraId="5C042F4F" w14:textId="5B0C67EE" w:rsidR="00890370" w:rsidRPr="00607AFE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«Путешествие к центру Земли» Жюля Верна.</w:t>
      </w:r>
    </w:p>
    <w:p w14:paraId="0FAF74F4" w14:textId="7D881636" w:rsidR="00DE656C" w:rsidRDefault="00130A3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оценки представлены в таблице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56C">
        <w:rPr>
          <w:rFonts w:ascii="Times New Roman" w:eastAsia="Times New Roman" w:hAnsi="Times New Roman" w:cs="Times New Roman"/>
          <w:sz w:val="24"/>
          <w:szCs w:val="24"/>
        </w:rPr>
        <w:t>7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C91538" w14:textId="77777777" w:rsidR="006F0C6D" w:rsidRDefault="006F0C6D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2040C83" w14:textId="0F88D712" w:rsidR="00DE656C" w:rsidRPr="00DE656C" w:rsidRDefault="00DE656C" w:rsidP="00A8106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7 – Результаты оценки текстов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1134"/>
        <w:gridCol w:w="851"/>
        <w:gridCol w:w="1275"/>
        <w:gridCol w:w="993"/>
        <w:gridCol w:w="1519"/>
      </w:tblGrid>
      <w:tr w:rsidR="00C249F0" w:rsidRPr="00607AFE" w14:paraId="7DBE9C08" w14:textId="77777777" w:rsidTr="00C249F0">
        <w:tc>
          <w:tcPr>
            <w:tcW w:w="2689" w:type="dxa"/>
            <w:vAlign w:val="center"/>
          </w:tcPr>
          <w:p w14:paraId="262C2D0D" w14:textId="5CF2595A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850" w:type="dxa"/>
            <w:vAlign w:val="center"/>
          </w:tcPr>
          <w:p w14:paraId="07C91A67" w14:textId="275C1640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3EED0EC3">
                <v:shape id="_x0000_i1049" type="#_x0000_t75" style="width:12pt;height:11.25pt" o:ole="">
                  <v:imagedata r:id="rId5" o:title=""/>
                </v:shape>
                <o:OLEObject Type="Embed" ProgID="Equation.DSMT4" ShapeID="_x0000_i1049" DrawAspect="Content" ObjectID="_1606424534" r:id="rId48"/>
              </w:object>
            </w:r>
          </w:p>
        </w:tc>
        <w:tc>
          <w:tcPr>
            <w:tcW w:w="1134" w:type="dxa"/>
            <w:vAlign w:val="center"/>
          </w:tcPr>
          <w:p w14:paraId="49068A41" w14:textId="21189881" w:rsidR="005D7A26" w:rsidRPr="00607AFE" w:rsidRDefault="005D7A26" w:rsidP="00B93AD0">
            <w:pPr>
              <w:spacing w:line="285" w:lineRule="atLeast"/>
              <w:ind w:left="-10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040" w:dyaOrig="400" w14:anchorId="5FA2EB4F">
                <v:shape id="_x0000_i1050" type="#_x0000_t75" style="width:51.75pt;height:20.25pt" o:ole="">
                  <v:imagedata r:id="rId49" o:title=""/>
                </v:shape>
                <o:OLEObject Type="Embed" ProgID="Equation.DSMT4" ShapeID="_x0000_i1050" DrawAspect="Content" ObjectID="_1606424535" r:id="rId50"/>
              </w:object>
            </w:r>
          </w:p>
        </w:tc>
        <w:tc>
          <w:tcPr>
            <w:tcW w:w="851" w:type="dxa"/>
            <w:vAlign w:val="center"/>
          </w:tcPr>
          <w:p w14:paraId="1AF2B93B" w14:textId="3E8C5797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8FD0A99">
                <v:shape id="_x0000_i1051" type="#_x0000_t75" style="width:12pt;height:15.75pt" o:ole="">
                  <v:imagedata r:id="rId7" o:title=""/>
                </v:shape>
                <o:OLEObject Type="Embed" ProgID="Equation.DSMT4" ShapeID="_x0000_i1051" DrawAspect="Content" ObjectID="_1606424536" r:id="rId51"/>
              </w:object>
            </w:r>
          </w:p>
        </w:tc>
        <w:tc>
          <w:tcPr>
            <w:tcW w:w="1275" w:type="dxa"/>
            <w:vAlign w:val="center"/>
          </w:tcPr>
          <w:p w14:paraId="6CB8C933" w14:textId="7B7E417E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160" w:dyaOrig="400" w14:anchorId="141A2E62">
                <v:shape id="_x0000_i1052" type="#_x0000_t75" style="width:57.75pt;height:19.5pt" o:ole="">
                  <v:imagedata r:id="rId52" o:title=""/>
                </v:shape>
                <o:OLEObject Type="Embed" ProgID="Equation.DSMT4" ShapeID="_x0000_i1052" DrawAspect="Content" ObjectID="_1606424537" r:id="rId53"/>
              </w:object>
            </w:r>
          </w:p>
        </w:tc>
        <w:tc>
          <w:tcPr>
            <w:tcW w:w="993" w:type="dxa"/>
            <w:vAlign w:val="center"/>
          </w:tcPr>
          <w:p w14:paraId="080B8F49" w14:textId="517A8D76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096A6392">
                <v:shape id="_x0000_i1053" type="#_x0000_t75" style="width:11.25pt;height:14.25pt" o:ole="">
                  <v:imagedata r:id="rId9" o:title=""/>
                </v:shape>
                <o:OLEObject Type="Embed" ProgID="Equation.DSMT4" ShapeID="_x0000_i1053" DrawAspect="Content" ObjectID="_1606424538" r:id="rId54"/>
              </w:object>
            </w:r>
          </w:p>
        </w:tc>
        <w:tc>
          <w:tcPr>
            <w:tcW w:w="1519" w:type="dxa"/>
            <w:vAlign w:val="center"/>
          </w:tcPr>
          <w:p w14:paraId="3E848A68" w14:textId="188F5D8D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340" w:dyaOrig="400" w14:anchorId="7BB0BC21">
                <v:shape id="_x0000_i1054" type="#_x0000_t75" style="width:68.25pt;height:20.25pt" o:ole="">
                  <v:imagedata r:id="rId55" o:title=""/>
                </v:shape>
                <o:OLEObject Type="Embed" ProgID="Equation.DSMT4" ShapeID="_x0000_i1054" DrawAspect="Content" ObjectID="_1606424539" r:id="rId56"/>
              </w:object>
            </w:r>
          </w:p>
        </w:tc>
      </w:tr>
      <w:tr w:rsidR="00C249F0" w:rsidRPr="00607AFE" w14:paraId="67DB57AD" w14:textId="77777777" w:rsidTr="000C2601">
        <w:tc>
          <w:tcPr>
            <w:tcW w:w="2689" w:type="dxa"/>
          </w:tcPr>
          <w:p w14:paraId="1474E076" w14:textId="4495BA41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Псевдонаучная статья «Корчеватель»</w:t>
            </w:r>
          </w:p>
        </w:tc>
        <w:tc>
          <w:tcPr>
            <w:tcW w:w="850" w:type="dxa"/>
          </w:tcPr>
          <w:p w14:paraId="62D3C497" w14:textId="6B6363A7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129B7C2" w14:textId="13D52DF8" w:rsidR="005D7A26" w:rsidRPr="000C2601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87B84AF" w14:textId="5EF2F4BA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18.50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659E2D7A" w14:textId="0851011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3" w:type="dxa"/>
          </w:tcPr>
          <w:p w14:paraId="00437D7C" w14:textId="29A3758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831C18F" w14:textId="26A3E870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008A3215" w14:textId="77777777" w:rsidTr="00C249F0">
        <w:tc>
          <w:tcPr>
            <w:tcW w:w="2689" w:type="dxa"/>
          </w:tcPr>
          <w:p w14:paraId="64BF7012" w14:textId="470085B5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«Моё разочарование в софте»</w:t>
            </w:r>
          </w:p>
        </w:tc>
        <w:tc>
          <w:tcPr>
            <w:tcW w:w="850" w:type="dxa"/>
          </w:tcPr>
          <w:p w14:paraId="1F3B55C8" w14:textId="2277FA8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3.66</w:t>
            </w:r>
          </w:p>
        </w:tc>
        <w:tc>
          <w:tcPr>
            <w:tcW w:w="1134" w:type="dxa"/>
          </w:tcPr>
          <w:p w14:paraId="42569B12" w14:textId="1F5D04C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F87CAF9" w14:textId="5A810D54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31.68</w:t>
            </w:r>
          </w:p>
        </w:tc>
        <w:tc>
          <w:tcPr>
            <w:tcW w:w="1275" w:type="dxa"/>
          </w:tcPr>
          <w:p w14:paraId="6782663B" w14:textId="1FE26EF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098D2FB" w14:textId="1B17565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5.35</w:t>
            </w:r>
          </w:p>
        </w:tc>
        <w:tc>
          <w:tcPr>
            <w:tcW w:w="1519" w:type="dxa"/>
          </w:tcPr>
          <w:p w14:paraId="51E2B017" w14:textId="38E1635D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A8F3BD4" w14:textId="77777777" w:rsidTr="000C2601">
        <w:tc>
          <w:tcPr>
            <w:tcW w:w="2689" w:type="dxa"/>
          </w:tcPr>
          <w:p w14:paraId="07CE0D80" w14:textId="00309560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2E74A0">
              <w:rPr>
                <w:rFonts w:ascii="Times New Roman" w:eastAsia="Times New Roman" w:hAnsi="Times New Roman" w:cs="Times New Roman"/>
                <w:sz w:val="24"/>
                <w:szCs w:val="24"/>
              </w:rPr>
              <w:t>Наши с вами персональные данные ничего не стоят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06E893C9" w14:textId="3CB4179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37A46E9" w14:textId="7E657BCC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4FF17A9" w14:textId="76EE372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32.10</w:t>
            </w:r>
          </w:p>
        </w:tc>
        <w:tc>
          <w:tcPr>
            <w:tcW w:w="1275" w:type="dxa"/>
          </w:tcPr>
          <w:p w14:paraId="693B7F04" w14:textId="587B6839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2A84A761" w14:textId="583B2E7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E15EF6F" w14:textId="5F511FE8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750D01CC" w14:textId="77777777" w:rsidTr="000C2601">
        <w:tc>
          <w:tcPr>
            <w:tcW w:w="2689" w:type="dxa"/>
          </w:tcPr>
          <w:p w14:paraId="6AF165FF" w14:textId="5225B41E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 том, как я ворую номера кредиток и пароли у посетителей ваших сайтов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49E2D99A" w14:textId="1F89D317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EC2CD6D" w14:textId="164B3CBE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24F9854" w14:textId="530449D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36.46</w:t>
            </w:r>
          </w:p>
        </w:tc>
        <w:tc>
          <w:tcPr>
            <w:tcW w:w="1275" w:type="dxa"/>
          </w:tcPr>
          <w:p w14:paraId="32939E2A" w14:textId="115A45B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64278E51" w14:textId="2FC67989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6.82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5C8BAA31" w14:textId="4641E98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4FCDB129" w14:textId="77777777" w:rsidTr="000C2601">
        <w:tc>
          <w:tcPr>
            <w:tcW w:w="2689" w:type="dxa"/>
          </w:tcPr>
          <w:p w14:paraId="0073A662" w14:textId="13A8E9FC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Трехмерный движок на формулах </w:t>
            </w:r>
            <w:proofErr w:type="spellStart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чайников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6FC2B86B" w14:textId="341F55E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C29D144" w14:textId="5F6613C5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0B4DEE68" w14:textId="568FA2E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27.91</w:t>
            </w:r>
          </w:p>
        </w:tc>
        <w:tc>
          <w:tcPr>
            <w:tcW w:w="1275" w:type="dxa"/>
          </w:tcPr>
          <w:p w14:paraId="47BFB0F2" w14:textId="4F319D14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FF4115A" w14:textId="4572AE1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9.27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714A7093" w14:textId="69A82572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50FF6A10" w14:textId="77777777" w:rsidTr="00C249F0">
        <w:tc>
          <w:tcPr>
            <w:tcW w:w="2689" w:type="dxa"/>
          </w:tcPr>
          <w:p w14:paraId="50B00D4B" w14:textId="187B35BC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«Капитал» Карла Маркса</w:t>
            </w:r>
          </w:p>
        </w:tc>
        <w:tc>
          <w:tcPr>
            <w:tcW w:w="850" w:type="dxa"/>
          </w:tcPr>
          <w:p w14:paraId="0CFAE2E6" w14:textId="240296A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5.84</w:t>
            </w:r>
          </w:p>
        </w:tc>
        <w:tc>
          <w:tcPr>
            <w:tcW w:w="1134" w:type="dxa"/>
          </w:tcPr>
          <w:p w14:paraId="0FDF38AC" w14:textId="75F700B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18DCAEC" w14:textId="73C1E98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28.94</w:t>
            </w:r>
          </w:p>
        </w:tc>
        <w:tc>
          <w:tcPr>
            <w:tcW w:w="1275" w:type="dxa"/>
          </w:tcPr>
          <w:p w14:paraId="37AE6832" w14:textId="4CC83D3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8E0234D" w14:textId="0C69D7B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138.22</w:t>
            </w:r>
          </w:p>
        </w:tc>
        <w:tc>
          <w:tcPr>
            <w:tcW w:w="1519" w:type="dxa"/>
          </w:tcPr>
          <w:p w14:paraId="09B71DD0" w14:textId="39ADAE5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1E1065CC" w14:textId="77777777" w:rsidTr="000C2601">
        <w:tc>
          <w:tcPr>
            <w:tcW w:w="2689" w:type="dxa"/>
          </w:tcPr>
          <w:p w14:paraId="67137F4A" w14:textId="4A6635B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«Идиот» Фёдора Достоевского</w:t>
            </w:r>
          </w:p>
        </w:tc>
        <w:tc>
          <w:tcPr>
            <w:tcW w:w="850" w:type="dxa"/>
          </w:tcPr>
          <w:p w14:paraId="72071824" w14:textId="0B6CA77E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5360A40" w14:textId="6A116918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553405C0" w14:textId="150E979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45.65</w:t>
            </w:r>
          </w:p>
        </w:tc>
        <w:tc>
          <w:tcPr>
            <w:tcW w:w="1275" w:type="dxa"/>
          </w:tcPr>
          <w:p w14:paraId="47CD820C" w14:textId="3D63DE0F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202E465" w14:textId="2FD57D2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53.12</w:t>
            </w:r>
          </w:p>
        </w:tc>
        <w:tc>
          <w:tcPr>
            <w:tcW w:w="1519" w:type="dxa"/>
          </w:tcPr>
          <w:p w14:paraId="3400CEF5" w14:textId="3B4ABE77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E8AD6B3" w14:textId="77777777" w:rsidTr="000C2601">
        <w:tc>
          <w:tcPr>
            <w:tcW w:w="2689" w:type="dxa"/>
          </w:tcPr>
          <w:p w14:paraId="01C1D558" w14:textId="567ABD7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«Мёртвые души» Николая Гоголя</w:t>
            </w:r>
          </w:p>
        </w:tc>
        <w:tc>
          <w:tcPr>
            <w:tcW w:w="850" w:type="dxa"/>
          </w:tcPr>
          <w:p w14:paraId="04223204" w14:textId="433763C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EE57AE7" w14:textId="38F9B99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4A8CA46" w14:textId="51ADCE85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40.81</w:t>
            </w:r>
          </w:p>
        </w:tc>
        <w:tc>
          <w:tcPr>
            <w:tcW w:w="1275" w:type="dxa"/>
          </w:tcPr>
          <w:p w14:paraId="4A64AC45" w14:textId="7FEDD32D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331A42E" w14:textId="6A4315C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35.58</w:t>
            </w:r>
          </w:p>
        </w:tc>
        <w:tc>
          <w:tcPr>
            <w:tcW w:w="1519" w:type="dxa"/>
          </w:tcPr>
          <w:p w14:paraId="7274310E" w14:textId="3D79ACF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2EC086E5" w14:textId="77777777" w:rsidTr="00C249F0">
        <w:tc>
          <w:tcPr>
            <w:tcW w:w="2689" w:type="dxa"/>
          </w:tcPr>
          <w:p w14:paraId="2617C018" w14:textId="2800FC6F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«Путешествие к центру Земли» Жюля Верна</w:t>
            </w:r>
          </w:p>
        </w:tc>
        <w:tc>
          <w:tcPr>
            <w:tcW w:w="850" w:type="dxa"/>
          </w:tcPr>
          <w:p w14:paraId="783126A4" w14:textId="2F17C0F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5.03</w:t>
            </w:r>
          </w:p>
        </w:tc>
        <w:tc>
          <w:tcPr>
            <w:tcW w:w="1134" w:type="dxa"/>
          </w:tcPr>
          <w:p w14:paraId="10A45E30" w14:textId="7F6ECB55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CBE0D9D" w14:textId="313DD86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35.19</w:t>
            </w:r>
          </w:p>
        </w:tc>
        <w:tc>
          <w:tcPr>
            <w:tcW w:w="1275" w:type="dxa"/>
          </w:tcPr>
          <w:p w14:paraId="721D0005" w14:textId="61CB55D0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5D96C4AA" w14:textId="729695D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21.56</w:t>
            </w:r>
          </w:p>
        </w:tc>
        <w:tc>
          <w:tcPr>
            <w:tcW w:w="1519" w:type="dxa"/>
          </w:tcPr>
          <w:p w14:paraId="7C03898B" w14:textId="50A7FF21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E22D0F5" w14:textId="1EC8D0FD" w:rsidR="00A91679" w:rsidRPr="00607AFE" w:rsidRDefault="00543D56" w:rsidP="00A81061">
      <w:pPr>
        <w:shd w:val="clear" w:color="auto" w:fill="FFFFFF"/>
        <w:spacing w:before="240"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проверки, значения всех трёх критериев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статьи «Корчеватель»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попали в установленные интервалы, т.е. работу можно считать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>соответствующей научному стилю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так решили и рецензенты научных изданий.</w:t>
      </w:r>
    </w:p>
    <w:p w14:paraId="1388999B" w14:textId="74E90B90" w:rsidR="0034559A" w:rsidRPr="00607AFE" w:rsidRDefault="00313261" w:rsidP="002035CB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Интернет-стать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 литературные произведения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не написаны в научном стиле, и </w:t>
      </w:r>
      <w:r w:rsidR="001F4CFE">
        <w:rPr>
          <w:rFonts w:ascii="Times New Roman" w:eastAsia="Times New Roman" w:hAnsi="Times New Roman" w:cs="Times New Roman"/>
          <w:sz w:val="24"/>
          <w:szCs w:val="24"/>
        </w:rPr>
        <w:t xml:space="preserve">выделяются повышенным значением </w:t>
      </w:r>
      <w:r w:rsidR="001F4CFE"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0297E18">
          <v:shape id="_x0000_i1055" type="#_x0000_t75" style="width:12pt;height:15.75pt" o:ole="">
            <v:imagedata r:id="rId7" o:title=""/>
          </v:shape>
          <o:OLEObject Type="Embed" ProgID="Equation.DSMT4" ShapeID="_x0000_i1055" DrawAspect="Content" ObjectID="_1606424540" r:id="rId57"/>
        </w:object>
      </w:r>
      <w:r w:rsidR="001F4CFE" w:rsidRPr="001F4CFE">
        <w:rPr>
          <w:rFonts w:ascii="Times New Roman" w:hAnsi="Times New Roman" w:cs="Times New Roman"/>
          <w:sz w:val="24"/>
          <w:szCs w:val="24"/>
        </w:rPr>
        <w:t>.</w:t>
      </w:r>
    </w:p>
    <w:p w14:paraId="48B742A3" w14:textId="402EDD96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0FD752C8" w14:textId="26DDFD1B" w:rsidR="003B48E0" w:rsidRPr="00C942C2" w:rsidRDefault="003B48E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результате работы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, был сделан инструмент в виде исполняемого сценария, рассчитывающего данные критерии для статьи.</w:t>
      </w:r>
    </w:p>
    <w:p w14:paraId="270112DE" w14:textId="5251376D" w:rsidR="00A91679" w:rsidRPr="00607AFE" w:rsidRDefault="003B48E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>В дальнейшем планируется разработать веб-сервис, выполняющий проверку статей по полученным критериям, а также анализирующий форматирование статей и семантику на соответствие научному стилю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AEE077A" w14:textId="1069C1D6" w:rsidR="00791EFC" w:rsidRDefault="00791EFC" w:rsidP="00FD61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DD9D3" w14:textId="43442F20" w:rsidR="00F25CEF" w:rsidRPr="00505D36" w:rsidRDefault="00F25CEF" w:rsidP="00FD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D36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14:paraId="26A0A19E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1. Демидова А. К. Пособие по русскому языку: научный стиль, оформление научной работы. – Рус. яз., 1991.</w:t>
      </w:r>
    </w:p>
    <w:p w14:paraId="5C14C95A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2. Davis H. Search engine optimization. – " O'Reilly Media, Inc.", 2006.</w:t>
      </w:r>
    </w:p>
    <w:p w14:paraId="6128F222" w14:textId="453A3328" w:rsidR="00505D36" w:rsidRPr="00830CC3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3. Словарь терминов семантического анализа.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seopult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14:paraId="1BE0F6BF" w14:textId="54763764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4. Newman M. E. J. Power laws, Pareto distributions and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 //Contemporary physics. – 2005.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46. – №. 5.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323-351.</w:t>
      </w:r>
    </w:p>
    <w:p w14:paraId="64C95C25" w14:textId="0DC14582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Lelu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A. Jean-Baptiste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Estoup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and the origins of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law: a stenographer with a scientific mind (1868-1950) //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Boletín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Estadística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Operativa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– 2014.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30. – №. 1.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66-77.</w:t>
      </w:r>
    </w:p>
    <w:p w14:paraId="548409A4" w14:textId="50549DA3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Dong X. L. et al. Knowledge-based trust: Estimating the trustworthiness of web sources //Proceedings of the VLDB Endowment. – 2015. – </w:t>
      </w:r>
      <w:r w:rsidR="00505D36" w:rsidRPr="00293B6A">
        <w:rPr>
          <w:rFonts w:ascii="Times New Roman" w:hAnsi="Times New Roman" w:cs="Times New Roman"/>
          <w:sz w:val="24"/>
          <w:szCs w:val="24"/>
        </w:rPr>
        <w:t>Т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8. – №. </w:t>
      </w:r>
      <w:r w:rsidR="00505D36" w:rsidRPr="00293B6A">
        <w:rPr>
          <w:rFonts w:ascii="Times New Roman" w:hAnsi="Times New Roman" w:cs="Times New Roman"/>
          <w:sz w:val="24"/>
          <w:szCs w:val="24"/>
        </w:rPr>
        <w:t>9. – С. 938-949.</w:t>
      </w:r>
    </w:p>
    <w:p w14:paraId="422B4F40" w14:textId="22C03CFF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7</w:t>
      </w:r>
      <w:r w:rsidR="00505D36" w:rsidRPr="00293B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41FD" w:rsidRPr="00293B6A">
        <w:rPr>
          <w:rFonts w:ascii="Times New Roman" w:hAnsi="Times New Roman" w:cs="Times New Roman"/>
          <w:sz w:val="24"/>
          <w:szCs w:val="24"/>
        </w:rPr>
        <w:t>Блеес</w:t>
      </w:r>
      <w:proofErr w:type="spellEnd"/>
      <w:r w:rsidR="002641FD" w:rsidRPr="00293B6A">
        <w:rPr>
          <w:rFonts w:ascii="Times New Roman" w:hAnsi="Times New Roman" w:cs="Times New Roman"/>
          <w:sz w:val="24"/>
          <w:szCs w:val="24"/>
        </w:rPr>
        <w:t xml:space="preserve"> Э.И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., </w:t>
      </w:r>
      <w:r w:rsidR="002641FD" w:rsidRPr="00293B6A">
        <w:rPr>
          <w:rFonts w:ascii="Times New Roman" w:hAnsi="Times New Roman" w:cs="Times New Roman"/>
          <w:sz w:val="24"/>
          <w:szCs w:val="24"/>
        </w:rPr>
        <w:t>Андросов В.Ю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="002641FD" w:rsidRPr="00293B6A">
        <w:rPr>
          <w:rFonts w:ascii="Times New Roman" w:hAnsi="Times New Roman" w:cs="Times New Roman"/>
          <w:sz w:val="24"/>
          <w:szCs w:val="24"/>
        </w:rPr>
        <w:t>Автоматизация процесса проверки текста на соответствие научному стилю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 // Современные технологии в теории и практике программирования: </w:t>
      </w:r>
      <w:r w:rsidR="00C942C2" w:rsidRPr="003622AC">
        <w:rPr>
          <w:rFonts w:ascii="Times New Roman" w:hAnsi="Times New Roman" w:cs="Times New Roman"/>
          <w:sz w:val="24"/>
          <w:szCs w:val="24"/>
        </w:rPr>
        <w:t>материалы научно-практической конференции студентов, аспирантов и молодых ученых -201</w:t>
      </w:r>
      <w:r w:rsidR="002641FD" w:rsidRPr="003622AC">
        <w:rPr>
          <w:rFonts w:ascii="Times New Roman" w:hAnsi="Times New Roman" w:cs="Times New Roman"/>
          <w:sz w:val="24"/>
          <w:szCs w:val="24"/>
        </w:rPr>
        <w:t>8</w:t>
      </w:r>
      <w:r w:rsidR="00C942C2" w:rsidRPr="003622AC">
        <w:rPr>
          <w:rFonts w:ascii="Times New Roman" w:hAnsi="Times New Roman" w:cs="Times New Roman"/>
          <w:sz w:val="24"/>
          <w:szCs w:val="24"/>
        </w:rPr>
        <w:t xml:space="preserve">. - С. </w:t>
      </w:r>
      <w:r w:rsidR="00293B6A" w:rsidRPr="003622AC">
        <w:rPr>
          <w:rFonts w:ascii="Times New Roman" w:hAnsi="Times New Roman" w:cs="Times New Roman"/>
          <w:sz w:val="24"/>
          <w:szCs w:val="24"/>
        </w:rPr>
        <w:t>118</w:t>
      </w:r>
      <w:r w:rsidR="00C942C2" w:rsidRPr="003622AC">
        <w:rPr>
          <w:rFonts w:ascii="Times New Roman" w:hAnsi="Times New Roman" w:cs="Times New Roman"/>
          <w:sz w:val="24"/>
          <w:szCs w:val="24"/>
        </w:rPr>
        <w:t>-</w:t>
      </w:r>
      <w:r w:rsidR="00293B6A" w:rsidRPr="003622AC">
        <w:rPr>
          <w:rFonts w:ascii="Times New Roman" w:hAnsi="Times New Roman" w:cs="Times New Roman"/>
          <w:sz w:val="24"/>
          <w:szCs w:val="24"/>
        </w:rPr>
        <w:t>121</w:t>
      </w:r>
      <w:r w:rsidR="00C942C2" w:rsidRPr="003622AC">
        <w:rPr>
          <w:rFonts w:ascii="Times New Roman" w:hAnsi="Times New Roman" w:cs="Times New Roman"/>
          <w:sz w:val="24"/>
          <w:szCs w:val="24"/>
        </w:rPr>
        <w:t>;</w:t>
      </w:r>
    </w:p>
    <w:p w14:paraId="29D0C966" w14:textId="6B53A0CE" w:rsidR="00FF659F" w:rsidRPr="00830CC3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8. 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ВЫСШАЯ АТТЕСТАЦИОННАЯ КОМИССИЯ (ВАК) при Министерстве образования и науки Российской Федерации. // </w:t>
      </w:r>
      <w:r w:rsidR="001A324C"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vak</w:t>
      </w:r>
      <w:proofErr w:type="spellEnd"/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57F16F70" w14:textId="5E9D441F" w:rsidR="005E5FF7" w:rsidRPr="00293B6A" w:rsidRDefault="005E5FF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9.</w:t>
      </w:r>
      <w:r w:rsidR="00693B15" w:rsidRPr="00293B6A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 xml:space="preserve">РОССИЙСКИЙ ИНДЕКС НАУЧНОГО ЦИТИРОВАНИЯ.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elibrary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93B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risc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asp</w:t>
      </w:r>
    </w:p>
    <w:p w14:paraId="51871D08" w14:textId="32C8D00F" w:rsidR="005E5FF7" w:rsidRPr="00830CC3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CC3">
        <w:rPr>
          <w:rFonts w:ascii="Times New Roman" w:hAnsi="Times New Roman" w:cs="Times New Roman"/>
          <w:sz w:val="24"/>
          <w:szCs w:val="24"/>
        </w:rPr>
        <w:t xml:space="preserve">10. </w:t>
      </w:r>
      <w:r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, </w:t>
      </w:r>
      <w:r w:rsidRPr="00293B6A">
        <w:rPr>
          <w:rFonts w:ascii="Times New Roman" w:hAnsi="Times New Roman" w:cs="Times New Roman"/>
          <w:sz w:val="24"/>
          <w:szCs w:val="24"/>
        </w:rPr>
        <w:t>получающий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выборку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статей</w:t>
      </w:r>
      <w:r w:rsidRPr="00830CC3">
        <w:rPr>
          <w:rFonts w:ascii="Times New Roman" w:hAnsi="Times New Roman" w:cs="Times New Roman"/>
          <w:sz w:val="24"/>
          <w:szCs w:val="24"/>
        </w:rPr>
        <w:t xml:space="preserve">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30C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EduardBlees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leninka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_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scrapper</w:t>
      </w:r>
      <w:r w:rsidRPr="00830C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E1D11DB" w14:textId="77777777" w:rsidR="006C4A8A" w:rsidRPr="00293B6A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Boeing G., Waddell P. New insights into rental housing markets across the United States: Web scraping and analyzing craigslist rental listings //Journal of Planning Education and Research. – 2017. –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37. – №.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4. – С. 457-476.</w:t>
      </w:r>
    </w:p>
    <w:p w14:paraId="07240FD3" w14:textId="77777777" w:rsidR="006C4A8A" w:rsidRPr="00293B6A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КиберЛенинка</w:t>
      </w:r>
      <w:proofErr w:type="spellEnd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Научная электронная библиотека, построенная на парадигме открытой науки //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: cyberleninka.ru</w:t>
      </w:r>
    </w:p>
    <w:p w14:paraId="1480188B" w14:textId="66BAB41A" w:rsidR="00754D94" w:rsidRPr="00830CC3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13.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Shapiro S. S., Wilk M. B. An analysis of variance test for normality (complete samples) //</w:t>
      </w:r>
      <w:proofErr w:type="spellStart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Biometrika</w:t>
      </w:r>
      <w:proofErr w:type="spellEnd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1965.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52. – №. 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3/4.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591-611.</w:t>
      </w:r>
    </w:p>
    <w:p w14:paraId="239C260F" w14:textId="6A911E75" w:rsidR="00BB0EE2" w:rsidRPr="00830CC3" w:rsidRDefault="00BB0EE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14.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Kolmogorov A. Sulla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determinazione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empirica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una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lgge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distribuzione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//Inst. 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Ital.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Attuari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Giorn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1933.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83-91.</w:t>
      </w:r>
    </w:p>
    <w:p w14:paraId="5C4A5A06" w14:textId="41534DBC" w:rsidR="006631D6" w:rsidRPr="00293B6A" w:rsidRDefault="006631D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15.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Anderson T. W., Darling D. A. Asymptotic theory of certain" goodness of fit" criteria based on stochastic processes //The annals of mathematical statistics. – 1952. –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193-212.</w:t>
      </w:r>
    </w:p>
    <w:p w14:paraId="64EF97F6" w14:textId="503BBA04" w:rsidR="00D97056" w:rsidRPr="00293B6A" w:rsidRDefault="0061785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16. </w:t>
      </w:r>
      <w:proofErr w:type="spellStart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Гмурман</w:t>
      </w:r>
      <w:proofErr w:type="spellEnd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Е. Теория вероятностей и математическая статистика. – Москва «Высшая школа», 2003.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.478</w:t>
      </w:r>
    </w:p>
    <w:p w14:paraId="5256F713" w14:textId="655635CC" w:rsidR="004E57B3" w:rsidRPr="00293B6A" w:rsidRDefault="00CF0EC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Cumming G. Replication and p intervals: p values predict the future only vaguely, but confidence intervals do much better //Perspectives on Psychological Science. – 2008.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3. – №. 4.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286-300.</w:t>
      </w:r>
    </w:p>
    <w:p w14:paraId="6D57739F" w14:textId="31CE3CB8" w:rsidR="004E57B3" w:rsidRPr="00293B6A" w:rsidRDefault="004E57B3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рассчитывающий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математические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критерии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распределений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// URL: 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github.com/EduardBlees/Master-s-thesis/blob/master/script/results/testDistribution.py</w:t>
      </w:r>
    </w:p>
    <w:p w14:paraId="73C1B53A" w14:textId="7A6E391E" w:rsidR="00A07ED3" w:rsidRPr="00293B6A" w:rsidRDefault="000845F8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19</w:t>
      </w:r>
      <w:r w:rsidR="004E57B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SciPy module for Python // URL: scipy.org </w:t>
      </w:r>
    </w:p>
    <w:p w14:paraId="16EDEBB9" w14:textId="0A5591E9" w:rsidR="00754D94" w:rsidRPr="00293B6A" w:rsidRDefault="00A0140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Wheeler D. J. et al. Understanding statistical process control. – 1992.</w:t>
      </w:r>
      <w:r w:rsidR="00C922EA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T.406</w:t>
      </w:r>
    </w:p>
    <w:p w14:paraId="474A726D" w14:textId="3D07B5EA" w:rsidR="005123CE" w:rsidRPr="00293B6A" w:rsidRDefault="005123C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Easton V. J., McColl J. H. Statistics glossary. – 2002.</w:t>
      </w:r>
    </w:p>
    <w:p w14:paraId="36CE8FB2" w14:textId="58DDA4BB" w:rsidR="00A67D9F" w:rsidRPr="00293B6A" w:rsidRDefault="00A67D9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845F8" w:rsidRPr="00293B6A">
        <w:rPr>
          <w:rFonts w:ascii="Times New Roman" w:hAnsi="Times New Roman" w:cs="Times New Roman"/>
          <w:sz w:val="24"/>
          <w:szCs w:val="24"/>
        </w:rPr>
        <w:t>2</w:t>
      </w:r>
      <w:r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Жуков М. С. Корчеватель: алгоритм типичной унификации точек доступа и избыточности. – 2008.</w:t>
      </w:r>
    </w:p>
    <w:p w14:paraId="6B432748" w14:textId="46805D60" w:rsidR="00295E3F" w:rsidRPr="002D61F4" w:rsidRDefault="00295E3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23. Stribling J., Aguayo D., </w:t>
      </w:r>
      <w:proofErr w:type="spellStart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Krohn</w:t>
      </w:r>
      <w:proofErr w:type="spellEnd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M. Rooter: A methodology for the typical unification of access points and redundancy //Journal of Irreproducible Results. – 2005.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49. – №. 3.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5.</w:t>
      </w:r>
    </w:p>
    <w:p w14:paraId="320817ED" w14:textId="6A4AD128" w:rsidR="005123CE" w:rsidRPr="002D61F4" w:rsidRDefault="00A67D9F" w:rsidP="007F0E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61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D61F4" w:rsidRPr="002852D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865D7"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D865D7" w:rsidRPr="002D61F4">
        <w:rPr>
          <w:rFonts w:ascii="Times New Roman" w:hAnsi="Times New Roman" w:cs="Times New Roman"/>
          <w:sz w:val="24"/>
          <w:szCs w:val="24"/>
          <w:lang w:val="en-US"/>
        </w:rPr>
        <w:t>. «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Моё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разочарование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софте</w:t>
      </w:r>
      <w:r w:rsidR="00D865D7" w:rsidRPr="002D61F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 URL: habr.com/post/423889/</w:t>
      </w:r>
    </w:p>
    <w:p w14:paraId="612D8FB8" w14:textId="1CEBEA5F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5</w:t>
      </w:r>
      <w:r w:rsidRPr="002852DA">
        <w:rPr>
          <w:rFonts w:ascii="Times New Roman" w:hAnsi="Times New Roman" w:cs="Times New Roman"/>
          <w:sz w:val="24"/>
          <w:szCs w:val="24"/>
        </w:rPr>
        <w:t>.</w:t>
      </w:r>
      <w:r w:rsidRPr="002D6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p w14:paraId="2BEF7557" w14:textId="69DCCF4E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6</w:t>
      </w:r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Рассказ о том, как я ворую номера кредиток и пароли у посетителей ваших сайтов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p w14:paraId="5346E0DE" w14:textId="13B39EED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7</w:t>
      </w:r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sectPr w:rsidR="002D61F4" w:rsidRPr="002D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077"/>
    <w:multiLevelType w:val="hybridMultilevel"/>
    <w:tmpl w:val="EBE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D4F"/>
    <w:multiLevelType w:val="hybridMultilevel"/>
    <w:tmpl w:val="22A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070DA"/>
    <w:rsid w:val="00026D06"/>
    <w:rsid w:val="000845F8"/>
    <w:rsid w:val="000846A3"/>
    <w:rsid w:val="000A0EB3"/>
    <w:rsid w:val="000A3AC1"/>
    <w:rsid w:val="000A7D92"/>
    <w:rsid w:val="000C14E3"/>
    <w:rsid w:val="000C2601"/>
    <w:rsid w:val="000D1DE7"/>
    <w:rsid w:val="00113E9D"/>
    <w:rsid w:val="00130A34"/>
    <w:rsid w:val="00163FC3"/>
    <w:rsid w:val="001865E2"/>
    <w:rsid w:val="001A324C"/>
    <w:rsid w:val="001B4145"/>
    <w:rsid w:val="001C349F"/>
    <w:rsid w:val="001E2F0F"/>
    <w:rsid w:val="001E6E06"/>
    <w:rsid w:val="001F4CFE"/>
    <w:rsid w:val="002035CB"/>
    <w:rsid w:val="00210760"/>
    <w:rsid w:val="00230C9C"/>
    <w:rsid w:val="002641FD"/>
    <w:rsid w:val="0026765F"/>
    <w:rsid w:val="00273524"/>
    <w:rsid w:val="002852DA"/>
    <w:rsid w:val="00293B6A"/>
    <w:rsid w:val="00295E3F"/>
    <w:rsid w:val="002A4B5A"/>
    <w:rsid w:val="002C55B2"/>
    <w:rsid w:val="002D060D"/>
    <w:rsid w:val="002D61F4"/>
    <w:rsid w:val="002E011D"/>
    <w:rsid w:val="002E74A0"/>
    <w:rsid w:val="002F39AE"/>
    <w:rsid w:val="0031170F"/>
    <w:rsid w:val="00313261"/>
    <w:rsid w:val="00317C43"/>
    <w:rsid w:val="00336EF2"/>
    <w:rsid w:val="0034559A"/>
    <w:rsid w:val="003622AC"/>
    <w:rsid w:val="00365748"/>
    <w:rsid w:val="00375492"/>
    <w:rsid w:val="0039359A"/>
    <w:rsid w:val="003A6762"/>
    <w:rsid w:val="003B3F53"/>
    <w:rsid w:val="003B48E0"/>
    <w:rsid w:val="003B75B8"/>
    <w:rsid w:val="003D17C1"/>
    <w:rsid w:val="003D2F61"/>
    <w:rsid w:val="004449EB"/>
    <w:rsid w:val="00445E82"/>
    <w:rsid w:val="00486F5C"/>
    <w:rsid w:val="0049268C"/>
    <w:rsid w:val="00493AE2"/>
    <w:rsid w:val="004C0464"/>
    <w:rsid w:val="004C5A53"/>
    <w:rsid w:val="004C734D"/>
    <w:rsid w:val="004E57B3"/>
    <w:rsid w:val="004F13E4"/>
    <w:rsid w:val="00505D36"/>
    <w:rsid w:val="005067A6"/>
    <w:rsid w:val="005123CE"/>
    <w:rsid w:val="00516FE8"/>
    <w:rsid w:val="005238AB"/>
    <w:rsid w:val="00541307"/>
    <w:rsid w:val="00541D05"/>
    <w:rsid w:val="00543D56"/>
    <w:rsid w:val="00553769"/>
    <w:rsid w:val="00555242"/>
    <w:rsid w:val="00566C2E"/>
    <w:rsid w:val="005A1A73"/>
    <w:rsid w:val="005B2CC8"/>
    <w:rsid w:val="005B6C69"/>
    <w:rsid w:val="005B7B37"/>
    <w:rsid w:val="005C4D59"/>
    <w:rsid w:val="005D7A26"/>
    <w:rsid w:val="005E5FF7"/>
    <w:rsid w:val="005F29AD"/>
    <w:rsid w:val="005F728E"/>
    <w:rsid w:val="006074AB"/>
    <w:rsid w:val="00607AFE"/>
    <w:rsid w:val="006128DA"/>
    <w:rsid w:val="00617852"/>
    <w:rsid w:val="00626A56"/>
    <w:rsid w:val="006302E6"/>
    <w:rsid w:val="00645E84"/>
    <w:rsid w:val="00655398"/>
    <w:rsid w:val="006631D6"/>
    <w:rsid w:val="00672BCB"/>
    <w:rsid w:val="006749F4"/>
    <w:rsid w:val="00683A42"/>
    <w:rsid w:val="00683D31"/>
    <w:rsid w:val="00693B15"/>
    <w:rsid w:val="006951E1"/>
    <w:rsid w:val="006A7357"/>
    <w:rsid w:val="006B308D"/>
    <w:rsid w:val="006B467B"/>
    <w:rsid w:val="006C4A8A"/>
    <w:rsid w:val="006F0C6D"/>
    <w:rsid w:val="00713C7F"/>
    <w:rsid w:val="007273ED"/>
    <w:rsid w:val="007420D3"/>
    <w:rsid w:val="00754D94"/>
    <w:rsid w:val="00771803"/>
    <w:rsid w:val="00791EFC"/>
    <w:rsid w:val="0079413B"/>
    <w:rsid w:val="007B42F2"/>
    <w:rsid w:val="007B789A"/>
    <w:rsid w:val="007D34A3"/>
    <w:rsid w:val="007D3819"/>
    <w:rsid w:val="007D4705"/>
    <w:rsid w:val="007E79FC"/>
    <w:rsid w:val="007F0EE0"/>
    <w:rsid w:val="007F2CFA"/>
    <w:rsid w:val="007F46D1"/>
    <w:rsid w:val="00803C93"/>
    <w:rsid w:val="0080404F"/>
    <w:rsid w:val="00820E60"/>
    <w:rsid w:val="00823622"/>
    <w:rsid w:val="008240F6"/>
    <w:rsid w:val="00825070"/>
    <w:rsid w:val="00830CC3"/>
    <w:rsid w:val="00850C83"/>
    <w:rsid w:val="00860D37"/>
    <w:rsid w:val="0086113F"/>
    <w:rsid w:val="00890370"/>
    <w:rsid w:val="008A7D89"/>
    <w:rsid w:val="008B6288"/>
    <w:rsid w:val="008C4D8B"/>
    <w:rsid w:val="008D78BA"/>
    <w:rsid w:val="008E4ED7"/>
    <w:rsid w:val="008F6845"/>
    <w:rsid w:val="00926305"/>
    <w:rsid w:val="0092656B"/>
    <w:rsid w:val="009324E9"/>
    <w:rsid w:val="0093372C"/>
    <w:rsid w:val="0094080F"/>
    <w:rsid w:val="009C4646"/>
    <w:rsid w:val="009F5A3B"/>
    <w:rsid w:val="00A01406"/>
    <w:rsid w:val="00A02A9F"/>
    <w:rsid w:val="00A07ED3"/>
    <w:rsid w:val="00A110EF"/>
    <w:rsid w:val="00A13460"/>
    <w:rsid w:val="00A155DF"/>
    <w:rsid w:val="00A178E0"/>
    <w:rsid w:val="00A30257"/>
    <w:rsid w:val="00A46145"/>
    <w:rsid w:val="00A517E3"/>
    <w:rsid w:val="00A614C2"/>
    <w:rsid w:val="00A6310B"/>
    <w:rsid w:val="00A65FE7"/>
    <w:rsid w:val="00A67D9F"/>
    <w:rsid w:val="00A81061"/>
    <w:rsid w:val="00A857E4"/>
    <w:rsid w:val="00A91679"/>
    <w:rsid w:val="00AE10FB"/>
    <w:rsid w:val="00AE6A6D"/>
    <w:rsid w:val="00AF7E4C"/>
    <w:rsid w:val="00B362DD"/>
    <w:rsid w:val="00B51663"/>
    <w:rsid w:val="00B93AD0"/>
    <w:rsid w:val="00B94802"/>
    <w:rsid w:val="00B97946"/>
    <w:rsid w:val="00BA0D76"/>
    <w:rsid w:val="00BA6C17"/>
    <w:rsid w:val="00BB0EE2"/>
    <w:rsid w:val="00BC20F9"/>
    <w:rsid w:val="00BE1426"/>
    <w:rsid w:val="00BE2C4C"/>
    <w:rsid w:val="00C108A9"/>
    <w:rsid w:val="00C249F0"/>
    <w:rsid w:val="00C373EF"/>
    <w:rsid w:val="00C62971"/>
    <w:rsid w:val="00C65966"/>
    <w:rsid w:val="00C922EA"/>
    <w:rsid w:val="00C942C2"/>
    <w:rsid w:val="00CA3775"/>
    <w:rsid w:val="00CC22FE"/>
    <w:rsid w:val="00CD3D2F"/>
    <w:rsid w:val="00CF0EC7"/>
    <w:rsid w:val="00CF3554"/>
    <w:rsid w:val="00D20F8E"/>
    <w:rsid w:val="00D340DB"/>
    <w:rsid w:val="00D4372B"/>
    <w:rsid w:val="00D4439F"/>
    <w:rsid w:val="00D52819"/>
    <w:rsid w:val="00D714E3"/>
    <w:rsid w:val="00D865D7"/>
    <w:rsid w:val="00D90155"/>
    <w:rsid w:val="00D97056"/>
    <w:rsid w:val="00DA56E7"/>
    <w:rsid w:val="00DA6932"/>
    <w:rsid w:val="00DD52CF"/>
    <w:rsid w:val="00DE656C"/>
    <w:rsid w:val="00E0018E"/>
    <w:rsid w:val="00E005F0"/>
    <w:rsid w:val="00E86998"/>
    <w:rsid w:val="00EB69D4"/>
    <w:rsid w:val="00EC4AC2"/>
    <w:rsid w:val="00EC71B6"/>
    <w:rsid w:val="00EE194F"/>
    <w:rsid w:val="00EF0AA9"/>
    <w:rsid w:val="00EF1CAD"/>
    <w:rsid w:val="00EF1E8E"/>
    <w:rsid w:val="00F06047"/>
    <w:rsid w:val="00F25CEF"/>
    <w:rsid w:val="00F41F4B"/>
    <w:rsid w:val="00FA1249"/>
    <w:rsid w:val="00FB09E7"/>
    <w:rsid w:val="00FD1468"/>
    <w:rsid w:val="00FD616B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customStyle="1" w:styleId="texhtml">
    <w:name w:val="texhtml"/>
    <w:basedOn w:val="DefaultParagraphFont"/>
    <w:rsid w:val="007D3819"/>
  </w:style>
  <w:style w:type="character" w:styleId="UnresolvedMention">
    <w:name w:val="Unresolved Mention"/>
    <w:basedOn w:val="DefaultParagraphFont"/>
    <w:uiPriority w:val="99"/>
    <w:semiHidden/>
    <w:unhideWhenUsed/>
    <w:rsid w:val="005E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e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9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93%D0%B8%D0%BF%D0%BE%D1%82%D0%B5%D0%B7%D0%B0" TargetMode="Externa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6.wmf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hyperlink" Target="https://ru.wikipedia.org/wiki/%D0%9D%D1%83%D0%BB%D0%B5%D0%B2%D0%B0%D1%8F_%D0%B3%D0%B8%D0%BF%D0%BE%D1%82%D0%B5%D0%B7%D0%B0" TargetMode="External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wmf"/><Relationship Id="rId5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9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156</cp:revision>
  <cp:lastPrinted>2018-12-15T21:11:00Z</cp:lastPrinted>
  <dcterms:created xsi:type="dcterms:W3CDTF">2018-10-29T22:38:00Z</dcterms:created>
  <dcterms:modified xsi:type="dcterms:W3CDTF">2018-12-15T21:11:00Z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