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LLM COST OPTIMIZER PROXY</w:t>
      </w:r>
    </w:p>
    <w:p>
      <w:pPr>
        <w:spacing w:after="200"/>
        <w:jc w:val="center"/>
      </w:pPr>
      <w:r>
        <w:rPr>
          <w:rFonts w:ascii="Arial" w:cs="Arial" w:eastAsia="Arial" w:hAnsi="Arial"/>
          <w:color w:val="0F3460"/>
          <w:sz w:val="32"/>
          <w:szCs w:val="32"/>
        </w:rPr>
        <w:t xml:space="preserve">MVP Technical Specification</w:t>
      </w:r>
    </w:p>
    <w:p>
      <w:pPr>
        <w:spacing w:before="200" w:after="0"/>
      </w:pP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0.1 — February 2026</w:t>
      </w:r>
    </w:p>
    <w:p>
      <w:pPr>
        <w:spacing w:after="60"/>
        <w:jc w:val="center"/>
      </w:pPr>
      <w:r>
        <w:rPr>
          <w:rFonts w:ascii="Arial" w:cs="Arial" w:eastAsia="Arial" w:hAnsi="Arial"/>
          <w:color w:val="E94560"/>
          <w:sz w:val="22"/>
          <w:szCs w:val="22"/>
        </w:rPr>
        <w:t xml:space="preserve">Status: DRAFT — For Claude Code pairing session</w:t>
      </w:r>
    </w:p>
    <w:p>
      <w:pPr>
        <w:spacing w:before="800" w:after="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single" w:color="E94560" w:sz="3"/>
              <w:left w:val="none" w:sz="0"/>
              <w:bottom w:val="none" w:sz="0"/>
              <w:right w:val="none" w:sz="0"/>
            </w:tcBorders>
            <w:tcMar>
              <w:top w:type="dxa" w:w="160"/>
              <w:left w:type="dxa" w:w="0"/>
              <w:bottom w:type="dxa" w:w="80"/>
              <w:right w:type="dxa" w:w="0"/>
            </w:tcMar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Language: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Go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Architecture: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Reverse proxy with pipeline middleware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MVP Scope: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Caching + Budget Enforcement + Fallback + Benchmarking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Providers: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OpenAI, Anthropic, Google, DeepSeek, Groq, Together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MVP Goals</w:t>
      </w:r>
    </w:p>
    <w:p>
      <w:pPr>
        <w:spacing w:after="120" w:before="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MVP must achieve exactly four goals. Each has a measurable acceptance criterion. If any goal is not met, the proxy is not ready for use.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4560" w:sz="3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3460"/>
                <w:sz w:val="22"/>
                <w:szCs w:val="22"/>
              </w:rPr>
              <w:t xml:space="preserve">GOAL 1: Negligible Proxy Overhead — &lt; 10ms P99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proxy must add less than 10ms of latency to any request compared to a direct API call. Measured as P99 overhead under load with 1,000 concurrent connections.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4560" w:sz="3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3460"/>
                <w:sz w:val="22"/>
                <w:szCs w:val="22"/>
              </w:rPr>
              <w:t xml:space="preserve">GOAL 2: Streaming Parity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Streaming (SSE) requests must have identical time-to-first-byte (TTFB) overhead as non-streaming. The proxy acts as a transparent SSE relay — no buffering, no waiting. TTFB overhead &lt; 10ms.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4560" w:sz="3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3460"/>
                <w:sz w:val="22"/>
                <w:szCs w:val="22"/>
              </w:rPr>
              <w:t xml:space="preserve">GOAL 3: Demonstrable Token/Cost Reduction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proxy must achieve measurable cost savings through exact-match caching, semantic caching, and output budget enforcement. Target: 20–40% cost reduction on realistic workloads with zero quality degradation on cache hits.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4560" w:sz="3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3460"/>
                <w:sz w:val="22"/>
                <w:szCs w:val="22"/>
              </w:rPr>
              <w:t xml:space="preserve">GOAL 4: Intelligent Fallback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When a provider returns 429 (rate limit), 500/502/503 (server error), or times out, the proxy automatically retries with exponential backoff, then falls back to a configured secondary model/provider. Zero failed requests that could have been served.</w:t>
            </w:r>
          </w:p>
        </w:tc>
      </w:tr>
    </w:tbl>
    <w:p>
      <w:pPr>
        <w:spacing w:before="100" w:after="0"/>
      </w:pPr>
    </w:p>
    <w:p>
      <w:pPr>
        <w:pStyle w:val="Heading3"/>
      </w:pPr>
      <w:r>
        <w:t xml:space="preserve">Acceptance Criteria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1200"/>
        <w:gridCol w:w="47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Measure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G1: Overhead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P99 added latency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10ms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Benchmark: 1K requests, direct vs proxied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G2: Streaming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TTFB overhead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10ms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Benchmark: streaming requests, measure first SSE chunk delta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G3: Cost reduction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Cost savings on test suite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≥ 20%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A/B benchmark: same prompts, direct vs proxied, compare total cost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G3: Quality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Semantic similarity on cache hits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≥ 0.95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Embedding cosine similarity of cached vs fresh responses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G4: Fallback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Request failure rate under provider errors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Inject 429/500 errors, verify all requests succeed via fallback</w:t>
            </w:r>
          </w:p>
        </w:tc>
      </w:tr>
    </w:tbl>
    <w:p>
      <w:pPr>
        <w:spacing w:before="200" w:after="0"/>
      </w:pPr>
    </w:p>
    <w:p>
      <w:pPr>
        <w:pStyle w:val="Heading1"/>
      </w:pPr>
      <w:r>
        <w:t xml:space="preserve">2. Architecture</w:t>
      </w:r>
    </w:p>
    <w:p>
      <w:pPr>
        <w:pStyle w:val="Heading2"/>
      </w:pPr>
      <w:r>
        <w:t xml:space="preserve">2.1 Request Lifecycle</w:t>
      </w:r>
    </w:p>
    <w:p>
      <w:pPr>
        <w:spacing w:after="120" w:before="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Every request flows through a pipeline of stages. Each stage can short-circuit (e.g., cache hit returns immediately) or modify the request before passing it forward.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Client Request (OpenAI-compatible /v1/chat/completions)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│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▼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┌─ INGRESS ─────────────────────────────────────────┐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Auth, parse request, extract API key, count tokens  │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└───────────────────┬──────────────────────────────┘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│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▼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┌─ BUDGET CHECK ───────────────────────────────────┐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Check spend vs limits → 429 if over budget         │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Optionally cap max_tokens for output budget         │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└───────────────────┬──────────────────────────────┘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│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▼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┌─ CACHE LOOKUP ────────────────────────────────────┐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1. Exact match (SHA-256 of messages+model+temp)     │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2. Semantic match (embed query, cosine &gt; 0.95)      │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Hit → return cached response + X-Cache: HIT        │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└───────────────────┬──────────────────────────────┘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│ (cache miss)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▼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┌─ PROVIDER DISPATCH ───────────────────────────────┐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Route to provider based on model name               │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Retry on 429/5xx with exponential backoff           │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Fallback to secondary model on persistent failure   │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Stream SSE passthrough (zero buffering)             │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└───────────────────┬──────────────────────────────┘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│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▼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┌─ RESPONSE PROCESSING ─────────────────────────────┐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Count output tokens, calculate cost                 │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Store in cache (exact + semantic)                   │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Update budget counters                              │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Emit benchmark data (if sampled)                    │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Add headers: X-Cost, X-Cache, X-Budget-Remaining   │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└───────────────────┬──────────────────────────────┘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│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▼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Client Response</w:t>
            </w:r>
          </w:p>
        </w:tc>
      </w:tr>
    </w:tbl>
    <w:p>
      <w:pPr>
        <w:spacing w:before="200" w:after="0"/>
      </w:pPr>
    </w:p>
    <w:p>
      <w:pPr>
        <w:pStyle w:val="Heading2"/>
      </w:pPr>
      <w:r>
        <w:t xml:space="preserve">2.2 Module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llmproxy/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cmd/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└── proxy/main.go                 # Entry point, config, signal handling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internal/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├── server/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├── handler.go                # /v1/chat/completions, /v1/embeddings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├── middleware.go             # Auth, request ID, CORS, logging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├── streaming.go             # SSE proxy — transparent relay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└── benchmark_api.go         # /v1/benchmark/* endpoints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├── pipeline/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├── pipeline.go              # Stage interface + orchestrator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├── budget.go                # Pre-request budget check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├── cache.go                 # Exact + semantic cache lookup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└── benchmark.go             # Dual-path A/B execution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├── provider/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├── provider.go              # Provider interface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├── openai_compat.go         # OpenAI, Groq, Together, DeepSeek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├── anthropic.go             # Anthropic Messages API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├── google.go                # Gemini API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└── fallback.go              # Retry + fallback chain logic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├── cache/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├── exact.go                 # Redis SHA-256 hash lookup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├── semantic.go              # Embedding + cosine similarity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└── embedder.go              # Embedding client (OpenAI API)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├── budget/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├── tracker.go               # Atomic spend tracking per key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├── policy.go                # Budget rules &amp; limits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└── store.go                 # Redis-backed persistence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├── benchmark/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├── sampler.go               # Probabilistic request sampling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├── comparator.go            # Quality metrics (similarity, tokens)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├── store.go                 # Benchmark result persistence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└── reporter.go              # Aggregate stats &amp; summaries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├── tokenizer/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└── counter.go               # tiktoken-compatible token estimation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├── pricing/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└── pricing.go               # Model price table + cost calc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└── analytics/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├── logger.go                # Structured JSON request logs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└── metrics.go               # Prometheus /metrics endpoint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config/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└── config.yaml                   # Default configuration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└── deploy/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├── Dockerfile                    # Multi-stage Go build (~15MB)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└── docker-compose.yaml           # Proxy + Redis + Qdrant</w:t>
            </w:r>
          </w:p>
        </w:tc>
      </w:tr>
    </w:tbl>
    <w:p>
      <w:pPr>
        <w:spacing w:before="200" w:after="0"/>
      </w:pPr>
    </w:p>
    <w:p>
      <w:pPr>
        <w:pStyle w:val="Heading2"/>
      </w:pPr>
      <w:r>
        <w:t xml:space="preserve">2.3 Pipeline Interface</w:t>
      </w:r>
    </w:p>
    <w:p>
      <w:pPr>
        <w:spacing w:after="120" w:before="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Every processing stage implements a single interface. This allows adding new stages (routing, compression) without changing existing code.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type Stage interface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Process handles a request. Return: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  (req, nil, nil)  → pass modified request to next stage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  (nil, resp, nil) → short-circuit, return response to client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  (nil, nil, err)  → error, abort pipeline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Process(ctx context.Context, req *Request) (*Request, *Response, error)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Name() string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type Pipeline struct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stages []Stage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func (p *Pipeline) Execute(ctx context.Context, req *Request) (*Response, error)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for _, stage := range p.stages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modified, resp, err := stage.Process(ctx, req)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if err != nil { return nil, err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if resp != nil { return resp, nil }  // short-circuit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req = modified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nil, errors.New("no stage produced a response")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before="200" w:after="0"/>
      </w:pPr>
    </w:p>
    <w:p>
      <w:pPr>
        <w:pStyle w:val="Heading1"/>
      </w:pPr>
      <w:r>
        <w:t xml:space="preserve">3. Provider Support</w:t>
      </w:r>
    </w:p>
    <w:p>
      <w:pPr>
        <w:spacing w:after="120" w:before="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Six providers, three adapter implementations. OpenAI-compatible providers (Groq, Together, DeepSeek) share a single adapter with configurable base URLs.</w:t>
      </w:r>
    </w:p>
    <w:p>
      <w:pPr>
        <w:spacing w:before="60" w:after="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700"/>
        <w:gridCol w:w="1700"/>
        <w:gridCol w:w="2960"/>
        <w:gridCol w:w="70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Adapter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Format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Models (MVP)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Streaming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OpenAI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openai_compat.go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OpenAI native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gpt-4o, gpt-4o-mini, gpt-4.1-nano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SSE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Groq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openai_compat.go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OpenAI-compatible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llama-3.3-70b, mixtral-8x7b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SSE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Together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openai_compat.go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OpenAI-compatible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meta-llama/Llama-3.3-70B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SSE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DeepSeek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openai_compat.go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OpenAI-compatible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deepseek-chat, deepseek-reasoner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SSE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Anthropic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anthropic.go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Messages API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claude-sonnet-4-5, claude-haiku-4-5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SSE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google.go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Gemini API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gemini-2.5-flash, gemini-2.5-pro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SSE</w:t>
            </w:r>
          </w:p>
        </w:tc>
      </w:tr>
    </w:tbl>
    <w:p>
      <w:pPr>
        <w:spacing w:before="100" w:after="0"/>
      </w:pPr>
    </w:p>
    <w:p>
      <w:pPr>
        <w:pStyle w:val="Heading2"/>
      </w:pPr>
      <w:r>
        <w:t xml:space="preserve">3.1 Provider Interface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type Provider interface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Chat sends a non-streaming completion request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Chat(ctx context.Context, req ChatRequest) (*ChatResponse, error)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ChatStream sends a streaming request, writing SSE chunks to the writer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ChatStream(ctx context.Context, req ChatRequest, w SSEWriter) error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Name returns the provider identifier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Name() string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Models returns the list of supported model IDs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Models() []string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00" w:after="0"/>
      </w:pPr>
    </w:p>
    <w:p>
      <w:pPr>
        <w:pStyle w:val="Heading2"/>
      </w:pPr>
      <w:r>
        <w:t xml:space="preserve">3.2 Fallback Chain</w:t>
      </w:r>
    </w:p>
    <w:p>
      <w:pPr>
        <w:spacing w:after="120" w:before="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When a provider fails, the proxy walks a configured fallback chain. Each step gets retry attempts before moving to the next fallback.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Fallback logic (per request):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1. Call primary provider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2. If 429 → wait (Retry-After header or exponential backoff), retry up to N times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3. If 500/502/503/timeout → retry once with backoff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4. If still failing → check fallback chain config for this model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5. Call fallback[0] provider with equivalent request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6. If fallback[0] fails → try fallback[1], etc.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7. If all fallbacks exhausted → return 503 to client with diagnostic headers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Headers on fallback response: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X-Original-Model: gpt-4o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X-Fallback-Model: gpt-4o-mini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X-Fallback-Reason: primary_rate_limited</w:t>
            </w:r>
          </w:p>
        </w:tc>
      </w:tr>
    </w:tbl>
    <w:p>
      <w:pPr>
        <w:spacing w:before="200" w:after="0"/>
      </w:pPr>
    </w:p>
    <w:p>
      <w:pPr>
        <w:pStyle w:val="Heading1"/>
      </w:pPr>
      <w:r>
        <w:t xml:space="preserve">4. Caching</w:t>
      </w:r>
    </w:p>
    <w:p>
      <w:pPr>
        <w:pStyle w:val="Heading2"/>
      </w:pPr>
      <w:r>
        <w:t xml:space="preserve">4.1 Exact-Match Cache</w:t>
      </w:r>
    </w:p>
    <w:p>
      <w:pPr>
        <w:spacing w:after="120" w:before="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Hash-based lookup in Redis. Zero quality risk — only returns responses for identical requests.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Hash algorithm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SHA-256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Fast, collision-resistant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Hash inputs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model + messages + temperature + top_p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params that affect output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Excluded from hash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max_tokens, stream, user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Don’t affect content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Redis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Sub-ms lookups, built-in TTL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 TTL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hour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Configurable per model or globally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Storage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response JSON + token counts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Enables instant response reconstruction</w:t>
            </w:r>
          </w:p>
        </w:tc>
      </w:tr>
    </w:tbl>
    <w:p>
      <w:pPr>
        <w:spacing w:before="100" w:after="0"/>
      </w:pPr>
    </w:p>
    <w:p>
      <w:pPr>
        <w:pStyle w:val="Heading2"/>
      </w:pPr>
      <w:r>
        <w:t xml:space="preserve">4.2 Semantic Cache</w:t>
      </w:r>
    </w:p>
    <w:p>
      <w:pPr>
        <w:spacing w:after="120" w:before="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Catches near-duplicate queries by comparing embeddings. Returns a cached response when the query is semantically equivalent but not lexically identical.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Embedding model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text-embedding-3-small (OpenAI)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1536 dims, $0.02/1M tokens, fast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Similarity backend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Qdrant (or Redis Vector Search)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Purpose-built for similarity search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Similarity threshold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0.95 (configurable)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 threshold = low false-positive risk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Scope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query + system prompt hash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Same system context required for hit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 TTL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hour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Same as exact cache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Max entries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100K vectors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Configurable, auto-eviction by TTL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4560" w:sz="3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3460"/>
                <w:sz w:val="22"/>
                <w:szCs w:val="22"/>
              </w:rPr>
              <w:t xml:space="preserve">Cache Safety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Semantic cache is opt-in per deployment. The similarity threshold of 0.95 is deliberately conservative. The proxy adds X-Cache-Similarity headers so users can audit cache hit quality. Temperature &gt; 0 requests skip semantic cache by default.</w:t>
            </w:r>
          </w:p>
        </w:tc>
      </w:tr>
    </w:tbl>
    <w:p>
      <w:pPr>
        <w:spacing w:before="200" w:after="0"/>
      </w:pPr>
    </w:p>
    <w:p>
      <w:pPr>
        <w:pStyle w:val="Heading1"/>
      </w:pPr>
      <w:r>
        <w:t xml:space="preserve">5. Budget Enforcement</w:t>
      </w:r>
    </w:p>
    <w:p>
      <w:pPr>
        <w:spacing w:after="120" w:before="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Two enforcement points: pre-request (reject if over budget) and post-request (update counters). Budget tracking is per API key with optional team/project grouping.</w:t>
      </w:r>
    </w:p>
    <w:p>
      <w:pPr>
        <w:spacing w:before="60" w:after="0"/>
      </w:pPr>
    </w:p>
    <w:p>
      <w:pPr>
        <w:pStyle w:val="Heading2"/>
      </w:pPr>
      <w:r>
        <w:t xml:space="preserve">5.1 Budget Dimensions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8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Enforcement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Daily spend per key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Hard limit → 429 when exceeded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$10.00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Monthly spend per key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Hard limit → 429 when exceeded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$200.00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Max output tokens per request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Overrides max_tokens in request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null (no override)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Warning threshold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X-Budget-Warning header at 80%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80% of limit</w:t>
            </w:r>
          </w:p>
        </w:tc>
      </w:tr>
    </w:tbl>
    <w:p>
      <w:pPr>
        <w:spacing w:before="100" w:after="0"/>
      </w:pPr>
    </w:p>
    <w:p>
      <w:pPr>
        <w:pStyle w:val="Heading2"/>
      </w:pPr>
      <w:r>
        <w:t xml:space="preserve">5.2 Cost Calculation</w:t>
      </w:r>
    </w:p>
    <w:p>
      <w:pPr>
        <w:spacing w:after="120" w:before="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proxy maintains a pricing table for all supported models. Cost is calculated on every request (including cache hits, which are recorded at $0) and persisted atomically in Redis.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cost = (input_tokens * model.input_price / 1,000,000)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+ (output_tokens * model.output_price / 1,000,000)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Cache hits: cost = 0, but still logged for analytics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Fallback: cost uses the model that actually served the request</w:t>
            </w:r>
          </w:p>
        </w:tc>
      </w:tr>
    </w:tbl>
    <w:p>
      <w:pPr>
        <w:spacing w:before="60" w:after="0"/>
      </w:pPr>
    </w:p>
    <w:p>
      <w:pPr>
        <w:pStyle w:val="Heading2"/>
      </w:pPr>
      <w:r>
        <w:t xml:space="preserve">5.3 Response Headers</w:t>
      </w:r>
    </w:p>
    <w:p>
      <w:pPr>
        <w:spacing w:after="120" w:before="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Every response includes cost and budget information via custom headers: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6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X-Request-Cost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$0.00234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Cost of this specific request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X-Budget-Daily-Used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$4.23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Spend so far today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X-Budget-Daily-Limit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$10.00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Daily budget limit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X-Budget-Remaining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$5.77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Remaining daily budget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X-Budget-Warning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approaching_limit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Present when &gt; 80% used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X-Tokens-Input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1523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Input tokens counted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X-Tokens-Output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487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Output tokens counted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X-Cache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HIT / MISS / SEMANTIC_HIT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Cache 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X-Tokens-Saved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2010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Tokens saved (cache hits)</w:t>
            </w:r>
          </w:p>
        </w:tc>
      </w:tr>
    </w:tbl>
    <w:p>
      <w:pPr>
        <w:spacing w:before="200" w:after="0"/>
      </w:pPr>
    </w:p>
    <w:p>
      <w:pPr>
        <w:pStyle w:val="Heading1"/>
      </w:pPr>
      <w:r>
        <w:t xml:space="preserve">6. Built-in Benchmarking &amp; A/B Testing</w:t>
      </w:r>
    </w:p>
    <w:p>
      <w:pPr>
        <w:spacing w:after="120" w:before="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Benchmarking is a first-class feature, not an afterthought. The proxy must continuously prove its value by comparing optimized responses against direct API calls.</w:t>
      </w:r>
    </w:p>
    <w:p>
      <w:pPr>
        <w:spacing w:before="100" w:after="0"/>
      </w:pPr>
    </w:p>
    <w:p>
      <w:pPr>
        <w:pStyle w:val="Heading2"/>
      </w:pPr>
      <w:r>
        <w:t xml:space="preserve">6.1 Three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2400"/>
        <w:gridCol w:w="25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Impact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Off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benchmarking, pure proxy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None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Production after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Sample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1-in-N requests get dual-pathed (direct + optimized)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~1% extra API cost at 1% rate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Continuous production monitoring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Shadow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100% of traffic dual-pathed, client always gets optimized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2x API cost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Initial validation, short-term</w:t>
            </w:r>
          </w:p>
        </w:tc>
      </w:tr>
    </w:tbl>
    <w:p>
      <w:pPr>
        <w:spacing w:before="100" w:after="0"/>
      </w:pPr>
    </w:p>
    <w:p>
      <w:pPr>
        <w:pStyle w:val="Heading2"/>
      </w:pPr>
      <w:r>
        <w:t xml:space="preserve">6.2 Benchmark Execution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if sampler.ShouldBenchmark(req)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Path A: Direct to provider (bypass cache, budget, all optimization)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resultA := provider.DirectCall(req)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Path B: Full pipeline (cache, budget, etc.)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resultB := pipeline.Execute(req)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Compare (async — does not block response)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go comparator.Compare(resultA, resultB)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Client always gets the optimized response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resultB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return pipeline.Execute(req)  // normal path</w:t>
            </w:r>
          </w:p>
        </w:tc>
      </w:tr>
    </w:tbl>
    <w:p>
      <w:pPr>
        <w:spacing w:before="100" w:after="0"/>
      </w:pPr>
    </w:p>
    <w:p>
      <w:pPr>
        <w:pStyle w:val="Heading2"/>
      </w:pPr>
      <w:r>
        <w:t xml:space="preserve">6.3 Metrics Collected Per Sample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2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 A (Direct)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 B (Optimized)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Comparison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Model used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Same or different (fallback)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Input tokens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Difference = tokens saved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Output tokens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Difference = output savings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Latency (ms)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Overhead = B - 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TTFB (ms)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Streaming overhead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Cost ($)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Savings = A - 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Response hash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Exact match detection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Cache hit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Was this a cache hit?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Semantic similarity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Computed post-hoc via embeddings</w:t>
            </w:r>
          </w:p>
        </w:tc>
      </w:tr>
    </w:tbl>
    <w:p>
      <w:pPr>
        <w:spacing w:before="100" w:after="0"/>
      </w:pPr>
    </w:p>
    <w:p>
      <w:pPr>
        <w:pStyle w:val="Heading2"/>
      </w:pPr>
      <w:r>
        <w:t xml:space="preserve">6.4 Benchmark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GET /v1/benchmark/summary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?period=24h|7d|30d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Response: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total_samples, avg_cost_savings_pct, avg_token_savings_pct,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avg_latency_overhead_ms, avg_semantic_similarity,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cache_hit_rate, fallback_trigger_rate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GET /v1/benchmark/results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?limit=100&amp;offset=0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Response: [ { request_id, timestamp, path_a: {...}, path_b: {...},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savings: {...}, quality: {...} } 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GET /v1/benchmark/compare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?technique=cache|budget|fallback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Response: per-technique effectiveness breakdown</w:t>
            </w:r>
          </w:p>
        </w:tc>
      </w:tr>
    </w:tbl>
    <w:p>
      <w:pPr>
        <w:spacing w:before="200" w:after="0"/>
      </w:pPr>
    </w:p>
    <w:p>
      <w:pPr>
        <w:pStyle w:val="Heading1"/>
      </w:pPr>
      <w:r>
        <w:t xml:space="preserve">7. Configuration</w:t>
      </w:r>
    </w:p>
    <w:p>
      <w:pPr>
        <w:spacing w:after="120" w:before="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Single YAML file + environment variable overrides. No database required for config — Redis is the only external dependency.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server: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port: 8080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read_timeout: 60s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write_timeout: 120s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providers: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openai: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api_key: ${OPENAI_API_KEY}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models: ["gpt-4o", "gpt-4o-mini", "gpt-4.1-nano"]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anthropic: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api_key: ${ANTHROPIC_API_KEY}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models: ["claude-sonnet-4-5", "claude-haiku-4-5"]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google: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api_key: ${GOOGLE_API_KEY}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models: ["gemini-2.5-flash", "gemini-2.5-pro"]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deepseek: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api_key: ${DEEPSEEK_API_KEY}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base_url: "https://api.deepseek.com/v1"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groq: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api_key: ${GROQ_API_KEY}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base_url: "https://api.groq.com/openai/v1"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together: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api_key: ${TOGETHER_API_KEY}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base_url: "https://api.together.xyz/v1"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cache: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exact: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enabled: true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redis_url: "redis://localhost:6379/0"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ttl: 1h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semantic: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enabled: true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similarity_threshold: 0.95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embedding_provider: openai  # uses OpenAI embedding API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qdrant_url: "http://localhost:6333"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ttl: 1h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budget: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enabled: true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default_daily: 10.00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default_monthly: 200.00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warning_threshold: 0.80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policies: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- key_pattern: "sk-team-*"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daily: 50.00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- key_pattern: "sk-dev-*"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daily: 5.00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max_output_tokens: 500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fallback: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retry_count: 2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retry_backoff: "1s"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chains: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- primary: "gpt-4o"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fallback: ["gpt-4o-mini", "gemini-2.5-flash"]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- primary: "claude-sonnet-4-5"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fallback: ["gpt-4o", "gemini-2.5-pro"]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benchmark: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enabled: true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mode: "sample"        # off | sample | shadow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sample_rate: 0.01     # 1% of requests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compare_quality: true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retention: "30d"</w:t>
            </w:r>
          </w:p>
        </w:tc>
      </w:tr>
    </w:tbl>
    <w:p>
      <w:pPr>
        <w:spacing w:before="200" w:after="0"/>
      </w:pPr>
    </w:p>
    <w:p>
      <w:pPr>
        <w:pStyle w:val="Heading1"/>
      </w:pPr>
      <w:r>
        <w:t xml:space="preserve">8. Deployment</w:t>
      </w:r>
    </w:p>
    <w:p>
      <w:pPr>
        <w:spacing w:after="120" w:before="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Single docker-compose up. Three containers, no external dependencies beyond the providers themselves.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docker-compose.yaml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services: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proxy: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build: 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ports: ["8080:8080"]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environment: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- OPENAI_API_KEY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- ANTHROPIC_API_KEY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- GOOGLE_API_KEY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- DEEPSEEK_API_KEY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- GROQ_API_KEY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- TOGETHER_API_KEY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depends_on: [redis, qdrant]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redis: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image: redis:7-alpine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ports: ["6379:6379"]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qdrant: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image: qdrant/qdrant:latest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ports: ["6333:6333"]</w:t>
            </w:r>
          </w:p>
        </w:tc>
      </w:tr>
    </w:tbl>
    <w:p>
      <w:pPr>
        <w:spacing w:before="60" w:after="0"/>
      </w:pPr>
    </w:p>
    <w:p>
      <w:pPr>
        <w:spacing w:after="120" w:before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Binary size: </w:t>
      </w:r>
      <w:r>
        <w:rPr>
          <w:rFonts w:ascii="Arial" w:cs="Arial" w:eastAsia="Arial" w:hAnsi="Arial"/>
          <w:sz w:val="22"/>
          <w:szCs w:val="22"/>
        </w:rPr>
        <w:t xml:space="preserve">~15MB (Go static build).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Memory: </w:t>
      </w:r>
      <w:r>
        <w:rPr>
          <w:rFonts w:ascii="Arial" w:cs="Arial" w:eastAsia="Arial" w:hAnsi="Arial"/>
          <w:sz w:val="22"/>
          <w:szCs w:val="22"/>
        </w:rPr>
        <w:t xml:space="preserve">~30MB baseline.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CPU: </w:t>
      </w:r>
      <w:r>
        <w:rPr>
          <w:rFonts w:ascii="Arial" w:cs="Arial" w:eastAsia="Arial" w:hAnsi="Arial"/>
          <w:sz w:val="22"/>
          <w:szCs w:val="22"/>
        </w:rPr>
        <w:t xml:space="preserve">Minimal — mostly waiting on provider I/O.</w:t>
      </w:r>
    </w:p>
    <w:p>
      <w:pPr>
        <w:spacing w:before="200" w:after="0"/>
      </w:pPr>
    </w:p>
    <w:p>
      <w:pPr>
        <w:pStyle w:val="Heading1"/>
      </w:pPr>
      <w:r>
        <w:t xml:space="preserve">9. Explicitly Out of Scope (V1 / V2)</w:t>
      </w:r>
    </w:p>
    <w:p>
      <w:pPr>
        <w:spacing w:after="120" w:before="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These are designed for but not built in MVP. The pipeline architecture supports adding them as new Stage implementations.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53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Deferred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Intelligent model routing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Requires complexity classifier validation via A/B testing first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Prompt compression (Go heuristics)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 after proving cache + budget 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LLMLingua-2 sidecar (deep compression)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Python dependency, needs quality validation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Conversation history summarization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 quality risk, needs careful A/B testing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 dashboard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Benchmark API provides data; UI is nice-to-have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Multi-tenant auth (teams, projects)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 key-level budget is sufficient for MVP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Provider-side prompt caching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Easy to add but provider-specific (Anthropic cache_control)</w:t>
            </w:r>
          </w:p>
        </w:tc>
      </w:tr>
    </w:tbl>
    <w:p>
      <w:pPr>
        <w:spacing w:before="200" w:after="0"/>
      </w:pPr>
    </w:p>
    <w:p>
      <w:pPr>
        <w:pStyle w:val="Heading1"/>
      </w:pPr>
      <w:r>
        <w:t xml:space="preserve">10. Build Plan</w:t>
      </w:r>
    </w:p>
    <w:p>
      <w:pPr>
        <w:spacing w:after="120" w:before="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Ordered by dependency. Each milestone is independently testable and demoable.</w:t>
      </w:r>
    </w:p>
    <w:p>
      <w:pPr>
        <w:spacing w:before="100" w:after="0"/>
      </w:pPr>
    </w:p>
    <w:p>
      <w:pPr>
        <w:pStyle w:val="Heading3"/>
      </w:pPr>
      <w:r>
        <w:t xml:space="preserve">Milestone 1: Transparent Proxy (Days 1–2)</w:t>
      </w:r>
    </w:p>
    <w:p>
      <w:pPr>
        <w:spacing w:after="120" w:before="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Goal: Proxy that forwards requests to all 6 providers with &lt; 10ms overhead.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HTTP server with /v1/chat/completions endpoint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Provider abstraction + 3 adapters (OpenAI-compat, Anthropic, Google)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Streaming SSE passthrough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Token counting + cost calculation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Benchmark harness: direct vs proxied latency comparison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4560" w:sz="3"/>
              <w:left w:val="single" w:color="CCCCCC" w:sz="1"/>
              <w:bottom w:val="single" w:color="CCCCCC" w:sz="1"/>
              <w:right w:val="single" w:color="CCCCCC" w:sz="1"/>
            </w:tcBorders>
            <w:shd w:fill="FDE8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3460"/>
                <w:sz w:val="22"/>
                <w:szCs w:val="22"/>
              </w:rPr>
              <w:t xml:space="preserve">Gate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Must pass G1 (&lt; 10ms overhead) and G2 (streaming parity) before proceeding.</w:t>
            </w:r>
          </w:p>
        </w:tc>
      </w:tr>
    </w:tbl>
    <w:p>
      <w:pPr>
        <w:spacing w:before="100" w:after="0"/>
      </w:pPr>
    </w:p>
    <w:p>
      <w:pPr>
        <w:pStyle w:val="Heading3"/>
      </w:pPr>
      <w:r>
        <w:t xml:space="preserve">Milestone 2: Caching (Days 3–4)</w:t>
      </w:r>
    </w:p>
    <w:p>
      <w:pPr>
        <w:spacing w:after="120" w:before="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Goal: Exact and semantic caching with measurable cost savings.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Redis exact-match cache (SHA-256 hash)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Semantic cache via embeddings + Qdrant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Cache response headers (X-Cache, X-Tokens-Saved)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Cache bypass for temperature &gt; 0 (configurable)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Benchmark: measure cache hit rate and cost savings on repeated workloads</w:t>
      </w:r>
    </w:p>
    <w:p>
      <w:pPr>
        <w:spacing w:before="100" w:after="0"/>
      </w:pPr>
    </w:p>
    <w:p>
      <w:pPr>
        <w:pStyle w:val="Heading3"/>
      </w:pPr>
      <w:r>
        <w:t xml:space="preserve">Milestone 3: Budget Enforcement (Day 5)</w:t>
      </w:r>
    </w:p>
    <w:p>
      <w:pPr>
        <w:spacing w:after="120" w:before="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Goal: Per-key spend tracking with hard limits and output token caps.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Redis-backed atomic spend counters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Pre-request budget check (429 on exceed)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Output token budget (override max_tokens)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Budget response headers (X-Budget-Remaining, etc.)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Benchmark: verify budget accuracy over 1K requests</w:t>
      </w:r>
    </w:p>
    <w:p>
      <w:pPr>
        <w:spacing w:before="100" w:after="0"/>
      </w:pPr>
    </w:p>
    <w:p>
      <w:pPr>
        <w:pStyle w:val="Heading3"/>
      </w:pPr>
      <w:r>
        <w:t xml:space="preserve">Milestone 4: Fallback (Day 6)</w:t>
      </w:r>
    </w:p>
    <w:p>
      <w:pPr>
        <w:spacing w:after="120" w:before="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Goal: Zero request failures when providers have issues.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Retry with exponential backoff (respects Retry-After)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Configurable fallback chains per model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Fallback headers (X-Fallback-Model, X-Fallback-Reason)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Benchmark: inject synthetic 429/500 errors, verify 100% success rate</w:t>
      </w:r>
    </w:p>
    <w:p>
      <w:pPr>
        <w:spacing w:before="100" w:after="0"/>
      </w:pPr>
    </w:p>
    <w:p>
      <w:pPr>
        <w:pStyle w:val="Heading3"/>
      </w:pPr>
      <w:r>
        <w:t xml:space="preserve">Milestone 5: A/B Benchmarking System (Days 7–8)</w:t>
      </w:r>
    </w:p>
    <w:p>
      <w:pPr>
        <w:spacing w:after="120" w:before="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Goal: Continuous proof-of-value with production traffic.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Sampler (configurable rate) + shadow mode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Dual-path execution (direct + optimized)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Semantic similarity comparison via embeddings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Benchmark result storage + /v1/benchmark/* API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Summary report generation (savings, quality, overhead)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4560" w:sz="3"/>
              <w:left w:val="single" w:color="CCCCCC" w:sz="1"/>
              <w:bottom w:val="single" w:color="CCCCCC" w:sz="1"/>
              <w:right w:val="single" w:color="CCCCCC" w:sz="1"/>
            </w:tcBorders>
            <w:shd w:fill="FDE8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3460"/>
                <w:sz w:val="22"/>
                <w:szCs w:val="22"/>
              </w:rPr>
              <w:t xml:space="preserve">Gate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A/B benchmark suite must demonstrate ≥ 20% cost savings (G3) and 0% failure rate under provider errors (G4) before declaring MVP complete.</w:t>
            </w:r>
          </w:p>
        </w:tc>
      </w:tr>
    </w:tbl>
    <w:p>
      <w:pPr>
        <w:spacing w:before="200" w:after="0"/>
      </w:pPr>
    </w:p>
    <w:p>
      <w:pPr>
        <w:pStyle w:val="Heading1"/>
      </w:pPr>
      <w:r>
        <w:t xml:space="preserve">11. MVP Success Criteria</w:t>
      </w:r>
    </w:p>
    <w:p>
      <w:pPr>
        <w:spacing w:after="120" w:before="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MVP is complete when all four gates pass on a standardized test suite of 50+ diverse prompts across all 6 providers: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1800"/>
        <w:gridCol w:w="27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P99 latency overhead (non-streaming)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10ms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P99 TTFB overhead (streaming)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10ms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G3a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Cost savings on test suite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≥ 20%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G3b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Semantic similarity on cache hits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≥ 0.95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Success rate under injected provider failures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100%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Benchmark API returns accurate summary stats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A/B comparison shows savings with evidence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before="200" w:after="0"/>
      </w:pPr>
    </w:p>
    <w:p>
      <w:pPr>
        <w:spacing w:after="120" w:before="0" w:line="276"/>
        <w:jc w:val="center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End of Specification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LLM Cost Optimizer Proxy — MVP Spec v0.1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0F346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2026-02-07T16:03:18.022Z</dcterms:created>
  <dcterms:modified xsi:type="dcterms:W3CDTF">2026-02-07T16:03:18.023Z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