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ind w:left="120" w:firstLine="0"/>
        <w:rPr>
          <w:b w:val="1"/>
          <w:sz w:val="34"/>
          <w:szCs w:val="34"/>
        </w:rPr>
      </w:pPr>
      <w:bookmarkStart w:colFirst="0" w:colLast="0" w:name="_wf6248sirqgh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Отчет о проделанной работе</w:t>
      </w:r>
    </w:p>
    <w:p w:rsidR="00000000" w:rsidDel="00000000" w:rsidP="00000000" w:rsidRDefault="00000000" w:rsidRPr="00000000" w14:paraId="0000000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1. Выбор модели.</w:t>
      </w:r>
      <w:r w:rsidDel="00000000" w:rsidR="00000000" w:rsidRPr="00000000">
        <w:rPr>
          <w:sz w:val="21"/>
          <w:szCs w:val="21"/>
          <w:rtl w:val="0"/>
        </w:rPr>
        <w:t xml:space="preserve"> Первым делом я попробовал применить одну из последних моделей линейки ImageNet наивно полагая что таким образом удастся повысить результат на submission. Была использована модель EfficientNet-L2 (480 MB) к которой в Kaggle я раздобыл веса (1.9 GB). Модель считала 6 часов и в итоге, к моему удивлению, дала результат в очень скромные 86%. После, я перешел на модель EfficientNet-B7 (66 MB) которая считала побыстрее и давала validation accuracy 95-96%. Тем не менее, работа модели всё равно занимала много времени и было решено попробывать модель EfficientNet-B3 (12 MB). Она считала гораздо быстрее и давала примерно такой же результат как и EfficientNet-B7. Важным моментом оказалось что использование легкой EfficientNet-B3 дало гибкость изменять параметры, задавать такие параметры с которыми EfficientNet-B7 не тянула и выдавала ошибки. Это оказалось ключевым моментом для повышения качества предсказаний. Стоит упомянуть что была попытка использовать модель не из линейки EfficientNet, а именно MaxVit-L. Однако, не получилось сразу наскоком ее запустить и я решил не терять времени разбираясь с ней. В общем не стоит гнаться за моделями с высокими рейтингами ибо они очень тяжелые. Работа приведенная ниже была выполнена с EfficientNet-B3.</w:t>
      </w:r>
    </w:p>
    <w:p w:rsidR="00000000" w:rsidDel="00000000" w:rsidP="00000000" w:rsidRDefault="00000000" w:rsidRPr="00000000" w14:paraId="00000003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2. Batch size и Image resolution.</w:t>
      </w:r>
      <w:r w:rsidDel="00000000" w:rsidR="00000000" w:rsidRPr="00000000">
        <w:rPr>
          <w:sz w:val="21"/>
          <w:szCs w:val="21"/>
          <w:rtl w:val="0"/>
        </w:rPr>
        <w:t xml:space="preserve"> Первым важным открытием было batch size не оказывает существенного влияния на validation accuracy. В тоже самое время, небольшой batch size позволил увеличить разрешение картинок (иначе модель не принимала тяжелые данные на вход) что в свою очередь сказалось на качестве результата сильным образом. В таблице ниже приведены результаты экспериментов: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635000"/>
            <wp:effectExtent b="0" l="0" r="0" t="0"/>
            <wp:docPr descr="image.png" id="8" name="image6.png"/>
            <a:graphic>
              <a:graphicData uri="http://schemas.openxmlformats.org/drawingml/2006/picture">
                <pic:pic>
                  <pic:nvPicPr>
                    <pic:cNvPr descr="image.png"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Вот так вот сразу удалось достигнуть весьма достойного результата в 97.1% на submission.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3. Optimizer.</w:t>
      </w:r>
      <w:r w:rsidDel="00000000" w:rsidR="00000000" w:rsidRPr="00000000">
        <w:rPr>
          <w:sz w:val="21"/>
          <w:szCs w:val="21"/>
          <w:rtl w:val="0"/>
        </w:rPr>
        <w:t xml:space="preserve"> Не мудрствуя лукаво, я просто перебрал все доступные optimizers. Картинки были уменьшены до 71x71 для того чтобы быстрее считалось. В таблице ниже приведены результаты экспериментов: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1320800"/>
            <wp:effectExtent b="0" l="0" r="0" t="0"/>
            <wp:docPr descr="image.png" id="6" name="image4.png"/>
            <a:graphic>
              <a:graphicData uri="http://schemas.openxmlformats.org/drawingml/2006/picture">
                <pic:pic>
                  <pic:nvPicPr>
                    <pic:cNvPr descr="image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Optimizers Nadam и RMSprop дали результаты чуть повыше чем ранее используемый Adam.</w:t>
      </w:r>
    </w:p>
    <w:p w:rsidR="00000000" w:rsidDel="00000000" w:rsidP="00000000" w:rsidRDefault="00000000" w:rsidRPr="00000000" w14:paraId="0000000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4. Loss function.</w:t>
      </w:r>
      <w:r w:rsidDel="00000000" w:rsidR="00000000" w:rsidRPr="00000000">
        <w:rPr>
          <w:sz w:val="21"/>
          <w:szCs w:val="21"/>
          <w:rtl w:val="0"/>
        </w:rPr>
        <w:t xml:space="preserve"> Аналогично работе с optimizers, я перебрал несколько loss functions работающими с категориальной validation. В таблице ниже приведены результаты экспериментов: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673100"/>
            <wp:effectExtent b="0" l="0" r="0" t="0"/>
            <wp:docPr descr="image.png" id="2" name="image2.png"/>
            <a:graphic>
              <a:graphicData uri="http://schemas.openxmlformats.org/drawingml/2006/picture">
                <pic:pic>
                  <pic:nvPicPr>
                    <pic:cNvPr descr="image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mean_squared_error дала результат получше чем categorical_crossentropy. Соответственно следующим логичным шагом было объеденить mean_squared_error c Nadam и RMSprop optimizers и посчитать на картинках высокого разрешения. В таблице ниже приведены результаты экспериментов: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342900"/>
            <wp:effectExtent b="0" l="0" r="0" t="0"/>
            <wp:docPr descr="image.png" id="7" name="image5.png"/>
            <a:graphic>
              <a:graphicData uri="http://schemas.openxmlformats.org/drawingml/2006/picture">
                <pic:pic>
                  <pic:nvPicPr>
                    <pic:cNvPr descr="image.png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К сожалению на submission улучшения не было а был лишь повторен результат 97.1%</w:t>
      </w:r>
    </w:p>
    <w:p w:rsidR="00000000" w:rsidDel="00000000" w:rsidP="00000000" w:rsidRDefault="00000000" w:rsidRPr="00000000" w14:paraId="00000006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5. Learning rate.</w:t>
      </w:r>
      <w:r w:rsidDel="00000000" w:rsidR="00000000" w:rsidRPr="00000000">
        <w:rPr>
          <w:sz w:val="21"/>
          <w:szCs w:val="21"/>
          <w:rtl w:val="0"/>
        </w:rPr>
        <w:t xml:space="preserve"> Сперва я просто попробовал увеличить и уменьшить learning rate. В таблице ниже приведены результаты экспериментов: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596900"/>
            <wp:effectExtent b="0" l="0" r="0" t="0"/>
            <wp:docPr descr="image.png" id="5" name="image1.png"/>
            <a:graphic>
              <a:graphicData uri="http://schemas.openxmlformats.org/drawingml/2006/picture">
                <pic:pic>
                  <pic:nvPicPr>
                    <pic:cNvPr descr="image.png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Улучшения это не дало. Следующим шагом было применение exponential decay для learning rate где я перебирал пару ключевых параметров на картинках низкого разрешения. Удалось добиться значительного улучшения однако когда я применил exponential decay для картинок высокого разрешения результат был плох. Причина сего сего казуса осталась для меня непонятной. Также стоит отметить что Nadam и RMSprop optimizers не могли быть использованы с exponential decay. В таблице ниже приведены результаты экспериментов: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876300"/>
            <wp:effectExtent b="0" l="0" r="0" t="0"/>
            <wp:docPr descr="image.png" id="3" name="image7.png"/>
            <a:graphic>
              <a:graphicData uri="http://schemas.openxmlformats.org/drawingml/2006/picture">
                <pic:pic>
                  <pic:nvPicPr>
                    <pic:cNvPr descr="image.png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По-настоящему улучшения удалось достичь через управления learning rate через call back (см. ниже).</w:t>
      </w:r>
    </w:p>
    <w:p w:rsidR="00000000" w:rsidDel="00000000" w:rsidP="00000000" w:rsidRDefault="00000000" w:rsidRPr="00000000" w14:paraId="00000007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6. Batch normalization и Flatten.</w:t>
      </w:r>
      <w:r w:rsidDel="00000000" w:rsidR="00000000" w:rsidRPr="00000000">
        <w:rPr>
          <w:sz w:val="21"/>
          <w:szCs w:val="21"/>
          <w:rtl w:val="0"/>
        </w:rPr>
        <w:t xml:space="preserve"> Batch normalization и Flatten были по-очереди добавлены к model head. Как и в случае с learning rate, validation accuracy повысился для картинок низкого разрешения, однако прогресса не было для картинок высокого разрешения. В таблице ниже приведены результаты экспериментов: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584200"/>
            <wp:effectExtent b="0" l="0" r="0" t="0"/>
            <wp:docPr descr="image.png" id="1" name="image3.png"/>
            <a:graphic>
              <a:graphicData uri="http://schemas.openxmlformats.org/drawingml/2006/picture">
                <pic:pic>
                  <pic:nvPicPr>
                    <pic:cNvPr descr="image.png"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rtl w:val="0"/>
        </w:rPr>
        <w:t xml:space="preserve"> В конечной модели Batch normalization и Flatten были отключены.</w:t>
      </w:r>
    </w:p>
    <w:p w:rsidR="00000000" w:rsidDel="00000000" w:rsidP="00000000" w:rsidRDefault="00000000" w:rsidRPr="00000000" w14:paraId="00000008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7. Callback.</w:t>
      </w:r>
      <w:r w:rsidDel="00000000" w:rsidR="00000000" w:rsidRPr="00000000">
        <w:rPr>
          <w:sz w:val="21"/>
          <w:szCs w:val="21"/>
          <w:rtl w:val="0"/>
        </w:rPr>
        <w:t xml:space="preserve"> В работе были использованы следующие функции callback: -checkpoint (для сохранения лучшей итерации) -stopping (остановка обучения при отсутствии прогресса) -reduce_lr (управление learning rate) Последняя функция оказалась весьма действенной и дала улучшение на submission (97.38). В таблице ниже приведен результат эксперимента: </w:t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943600" cy="203200"/>
            <wp:effectExtent b="0" l="0" r="0" t="0"/>
            <wp:docPr descr="image.png" id="4" name="image8.png"/>
            <a:graphic>
              <a:graphicData uri="http://schemas.openxmlformats.org/drawingml/2006/picture">
                <pic:pic>
                  <pic:nvPicPr>
                    <pic:cNvPr descr="image.png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8. Abumentation.</w:t>
      </w:r>
      <w:r w:rsidDel="00000000" w:rsidR="00000000" w:rsidRPr="00000000">
        <w:rPr>
          <w:sz w:val="21"/>
          <w:szCs w:val="21"/>
          <w:rtl w:val="0"/>
        </w:rPr>
        <w:t xml:space="preserve"> Была попытка использования более продвинутой Albumentation (см. код ниже) однако результаты были низки. Должно быть я не разобрался с параметрами.</w:t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9. Fine tuning.</w:t>
      </w:r>
      <w:r w:rsidDel="00000000" w:rsidR="00000000" w:rsidRPr="00000000">
        <w:rPr>
          <w:sz w:val="21"/>
          <w:szCs w:val="21"/>
          <w:rtl w:val="0"/>
        </w:rPr>
        <w:t xml:space="preserve"> Fine tuning был сделан в 4 шага: сперва head, а потом подгружалась base model по 1/3. Соответственно learning rate не управлялся через callback а уменьшался вручную на каждом шаге: 1e-3, 1e-4, 3e-5, 1e-5. Validation accuracy улучшалось соответственно: 93.26, 94.93, 95.84, 96.14 и результат нв сабмишене всего 96.32%. Относительно низкий результат скорее всего получился из-за неоптимального learning rate.</w:t>
      </w:r>
    </w:p>
    <w:p w:rsidR="00000000" w:rsidDel="00000000" w:rsidP="00000000" w:rsidRDefault="00000000" w:rsidRPr="00000000" w14:paraId="0000000B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10. Assembling.</w:t>
      </w:r>
      <w:r w:rsidDel="00000000" w:rsidR="00000000" w:rsidRPr="00000000">
        <w:rPr>
          <w:sz w:val="21"/>
          <w:szCs w:val="21"/>
          <w:rtl w:val="0"/>
        </w:rPr>
        <w:t xml:space="preserve"> Model assembling был осуществлен комбинацией двух моделей: Xception (95.71% на submission) и EfficientNet-B3 (97.24% на submission). Был сделан простенький перебор коэффициентов: Xception/EfficientNet-B3 = 0.33/0.67, 0.30/0.70 и 0.25/0.75 с результатами на submission 97.41, 97.43 и 97.41% соответственно. Таким образом лучший результат в 97.43 действительно оказался лучше чем каждая модель по отдельности. Assembling работает!</w:t>
      </w:r>
    </w:p>
    <w:p w:rsidR="00000000" w:rsidDel="00000000" w:rsidP="00000000" w:rsidRDefault="00000000" w:rsidRPr="00000000" w14:paraId="0000000C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Финальный аккорд</w:t>
      </w:r>
      <w:r w:rsidDel="00000000" w:rsidR="00000000" w:rsidRPr="00000000">
        <w:rPr>
          <w:sz w:val="21"/>
          <w:szCs w:val="21"/>
          <w:rtl w:val="0"/>
        </w:rPr>
        <w:t xml:space="preserve"> В попытке прорваться в элиту состязания, разрешение картинок было повышено до 544x544, было использовано больше epochs и Assembling Xception с EfficientNet-B3. Финальный результат на submission следующий: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Xception: 96.48%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EfficientNet-B3: 97.38%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Assembling: 97.438%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По-сути, без изменений.</w:t>
      </w:r>
    </w:p>
    <w:p w:rsidR="00000000" w:rsidDel="00000000" w:rsidP="00000000" w:rsidRDefault="00000000" w:rsidRPr="00000000" w14:paraId="0000001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Место: 34/285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