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33E" w:rsidRDefault="00E2233E" w:rsidP="00E223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</w:t>
      </w:r>
    </w:p>
    <w:p w:rsidR="00A626CA" w:rsidRPr="00FB0EB8" w:rsidRDefault="00EF17F1">
      <w:pPr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1. Introduction</w:t>
      </w:r>
    </w:p>
    <w:p w:rsidR="00EF17F1" w:rsidRPr="00FB0EB8" w:rsidRDefault="00E2233E" w:rsidP="00E223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EF17F1" w:rsidRPr="00FB0EB8">
        <w:rPr>
          <w:rFonts w:ascii="Times New Roman" w:hAnsi="Times New Roman" w:cs="Times New Roman"/>
          <w:sz w:val="24"/>
          <w:szCs w:val="24"/>
        </w:rPr>
        <w:t>Overview of bribery as a crime – general definition and key elements</w:t>
      </w:r>
    </w:p>
    <w:p w:rsidR="00EF17F1" w:rsidRPr="00FB0EB8" w:rsidRDefault="00E2233E" w:rsidP="00E223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F17F1" w:rsidRPr="00FB0EB8">
        <w:rPr>
          <w:rFonts w:ascii="Times New Roman" w:hAnsi="Times New Roman" w:cs="Times New Roman"/>
          <w:sz w:val="24"/>
          <w:szCs w:val="24"/>
        </w:rPr>
        <w:t xml:space="preserve">Goals and objectives of the </w:t>
      </w:r>
      <w:r w:rsidR="00FB0EB8" w:rsidRPr="00FB0EB8">
        <w:rPr>
          <w:rFonts w:ascii="Times New Roman" w:hAnsi="Times New Roman" w:cs="Times New Roman"/>
          <w:sz w:val="24"/>
          <w:szCs w:val="24"/>
        </w:rPr>
        <w:t>study:</w:t>
      </w:r>
      <w:r w:rsidR="00EF17F1" w:rsidRPr="00FB0EB8">
        <w:rPr>
          <w:rFonts w:ascii="Times New Roman" w:hAnsi="Times New Roman" w:cs="Times New Roman"/>
          <w:sz w:val="24"/>
          <w:szCs w:val="24"/>
        </w:rPr>
        <w:t xml:space="preserve"> The goal of the study is to compare the prosecution of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F17F1" w:rsidRPr="00FB0EB8">
        <w:rPr>
          <w:rFonts w:ascii="Times New Roman" w:hAnsi="Times New Roman" w:cs="Times New Roman"/>
          <w:sz w:val="24"/>
          <w:szCs w:val="24"/>
        </w:rPr>
        <w:t xml:space="preserve">bribery in the United States and the Kingdom of Saudi Arabia by carrying out an analysis of law enforcement processes and a case analysis. </w:t>
      </w:r>
    </w:p>
    <w:p w:rsidR="00EF17F1" w:rsidRPr="00FB0EB8" w:rsidRDefault="00EF17F1">
      <w:pPr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2. Overview of bribery laws</w:t>
      </w:r>
      <w:r w:rsidR="00FA1DF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B0EB8" w:rsidRPr="00FB0EB8" w:rsidRDefault="00FB0EB8" w:rsidP="00E2233E">
      <w:pPr>
        <w:ind w:left="45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a. US Bribery Laws</w:t>
      </w:r>
    </w:p>
    <w:p w:rsidR="00FB0EB8" w:rsidRPr="00FB0EB8" w:rsidRDefault="00FB0EB8" w:rsidP="00E2233E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Analysis of statutory laws</w:t>
      </w:r>
    </w:p>
    <w:p w:rsidR="00FB0EB8" w:rsidRPr="00FB0EB8" w:rsidRDefault="00FB0EB8" w:rsidP="00E2233E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Analysis of jurisdiction</w:t>
      </w:r>
    </w:p>
    <w:p w:rsidR="00FB0EB8" w:rsidRPr="00FB0EB8" w:rsidRDefault="00FB0EB8" w:rsidP="00E2233E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Penalties and legal issues</w:t>
      </w:r>
    </w:p>
    <w:p w:rsidR="00FB0EB8" w:rsidRPr="00FB0EB8" w:rsidRDefault="00FB0EB8" w:rsidP="00E2233E">
      <w:pPr>
        <w:ind w:left="45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b. Saudi Arabian bribery laws</w:t>
      </w:r>
    </w:p>
    <w:p w:rsidR="00FB0EB8" w:rsidRPr="00FB0EB8" w:rsidRDefault="00FB0EB8" w:rsidP="00E2233E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Analysis of statutory laws</w:t>
      </w:r>
    </w:p>
    <w:p w:rsidR="00FB0EB8" w:rsidRPr="00FB0EB8" w:rsidRDefault="00FB0EB8" w:rsidP="00E2233E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Analysis of jurisdiction</w:t>
      </w:r>
    </w:p>
    <w:p w:rsidR="00FB0EB8" w:rsidRPr="00FB0EB8" w:rsidRDefault="00FB0EB8" w:rsidP="00E2233E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Penalties and legal issues</w:t>
      </w:r>
    </w:p>
    <w:p w:rsidR="00FB0EB8" w:rsidRPr="00FB0EB8" w:rsidRDefault="00FB0EB8">
      <w:pPr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 xml:space="preserve">3. Criminal enforcement processes in </w:t>
      </w:r>
    </w:p>
    <w:p w:rsidR="00FB0EB8" w:rsidRPr="00FB0EB8" w:rsidRDefault="00FB0EB8" w:rsidP="00E2233E">
      <w:pPr>
        <w:ind w:left="54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 xml:space="preserve">a. The prosecution of bribery in the United States </w:t>
      </w:r>
    </w:p>
    <w:p w:rsidR="00FB0EB8" w:rsidRPr="00FB0EB8" w:rsidRDefault="00FB0EB8" w:rsidP="00E2233E">
      <w:pPr>
        <w:pStyle w:val="ListParagraph"/>
        <w:numPr>
          <w:ilvl w:val="0"/>
          <w:numId w:val="1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Prosecutor selection</w:t>
      </w:r>
    </w:p>
    <w:p w:rsidR="00FB0EB8" w:rsidRPr="00FB0EB8" w:rsidRDefault="00FB0EB8" w:rsidP="00E2233E">
      <w:pPr>
        <w:pStyle w:val="ListParagraph"/>
        <w:numPr>
          <w:ilvl w:val="0"/>
          <w:numId w:val="1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Use of a jury</w:t>
      </w:r>
    </w:p>
    <w:p w:rsidR="00FB0EB8" w:rsidRPr="00FB0EB8" w:rsidRDefault="00FB0EB8" w:rsidP="00E2233E">
      <w:pPr>
        <w:pStyle w:val="ListParagraph"/>
        <w:numPr>
          <w:ilvl w:val="0"/>
          <w:numId w:val="1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 xml:space="preserve">Appellate process. </w:t>
      </w:r>
    </w:p>
    <w:p w:rsidR="00FB0EB8" w:rsidRPr="00FB0EB8" w:rsidRDefault="00FB0EB8" w:rsidP="00E2233E">
      <w:pPr>
        <w:ind w:left="54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b. The prosecution of bribery in Saudi Arabia</w:t>
      </w:r>
    </w:p>
    <w:p w:rsidR="00FB0EB8" w:rsidRPr="00FB0EB8" w:rsidRDefault="00FB0EB8" w:rsidP="00E2233E">
      <w:pPr>
        <w:pStyle w:val="ListParagraph"/>
        <w:numPr>
          <w:ilvl w:val="0"/>
          <w:numId w:val="2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Prosecutor selection</w:t>
      </w:r>
    </w:p>
    <w:p w:rsidR="00FB0EB8" w:rsidRPr="00FB0EB8" w:rsidRDefault="00FB0EB8" w:rsidP="00E2233E">
      <w:pPr>
        <w:pStyle w:val="ListParagraph"/>
        <w:numPr>
          <w:ilvl w:val="0"/>
          <w:numId w:val="2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The impact of the Ministry of Justice</w:t>
      </w:r>
    </w:p>
    <w:p w:rsidR="00FB0EB8" w:rsidRPr="00FB0EB8" w:rsidRDefault="00FB0EB8" w:rsidP="00E2233E">
      <w:pPr>
        <w:pStyle w:val="ListParagraph"/>
        <w:numPr>
          <w:ilvl w:val="0"/>
          <w:numId w:val="2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 xml:space="preserve">The impact of Sharia principles. </w:t>
      </w:r>
    </w:p>
    <w:p w:rsidR="00FB0EB8" w:rsidRPr="00FB0EB8" w:rsidRDefault="00FB0EB8" w:rsidP="00E2233E">
      <w:pPr>
        <w:pStyle w:val="ListParagraph"/>
        <w:numPr>
          <w:ilvl w:val="0"/>
          <w:numId w:val="2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 xml:space="preserve">Appellate process. </w:t>
      </w:r>
    </w:p>
    <w:p w:rsidR="00FB0EB8" w:rsidRPr="00FB0EB8" w:rsidRDefault="00FB0EB8">
      <w:pPr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4. Case Analysis</w:t>
      </w:r>
    </w:p>
    <w:p w:rsidR="00FB0EB8" w:rsidRPr="00FB0EB8" w:rsidRDefault="00E2233E" w:rsidP="00E2233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FB0EB8" w:rsidRPr="00FB0EB8">
        <w:rPr>
          <w:rFonts w:ascii="Times New Roman" w:hAnsi="Times New Roman" w:cs="Times New Roman"/>
          <w:sz w:val="24"/>
          <w:szCs w:val="24"/>
        </w:rPr>
        <w:t>Overview of selected case as prosecuted in Saudi Arabia</w:t>
      </w:r>
    </w:p>
    <w:p w:rsidR="00FB0EB8" w:rsidRPr="00FB0EB8" w:rsidRDefault="00E2233E" w:rsidP="00E2233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FB0EB8" w:rsidRPr="00FB0EB8">
        <w:rPr>
          <w:rFonts w:ascii="Times New Roman" w:hAnsi="Times New Roman" w:cs="Times New Roman"/>
          <w:sz w:val="24"/>
          <w:szCs w:val="24"/>
        </w:rPr>
        <w:t xml:space="preserve">Analysis of how the case would be prosecuted in the US. </w:t>
      </w:r>
    </w:p>
    <w:p w:rsidR="00FB0EB8" w:rsidRPr="00FB0EB8" w:rsidRDefault="00FB0EB8">
      <w:pPr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5. Analysis of key differences of both legal systems</w:t>
      </w:r>
    </w:p>
    <w:p w:rsidR="00FB0EB8" w:rsidRPr="00FB0EB8" w:rsidRDefault="00E2233E" w:rsidP="00E2233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FB0EB8" w:rsidRPr="00FB0EB8">
        <w:rPr>
          <w:rFonts w:ascii="Times New Roman" w:hAnsi="Times New Roman" w:cs="Times New Roman"/>
          <w:sz w:val="24"/>
          <w:szCs w:val="24"/>
        </w:rPr>
        <w:t>Analysis of primary differences between the two legal systems</w:t>
      </w:r>
    </w:p>
    <w:p w:rsidR="00FB0EB8" w:rsidRPr="00FB0EB8" w:rsidRDefault="00E2233E" w:rsidP="00E2233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FB0EB8" w:rsidRPr="00FB0EB8">
        <w:rPr>
          <w:rFonts w:ascii="Times New Roman" w:hAnsi="Times New Roman" w:cs="Times New Roman"/>
          <w:sz w:val="24"/>
          <w:szCs w:val="24"/>
        </w:rPr>
        <w:t xml:space="preserve">Analysis of the implications of the identified differences. </w:t>
      </w:r>
    </w:p>
    <w:p w:rsidR="00FB0EB8" w:rsidRPr="00FB0EB8" w:rsidRDefault="00FB0EB8">
      <w:pPr>
        <w:rPr>
          <w:rFonts w:ascii="Times New Roman" w:hAnsi="Times New Roman" w:cs="Times New Roman"/>
          <w:sz w:val="24"/>
          <w:szCs w:val="24"/>
        </w:rPr>
      </w:pPr>
      <w:r w:rsidRPr="00FB0EB8">
        <w:rPr>
          <w:rFonts w:ascii="Times New Roman" w:hAnsi="Times New Roman" w:cs="Times New Roman"/>
          <w:sz w:val="24"/>
          <w:szCs w:val="24"/>
        </w:rPr>
        <w:t>6. Conclusion</w:t>
      </w:r>
    </w:p>
    <w:p w:rsidR="00FB0EB8" w:rsidRPr="00FB0EB8" w:rsidRDefault="00E2233E" w:rsidP="00E2233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r w:rsidR="00FB0EB8" w:rsidRPr="00FB0EB8">
        <w:rPr>
          <w:rFonts w:ascii="Times New Roman" w:hAnsi="Times New Roman" w:cs="Times New Roman"/>
          <w:sz w:val="24"/>
          <w:szCs w:val="24"/>
        </w:rPr>
        <w:t>Summary of key findings</w:t>
      </w:r>
    </w:p>
    <w:p w:rsidR="00FB0EB8" w:rsidRPr="00FB0EB8" w:rsidRDefault="00E2233E" w:rsidP="00E2233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FB0EB8" w:rsidRPr="00FB0EB8">
        <w:rPr>
          <w:rFonts w:ascii="Times New Roman" w:hAnsi="Times New Roman" w:cs="Times New Roman"/>
          <w:sz w:val="24"/>
          <w:szCs w:val="24"/>
        </w:rPr>
        <w:t xml:space="preserve">Analysis of key implications. </w:t>
      </w:r>
    </w:p>
    <w:sectPr w:rsidR="00FB0EB8" w:rsidRPr="00FB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FF1"/>
    <w:multiLevelType w:val="hybridMultilevel"/>
    <w:tmpl w:val="A294A9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A7B05"/>
    <w:multiLevelType w:val="hybridMultilevel"/>
    <w:tmpl w:val="6EE6F0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91E6C"/>
    <w:multiLevelType w:val="hybridMultilevel"/>
    <w:tmpl w:val="B1F812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717A1"/>
    <w:multiLevelType w:val="hybridMultilevel"/>
    <w:tmpl w:val="591287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F1"/>
    <w:rsid w:val="004832AE"/>
    <w:rsid w:val="00A626CA"/>
    <w:rsid w:val="00E2233E"/>
    <w:rsid w:val="00EF17F1"/>
    <w:rsid w:val="00FA1DF0"/>
    <w:rsid w:val="00F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A7EF"/>
  <w15:chartTrackingRefBased/>
  <w15:docId w15:val="{A31398E3-1DF2-4D10-9FAB-57DB7094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2024-12-15T13:32:00Z</dcterms:created>
  <dcterms:modified xsi:type="dcterms:W3CDTF">2024-12-15T13:56:00Z</dcterms:modified>
</cp:coreProperties>
</file>