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Тестове завдання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Потрібно реалізувати вибірковий парсер прематч даних для сайта букмекерської контори Leon без використання браузера. Стартовий URL: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https://leonbets.com/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Парсер має зібрати дані по спортивним матчам наступним чином: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 черзі перебираємо види спорту: футбол, теніс, хокей, баскетбол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 кожному спорті знаходимо блок “Top Leagues”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 кожній топ-лізі знаходимо матч у першому рядку таблиці матчів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Збираємо дані по матчу (нас цікавлять ті маркети, які доступні на вкладці “Все маркеты”)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i w:val="1"/>
        </w:rPr>
      </w:pPr>
      <w:r w:rsidDel="00000000" w:rsidR="00000000" w:rsidRPr="00000000">
        <w:rPr>
          <w:sz w:val="24"/>
          <w:szCs w:val="24"/>
          <w:rtl w:val="0"/>
        </w:rPr>
        <w:t xml:space="preserve">Зібрані дані мають бути виведені в консоль в такому форматі: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Спорт, Ліга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Назва матча, дата+час початку в UTC, id матча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Назва ринку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Назва ісхода, коефіцієнт, id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Назва ісхода, коефіцієнт, id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Назва ринку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Назва ісхода, коефіцієнт, id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Назва ісхода, коефіцієнт, id</w:t>
      </w:r>
    </w:p>
    <w:p w:rsidR="00000000" w:rsidDel="00000000" w:rsidP="00000000" w:rsidRDefault="00000000" w:rsidRPr="00000000" w14:paraId="0000001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13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Приклад: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Football</w:t>
      </w:r>
      <w:r w:rsidDel="00000000" w:rsidR="00000000" w:rsidRPr="00000000">
        <w:rPr>
          <w:rtl w:val="0"/>
        </w:rPr>
        <w:t xml:space="preserve">, England Premier League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Newcastle United - Leicester City, 2023-05-22 20:00:00 UTC, 1970324841966028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Draw No Bet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1, 1.16, 1970325384409972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2, 5.6, 1970325384409973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Double Chance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1X, 1.09, 1970325384409737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12, 1.14, 1970325384409739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X2, 3.08, 1970325384409738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F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Обов’язкова умова: операції завантаження та обробки даних мають виконуватись у декілька (але не більше ніж 3) паралельних потоків.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Топ ліги: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Матчі вібраної ліги: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Матч: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leonbets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