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Slide 1 — Contexto, Motivação e Objetivo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Bom dia. Somos o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Grupo 11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br/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A energia solar é atualmente uma das principais soluções para a transição energética, desempenhando um papel fundamental na redução da dependência de combustíveis fósseis e na promoção da sustentabilidade ambiental.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No entanto, a integração eficiente da produção solar nas redes elétricas exige um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planeamento rigoroso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que depende fortemente da capacidade de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prever com precisão a quantidade de energia gerada ao longo do tempo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Neste trabalho, iremos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prever a quantidade de energia elétrica produzida por painéis solares e injetada na rede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a cada hora do dia, recorrendo 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dados energéticos e meteorológicos reais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 xml:space="preserve">, no contexto da competição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Kaggle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 xml:space="preserve">O objetivo principal é desenvolver modelos de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Machine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 xml:space="preserve">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Learning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 xml:space="preserve"> capazes de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generalizar bem para novos períodos temporais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aproximando-se o mais possível da produção real, exatamente como definido no enunciado do trabalho.</w:t>
      </w:r>
    </w:p>
    <w:p w:rsidR="00F037E2" w:rsidRPr="00F037E2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Nesta primeira parte da apresentação vamos focar-nos na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Parte A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explicando as nossas escolhas e decisões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à luz da matéria lecionada.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Slide 2 — Enquadramento em Aprendizagem Automática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Do ponto de vista da aprendizagem automática, este problema enquadra-se claramente em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aprendizagem supervisionada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, uma vez que, nos dados de treino, dispomos de exemplos rotulados, ou seja, conhecemos a classe correspondente à quantidade de energia injetada na rede.</w:t>
      </w:r>
    </w:p>
    <w:p w:rsidR="00444211" w:rsidRPr="00444211" w:rsidRDefault="0045691C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Embora o target seja fornecido no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dataset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 numa escala qualitativa —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None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,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Low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,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Medium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,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High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 e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Very_High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 — optámos por realizar uma codificação numérica dessas classes durante o treino dos modelos, revertendo depois essa codificação para o formato original aquando da submissão no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Kaggle.</w:t>
      </w:r>
      <w:proofErr w:type="spellEnd"/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Assim, o problema foi tratado como uma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 xml:space="preserve">tarefa de </w:t>
      </w:r>
      <w:proofErr w:type="gram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classificação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,.</w:t>
      </w:r>
      <w:proofErr w:type="gramEnd"/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No contexto da competição, o objetivo é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 xml:space="preserve">maximizar a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accuracy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 no conjunto de teste não rotulado, através da submissão das previsões na plataforma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Kaggle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.</w:t>
      </w:r>
    </w:p>
    <w:p w:rsidR="00F037E2" w:rsidRPr="00F037E2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Internamente, tivemos consciência do 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desbalanceamento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 xml:space="preserve"> das classes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, pelo que analisámos também outras métricas durante o desenvolvimento.</w:t>
      </w:r>
      <w:r w:rsidRPr="00F037E2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Slide 3 — Dados e importância da preparação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 xml:space="preserve">O enunciado disponibiliza dois tipos de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datasets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: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dados energéticos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 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dados meteorológicos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ambos divididos por períodos temporais.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lastRenderedPageBreak/>
        <w:t xml:space="preserve">Para treino e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tuning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 xml:space="preserve"> dos modelos, utilizámos dados referentes aos anos de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2021 e 2022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 xml:space="preserve">. Para a avaliação final na competição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Kaggle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um conjunto de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teste correspondente a 2023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 xml:space="preserve">, sem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labels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representando um cenário real de previsão futura.</w:t>
      </w:r>
    </w:p>
    <w:p w:rsidR="00F037E2" w:rsidRPr="00444211" w:rsidRDefault="0045691C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 xml:space="preserve">A </w:t>
      </w:r>
      <w:r w:rsidR="00F037E2"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preparação dos dados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 xml:space="preserve"> foi para nós</w:t>
      </w:r>
      <w:r w:rsidR="00F037E2"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 xml:space="preserve"> uma etapa crítica</w:t>
      </w:r>
      <w:r w:rsidR="00F037E2"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sobretudo quando lidamos com dados reais, que tendem a ser incompletos, ruidosos e inconsistentes.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Assim, uma parte significativa do nosso trabalho foi dedicada à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 xml:space="preserve">integração dos dados energéticos com os dados meteorológicos através do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timestamp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à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limpeza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 e à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transformação dos dados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com o objetivo de expor ao modelo a informação da forma mais adequada possível.</w:t>
      </w:r>
    </w:p>
    <w:p w:rsidR="00F037E2" w:rsidRPr="00F037E2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Em particular, preocupámo-nos em preparar os dados de forma a que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padrões temporais diários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 pudessem ser aprendidos pelos modelos.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 xml:space="preserve">Slide 4 — Porque o tempo manda: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Feedforward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 xml:space="preserve">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vs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 xml:space="preserve"> Sequências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Ao longo do projeto desenvolvemos vários modelos baseados nas aulas práticas —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 xml:space="preserve">MLP, RNN, CNN e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Transformers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 — e, à medida que analisávamos os resultados obtidos, fomos introduzindo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ajustes progressivos aos modelos originais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tanto ao nível da arquitetura como da forma de representar os dados.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Uma das primeiras conclusões importantes foi perceber que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 xml:space="preserve">redes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feedforward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 xml:space="preserve"> não têm noção de ordem, sequência ou tempo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sendo descritas como redes “amnésicas”.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No entanto, 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produção de energia solar depende fortemente do estado recente do tempo e do ciclo diário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o que indica claramente que estamos perante um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problema sequencial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</w:p>
    <w:p w:rsidR="00F037E2" w:rsidRPr="00F037E2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Isto levou-nos a concluir que, para este problema, era essencial utilizar modelos capazes de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incorporar contexto temporal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indo além de uma simples representação vetorial.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 xml:space="preserve">Slide 6 —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Baseline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: MLP e limitações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Começámos por utilizar um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MLP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 como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baseline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, por ser a arquitetura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feedforward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 mais simples e servir como ponto de comparação justo.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No entanto, tal como discutido anteriormente, o MLP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não consegue modelar dependências temporais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, uma vez que trata cada exemplo de forma independente.</w:t>
      </w:r>
    </w:p>
    <w:p w:rsidR="00DC7433" w:rsidRDefault="00F037E2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Mesmo com regularização e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tuning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 de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hiperparâmetros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, o limite estrutural manteve-se: o modelo tentava aprender padrões diários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sem “ver” explicitamente o dia como uma sequência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.</w:t>
      </w:r>
      <w:r w:rsidR="005D56FC" w:rsidRPr="005D56FC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 xml:space="preserve"> </w:t>
      </w:r>
    </w:p>
    <w:p w:rsidR="005D56FC" w:rsidRPr="00444211" w:rsidRDefault="005D56FC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Slide 8 — RNN / LSTM / GRU: porque testámos e porque não ficou final</w:t>
      </w:r>
    </w:p>
    <w:p w:rsidR="005D56FC" w:rsidRPr="00444211" w:rsidRDefault="005D56FC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Testámos também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RNN, LSTM e GRU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uma vez que são arquiteturas especificamente desenhadas para lidar com sequências e possuem mecanismos de memória.</w:t>
      </w:r>
    </w:p>
    <w:p w:rsidR="005D56FC" w:rsidRPr="00444211" w:rsidRDefault="005D56FC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lastRenderedPageBreak/>
        <w:t>No entanto, estes modelos apresentam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maior complexidade de treino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 e estão sujeitos a problemas como 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vanishing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 xml:space="preserve"> e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exploding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 xml:space="preserve">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gradients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mesmo que estes sejam mitigados nas variantes LSTM e GRU.</w:t>
      </w:r>
    </w:p>
    <w:p w:rsidR="005D56FC" w:rsidRPr="00F037E2" w:rsidRDefault="005D56FC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No nosso caso, considerando que as sequências tinham apenas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24 passos temporais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verificámos que a CNN apresentou um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treino mais estável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 e um melhor compromisso entre desempenho e complexidade.</w:t>
      </w:r>
    </w:p>
    <w:p w:rsidR="005D56FC" w:rsidRPr="00444211" w:rsidRDefault="005D56FC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 xml:space="preserve">Slide 9 —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Transformers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: porque considerámos</w:t>
      </w:r>
    </w:p>
    <w:p w:rsidR="005D56FC" w:rsidRPr="00444211" w:rsidRDefault="005D56FC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Avaliámos ainda 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Transformers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, que são arquiteturas muito poderosas para modelar dependências temporais através de mecanismos de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self-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attention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</w:p>
    <w:p w:rsidR="005D56FC" w:rsidRPr="00444211" w:rsidRDefault="005D56FC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 xml:space="preserve">No entanto, para este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dataset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 xml:space="preserve"> específico e para janelas temporais relativamente curtas, a sua elevada capacidade não compensou, exigindo um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tuning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 xml:space="preserve"> muito rigoroso e aumentando o risco de 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overfitting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</w:p>
    <w:p w:rsidR="005D56FC" w:rsidRPr="00F037E2" w:rsidRDefault="005D56FC" w:rsidP="005D56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Por esse motivo, optámos por uma solução mais simples e robusta para este cenário.</w:t>
      </w:r>
    </w:p>
    <w:p w:rsidR="00DC7433" w:rsidRPr="00444211" w:rsidRDefault="00DC7433" w:rsidP="00DC74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Slide 5 — Criação de sequências: janela temporal W = 24</w:t>
      </w:r>
    </w:p>
    <w:p w:rsidR="00DC7433" w:rsidRPr="00444211" w:rsidRDefault="00DC7433" w:rsidP="00DC74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Consideramos então que esta competição seria um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problem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 xml:space="preserve"> caracterizado por sequências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 que, sem contexto temporal, a previsão tende a ser pouco informativa, logo optámos por construir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janelas temporais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.</w:t>
      </w:r>
    </w:p>
    <w:p w:rsidR="00DC7433" w:rsidRPr="00444211" w:rsidRDefault="00DC7433" w:rsidP="00DC74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Em concreto, escolhemos uma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janela temporal de 24 horas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, uma vez que a produção solar apresenta uma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periodicidade diária muito marcada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.</w:t>
      </w:r>
    </w:p>
    <w:p w:rsidR="00DC7433" w:rsidRPr="00444211" w:rsidRDefault="00DC7433" w:rsidP="00DC743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Desta forma, cada exemplo apresentado ao modelo corresponde a uma sequência de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24 passos horários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, contendo várias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features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 meteorológicas e energéticas, permitindo ao modelo observar a evolução completa de um dia.</w:t>
      </w:r>
    </w:p>
    <w:p w:rsidR="00DC7433" w:rsidRPr="00F037E2" w:rsidRDefault="00DC7433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O nosso objetivo foi, assim, representar o problema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de acordo com a teoria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, fornecendo ao modelo o contexto necessário para aprender padrões temporais relevantes.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Slide 7 — CNN 1D: justificação teórica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As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 xml:space="preserve">redes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convolucionais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 são inspiradas no conceito de 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receptive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 xml:space="preserve">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field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em que cada neurónio responde apenas a uma região local do input.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No nosso caso, o “campo recetivo” não corresponde a uma região espacial de uma imagem, mas sim a uma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região temporal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A convolução permite aprender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padrões locais ao longo do tempo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como a subida da produção durante a manhã, o pico ao meio-dia e a descida ao final da tarde, bem como a influência de variáveis meteorológicas como a nebulosidade ou a precipitação.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Além disso, a CNN constrói uma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 xml:space="preserve">hierarquia de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magenta"/>
          <w:lang w:eastAsia="pt-PT"/>
          <w14:ligatures w14:val="none"/>
        </w:rPr>
        <w:t>features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, combinando padrões locais simples em representações temporais mais abstratas.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lastRenderedPageBreak/>
        <w:t>Isto torna a CNN uma escolha natural para séries temporais com padrões locais bem definidos.</w:t>
      </w:r>
    </w:p>
    <w:p w:rsidR="006227B7" w:rsidRPr="00F037E2" w:rsidRDefault="006227B7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 xml:space="preserve">Este gráfico mostra a evolução da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>accuracy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magenta"/>
          <w:lang w:eastAsia="pt-PT"/>
          <w14:ligatures w14:val="none"/>
        </w:rPr>
        <w:t xml:space="preserve"> de validação para diferentes variantes de CNN. O modelo selecionado apresentou um comportamento mais estável ao longo do treino, sem oscilações significativas, o que motivou a sua escolha.</w:t>
      </w:r>
    </w:p>
    <w:p w:rsidR="00F037E2" w:rsidRPr="00F037E2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Slide 10 — Resultados e escolha final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Após a comparação das várias arquiteturas testadas, selecionámos o modelo com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melhor equilíbrio entre desempenho, estabilidade e custo computacional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O modelo final foi uma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CNN com janela temporal de 24 horas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Esta decisão foi guiada, em primeiro lugar, pela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teoria abordada na UC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 e, em segundo lugar, confirmada pelos </w:t>
      </w: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cyan"/>
          <w:lang w:eastAsia="pt-PT"/>
          <w14:ligatures w14:val="none"/>
        </w:rPr>
        <w:t>resultados empíricos obtidos durante o treino e validação</w:t>
      </w:r>
      <w:r w:rsidRPr="00444211">
        <w:rPr>
          <w:rFonts w:ascii="Times New Roman" w:eastAsia="Times New Roman" w:hAnsi="Times New Roman" w:cs="Times New Roman"/>
          <w:color w:val="000000"/>
          <w:kern w:val="0"/>
          <w:highlight w:val="cyan"/>
          <w:lang w:eastAsia="pt-PT"/>
          <w14:ligatures w14:val="none"/>
        </w:rPr>
        <w:t>.</w:t>
      </w:r>
    </w:p>
    <w:p w:rsidR="00F037E2" w:rsidRPr="00444211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 xml:space="preserve">Slide 11 — O resultado no </w:t>
      </w:r>
      <w:proofErr w:type="spellStart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Kaggle</w:t>
      </w:r>
      <w:proofErr w:type="spellEnd"/>
      <w:r w:rsidRPr="00444211">
        <w:rPr>
          <w:rFonts w:ascii="Times New Roman" w:eastAsia="Times New Roman" w:hAnsi="Times New Roman" w:cs="Times New Roman"/>
          <w:b/>
          <w:bCs/>
          <w:color w:val="000000"/>
          <w:kern w:val="0"/>
          <w:highlight w:val="red"/>
          <w:lang w:eastAsia="pt-PT"/>
          <w14:ligatures w14:val="none"/>
        </w:rPr>
        <w:t>: ~69%</w:t>
      </w:r>
    </w:p>
    <w:p w:rsidR="0061519A" w:rsidRPr="00444211" w:rsidRDefault="0061519A" w:rsidP="0061519A">
      <w:pPr>
        <w:pStyle w:val="NormalWeb"/>
        <w:rPr>
          <w:color w:val="000000"/>
          <w:highlight w:val="red"/>
        </w:rPr>
      </w:pPr>
      <w:r w:rsidRPr="00444211">
        <w:rPr>
          <w:rStyle w:val="Forte"/>
          <w:color w:val="000000"/>
          <w:highlight w:val="red"/>
        </w:rPr>
        <w:t xml:space="preserve">o </w:t>
      </w:r>
      <w:proofErr w:type="spellStart"/>
      <w:r w:rsidRPr="00444211">
        <w:rPr>
          <w:rStyle w:val="Forte"/>
          <w:color w:val="000000"/>
          <w:highlight w:val="red"/>
        </w:rPr>
        <w:t>Kaggle</w:t>
      </w:r>
      <w:proofErr w:type="spellEnd"/>
      <w:r w:rsidRPr="00444211">
        <w:rPr>
          <w:rStyle w:val="Forte"/>
          <w:color w:val="000000"/>
          <w:highlight w:val="red"/>
        </w:rPr>
        <w:t xml:space="preserve">, o modelo obteve uma </w:t>
      </w:r>
      <w:proofErr w:type="spellStart"/>
      <w:r w:rsidRPr="00444211">
        <w:rPr>
          <w:rStyle w:val="Forte"/>
          <w:color w:val="000000"/>
          <w:highlight w:val="red"/>
        </w:rPr>
        <w:t>accuracy</w:t>
      </w:r>
      <w:proofErr w:type="spellEnd"/>
      <w:r w:rsidRPr="00444211">
        <w:rPr>
          <w:rStyle w:val="Forte"/>
          <w:color w:val="000000"/>
          <w:highlight w:val="red"/>
        </w:rPr>
        <w:t xml:space="preserve"> de aproximadamente 69%.</w:t>
      </w:r>
      <w:r w:rsidRPr="00444211">
        <w:rPr>
          <w:color w:val="000000"/>
          <w:highlight w:val="red"/>
        </w:rPr>
        <w:br/>
      </w:r>
    </w:p>
    <w:p w:rsidR="0061519A" w:rsidRPr="00444211" w:rsidRDefault="0061519A" w:rsidP="0061519A">
      <w:pPr>
        <w:pStyle w:val="NormalWeb"/>
        <w:rPr>
          <w:color w:val="000000"/>
          <w:highlight w:val="red"/>
        </w:rPr>
      </w:pPr>
      <w:r w:rsidRPr="00444211">
        <w:rPr>
          <w:color w:val="000000"/>
          <w:highlight w:val="red"/>
        </w:rPr>
        <w:t xml:space="preserve">À luz disto, tentamos encontrar </w:t>
      </w:r>
      <w:r w:rsidRPr="00444211">
        <w:rPr>
          <w:rStyle w:val="Forte"/>
          <w:color w:val="000000"/>
          <w:highlight w:val="red"/>
        </w:rPr>
        <w:t>fatores plausíveis</w:t>
      </w:r>
      <w:r w:rsidRPr="00444211">
        <w:rPr>
          <w:rStyle w:val="apple-converted-space"/>
          <w:color w:val="000000"/>
          <w:highlight w:val="red"/>
        </w:rPr>
        <w:t> </w:t>
      </w:r>
      <w:r w:rsidRPr="00444211">
        <w:rPr>
          <w:color w:val="000000"/>
          <w:highlight w:val="red"/>
        </w:rPr>
        <w:t xml:space="preserve">que ajudam a contextualizar o nosso score mais baixo no </w:t>
      </w:r>
      <w:proofErr w:type="spellStart"/>
      <w:r w:rsidRPr="00444211">
        <w:rPr>
          <w:color w:val="000000"/>
          <w:highlight w:val="red"/>
        </w:rPr>
        <w:t>leaderboard</w:t>
      </w:r>
      <w:proofErr w:type="spellEnd"/>
      <w:r w:rsidRPr="00444211">
        <w:rPr>
          <w:color w:val="000000"/>
          <w:highlight w:val="red"/>
        </w:rPr>
        <w:t>.</w:t>
      </w:r>
    </w:p>
    <w:p w:rsidR="0061519A" w:rsidRPr="00444211" w:rsidRDefault="0061519A" w:rsidP="0061519A">
      <w:pPr>
        <w:pStyle w:val="NormalWeb"/>
        <w:rPr>
          <w:color w:val="000000"/>
          <w:highlight w:val="red"/>
        </w:rPr>
      </w:pPr>
      <w:r w:rsidRPr="00444211">
        <w:rPr>
          <w:color w:val="000000"/>
          <w:highlight w:val="red"/>
        </w:rPr>
        <w:t>Um desses fatores é a eventual</w:t>
      </w:r>
      <w:r w:rsidRPr="00444211">
        <w:rPr>
          <w:rStyle w:val="apple-converted-space"/>
          <w:color w:val="000000"/>
          <w:highlight w:val="red"/>
        </w:rPr>
        <w:t> </w:t>
      </w:r>
      <w:r w:rsidRPr="00444211">
        <w:rPr>
          <w:rStyle w:val="Forte"/>
          <w:color w:val="000000"/>
          <w:highlight w:val="red"/>
        </w:rPr>
        <w:t>mudança de distribuição temporal</w:t>
      </w:r>
      <w:r w:rsidRPr="00444211">
        <w:rPr>
          <w:rStyle w:val="apple-converted-space"/>
          <w:color w:val="000000"/>
          <w:highlight w:val="red"/>
        </w:rPr>
        <w:t> </w:t>
      </w:r>
      <w:r w:rsidRPr="00444211">
        <w:rPr>
          <w:color w:val="000000"/>
          <w:highlight w:val="red"/>
        </w:rPr>
        <w:t>entre os períodos de treino e de teste.</w:t>
      </w:r>
      <w:r w:rsidRPr="00444211">
        <w:rPr>
          <w:color w:val="000000"/>
          <w:highlight w:val="red"/>
        </w:rPr>
        <w:br/>
        <w:t>Outro fator prende-se com o</w:t>
      </w:r>
      <w:r w:rsidRPr="00444211">
        <w:rPr>
          <w:rStyle w:val="apple-converted-space"/>
          <w:color w:val="000000"/>
          <w:highlight w:val="red"/>
        </w:rPr>
        <w:t> </w:t>
      </w:r>
      <w:proofErr w:type="spellStart"/>
      <w:r w:rsidRPr="00444211">
        <w:rPr>
          <w:rStyle w:val="Forte"/>
          <w:color w:val="000000"/>
          <w:highlight w:val="red"/>
        </w:rPr>
        <w:t>desbalanceamento</w:t>
      </w:r>
      <w:proofErr w:type="spellEnd"/>
      <w:r w:rsidRPr="00444211">
        <w:rPr>
          <w:rStyle w:val="Forte"/>
          <w:color w:val="000000"/>
          <w:highlight w:val="red"/>
        </w:rPr>
        <w:t xml:space="preserve"> das classes</w:t>
      </w:r>
      <w:r w:rsidRPr="00444211">
        <w:rPr>
          <w:color w:val="000000"/>
          <w:highlight w:val="red"/>
        </w:rPr>
        <w:t xml:space="preserve">, que pode tornar a </w:t>
      </w:r>
      <w:proofErr w:type="spellStart"/>
      <w:r w:rsidRPr="00444211">
        <w:rPr>
          <w:color w:val="000000"/>
          <w:highlight w:val="red"/>
        </w:rPr>
        <w:t>accuracy</w:t>
      </w:r>
      <w:proofErr w:type="spellEnd"/>
      <w:r w:rsidRPr="00444211">
        <w:rPr>
          <w:color w:val="000000"/>
          <w:highlight w:val="red"/>
        </w:rPr>
        <w:t xml:space="preserve"> particularmente sensível a pequenas variações nas fronteiras de decisão.</w:t>
      </w:r>
      <w:r w:rsidRPr="00444211">
        <w:rPr>
          <w:color w:val="000000"/>
          <w:highlight w:val="red"/>
        </w:rPr>
        <w:br/>
        <w:t>Adicionalmente, em ambientes de competição, o resultado final depende também da</w:t>
      </w:r>
      <w:r w:rsidRPr="00444211">
        <w:rPr>
          <w:rStyle w:val="apple-converted-space"/>
          <w:color w:val="000000"/>
          <w:highlight w:val="red"/>
        </w:rPr>
        <w:t> </w:t>
      </w:r>
      <w:r w:rsidRPr="00444211">
        <w:rPr>
          <w:rStyle w:val="Forte"/>
          <w:color w:val="000000"/>
          <w:highlight w:val="red"/>
        </w:rPr>
        <w:t>robustez do pipeline de pré-processamento e submissão</w:t>
      </w:r>
      <w:r w:rsidRPr="00444211">
        <w:rPr>
          <w:color w:val="000000"/>
          <w:highlight w:val="red"/>
        </w:rPr>
        <w:t>.</w:t>
      </w:r>
    </w:p>
    <w:p w:rsidR="0061519A" w:rsidRDefault="0061519A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Embora consideremos que este modelo seja, do ponto de vista metodológico, o mais adequado para o problema em estudo, o resultado obtido no </w:t>
      </w:r>
      <w:proofErr w:type="spellStart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>Kaggle</w:t>
      </w:r>
      <w:proofErr w:type="spellEnd"/>
      <w:r w:rsidRPr="00444211">
        <w:rPr>
          <w:rFonts w:ascii="Times New Roman" w:eastAsia="Times New Roman" w:hAnsi="Times New Roman" w:cs="Times New Roman"/>
          <w:color w:val="000000"/>
          <w:kern w:val="0"/>
          <w:highlight w:val="red"/>
          <w:lang w:eastAsia="pt-PT"/>
          <w14:ligatures w14:val="none"/>
        </w:rPr>
        <w:t xml:space="preserve"> levantou questões adicionais sobre o seu comportamento em dados totalmente futuros, motivando uma análise crítica dos fatores que podem influenciar a generalização.</w:t>
      </w:r>
    </w:p>
    <w:p w:rsidR="00CB5E37" w:rsidRPr="00CB5E37" w:rsidRDefault="00F037E2" w:rsidP="00F037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F037E2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Com isto terminamos a Parte A e passamos agora à </w:t>
      </w:r>
      <w:r w:rsidRPr="00F037E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Parte B do trabalho</w:t>
      </w:r>
      <w:r w:rsidRPr="00F037E2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.</w:t>
      </w:r>
    </w:p>
    <w:p w:rsidR="006227B7" w:rsidRPr="00444211" w:rsidRDefault="006227B7" w:rsidP="006227B7">
      <w:pPr>
        <w:rPr>
          <w:b/>
          <w:bCs/>
          <w:highlight w:val="magenta"/>
        </w:rPr>
      </w:pPr>
      <w:r w:rsidRPr="00444211">
        <w:rPr>
          <w:b/>
          <w:bCs/>
          <w:highlight w:val="magenta"/>
        </w:rPr>
        <w:t>Enquadramento do Problema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Nesta Parte B do trabalho abordamos um problema distinto da Parte A, mas igualmente relevante no contexto da aprendizagem automática: a previsão do preço de bilhetes de avião.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O preço de um voo resulta de uma combinação complexa de fatores, como a companhia aérea, o número de escalas, a duração do voo, a antecedência da compra e o tipo de classe, entre outros.</w:t>
      </w:r>
      <w:r w:rsidRPr="00444211">
        <w:rPr>
          <w:highlight w:val="magenta"/>
        </w:rPr>
        <w:br/>
        <w:t xml:space="preserve">Estas relações não são lineares e variam significativamente entre diferentes </w:t>
      </w:r>
      <w:r w:rsidRPr="00444211">
        <w:rPr>
          <w:highlight w:val="magenta"/>
        </w:rPr>
        <w:lastRenderedPageBreak/>
        <w:t xml:space="preserve">combinações de atributos, o que torna este um problema particularmente adequado para técnicas de </w:t>
      </w:r>
      <w:proofErr w:type="spellStart"/>
      <w:r w:rsidRPr="00444211">
        <w:rPr>
          <w:highlight w:val="magenta"/>
        </w:rPr>
        <w:t>Machine</w:t>
      </w:r>
      <w:proofErr w:type="spellEnd"/>
      <w:r w:rsidRPr="00444211">
        <w:rPr>
          <w:highlight w:val="magenta"/>
        </w:rPr>
        <w:t xml:space="preserve"> </w:t>
      </w:r>
      <w:proofErr w:type="spellStart"/>
      <w:r w:rsidRPr="00444211">
        <w:rPr>
          <w:highlight w:val="magenta"/>
        </w:rPr>
        <w:t>Learning</w:t>
      </w:r>
      <w:proofErr w:type="spellEnd"/>
      <w:r w:rsidRPr="00444211">
        <w:rPr>
          <w:highlight w:val="magenta"/>
        </w:rPr>
        <w:t>.</w:t>
      </w:r>
    </w:p>
    <w:p w:rsidR="006227B7" w:rsidRPr="006227B7" w:rsidRDefault="006227B7" w:rsidP="006227B7">
      <w:r w:rsidRPr="00444211">
        <w:rPr>
          <w:highlight w:val="magenta"/>
        </w:rPr>
        <w:t>O nosso objetivo principal foi desenvolver um </w:t>
      </w:r>
      <w:r w:rsidRPr="00444211">
        <w:rPr>
          <w:b/>
          <w:bCs/>
          <w:highlight w:val="magenta"/>
        </w:rPr>
        <w:t>modelo de regressão</w:t>
      </w:r>
      <w:r w:rsidRPr="00444211">
        <w:rPr>
          <w:highlight w:val="magenta"/>
        </w:rPr>
        <w:t xml:space="preserve">, capaz de estimar o preço de um voo — uma variável contínua — a partir de dados tabulares, avaliando também o impacto das decisões de preparação dos dados e da utilização de </w:t>
      </w:r>
      <w:proofErr w:type="spellStart"/>
      <w:r w:rsidRPr="00444211">
        <w:rPr>
          <w:highlight w:val="magenta"/>
        </w:rPr>
        <w:t>embeddings</w:t>
      </w:r>
      <w:proofErr w:type="spellEnd"/>
      <w:r w:rsidRPr="00444211">
        <w:rPr>
          <w:highlight w:val="magenta"/>
        </w:rPr>
        <w:t xml:space="preserve"> para variáveis categóricas.</w:t>
      </w:r>
    </w:p>
    <w:p w:rsidR="006227B7" w:rsidRPr="006227B7" w:rsidRDefault="006227B7" w:rsidP="006227B7"/>
    <w:p w:rsidR="006227B7" w:rsidRPr="00444211" w:rsidRDefault="006227B7" w:rsidP="006227B7">
      <w:pPr>
        <w:rPr>
          <w:b/>
          <w:bCs/>
          <w:highlight w:val="cyan"/>
        </w:rPr>
      </w:pPr>
      <w:proofErr w:type="spellStart"/>
      <w:r w:rsidRPr="00444211">
        <w:rPr>
          <w:b/>
          <w:bCs/>
          <w:highlight w:val="cyan"/>
        </w:rPr>
        <w:t>Dataset</w:t>
      </w:r>
      <w:proofErr w:type="spellEnd"/>
      <w:r w:rsidRPr="00444211">
        <w:rPr>
          <w:b/>
          <w:bCs/>
          <w:highlight w:val="cyan"/>
        </w:rPr>
        <w:t xml:space="preserve"> e Variáveis</w:t>
      </w:r>
    </w:p>
    <w:p w:rsidR="006227B7" w:rsidRPr="00444211" w:rsidRDefault="006227B7" w:rsidP="006227B7">
      <w:pPr>
        <w:rPr>
          <w:highlight w:val="cyan"/>
        </w:rPr>
      </w:pPr>
      <w:r w:rsidRPr="00444211">
        <w:rPr>
          <w:highlight w:val="cyan"/>
        </w:rPr>
        <w:t>O ponto de partida para esta fase foi o ficheiro </w:t>
      </w:r>
      <w:r w:rsidRPr="00444211">
        <w:rPr>
          <w:b/>
          <w:bCs/>
          <w:highlight w:val="cyan"/>
        </w:rPr>
        <w:t>Clean_Dataset.csv</w:t>
      </w:r>
      <w:r w:rsidRPr="00444211">
        <w:rPr>
          <w:highlight w:val="cyan"/>
        </w:rPr>
        <w:t>, que contém um conjunto alargado de registos de voos.</w:t>
      </w:r>
    </w:p>
    <w:p w:rsidR="006227B7" w:rsidRPr="00444211" w:rsidRDefault="006227B7" w:rsidP="006227B7">
      <w:pPr>
        <w:rPr>
          <w:highlight w:val="cyan"/>
        </w:rPr>
      </w:pPr>
      <w:r w:rsidRPr="00444211">
        <w:rPr>
          <w:highlight w:val="cyan"/>
        </w:rPr>
        <w:t xml:space="preserve">Este </w:t>
      </w:r>
      <w:proofErr w:type="spellStart"/>
      <w:r w:rsidRPr="00444211">
        <w:rPr>
          <w:highlight w:val="cyan"/>
        </w:rPr>
        <w:t>dataset</w:t>
      </w:r>
      <w:proofErr w:type="spellEnd"/>
      <w:r w:rsidRPr="00444211">
        <w:rPr>
          <w:highlight w:val="cyan"/>
        </w:rPr>
        <w:t xml:space="preserve"> inclui:</w:t>
      </w:r>
    </w:p>
    <w:p w:rsidR="006227B7" w:rsidRPr="00444211" w:rsidRDefault="006227B7" w:rsidP="006227B7">
      <w:pPr>
        <w:numPr>
          <w:ilvl w:val="0"/>
          <w:numId w:val="4"/>
        </w:numPr>
        <w:rPr>
          <w:highlight w:val="cyan"/>
        </w:rPr>
      </w:pPr>
      <w:r w:rsidRPr="00444211">
        <w:rPr>
          <w:highlight w:val="cyan"/>
        </w:rPr>
        <w:t>variáveis categóricas, como a companhia aérea, a cidade de origem e destino, e a classe de viagem;</w:t>
      </w:r>
    </w:p>
    <w:p w:rsidR="006227B7" w:rsidRPr="00444211" w:rsidRDefault="006227B7" w:rsidP="006227B7">
      <w:pPr>
        <w:numPr>
          <w:ilvl w:val="0"/>
          <w:numId w:val="4"/>
        </w:numPr>
        <w:rPr>
          <w:highlight w:val="cyan"/>
        </w:rPr>
      </w:pPr>
      <w:r w:rsidRPr="00444211">
        <w:rPr>
          <w:highlight w:val="cyan"/>
        </w:rPr>
        <w:t>e variáveis numéricas, como a duração do voo, o número de escalas e o número de dias de antecedência entre a compra e a data do voo.</w:t>
      </w:r>
    </w:p>
    <w:p w:rsidR="006227B7" w:rsidRPr="006227B7" w:rsidRDefault="006227B7" w:rsidP="006227B7">
      <w:r w:rsidRPr="00444211">
        <w:rPr>
          <w:highlight w:val="cyan"/>
        </w:rPr>
        <w:t>A variável alvo é o </w:t>
      </w:r>
      <w:r w:rsidRPr="00444211">
        <w:rPr>
          <w:b/>
          <w:bCs/>
          <w:highlight w:val="cyan"/>
        </w:rPr>
        <w:t>preço do bilhete</w:t>
      </w:r>
      <w:r w:rsidRPr="00444211">
        <w:rPr>
          <w:highlight w:val="cyan"/>
        </w:rPr>
        <w:t>, que é contínua, o que define claramente este problema como uma tarefa de regressão.</w:t>
      </w:r>
    </w:p>
    <w:p w:rsidR="006227B7" w:rsidRPr="006227B7" w:rsidRDefault="006227B7" w:rsidP="006227B7"/>
    <w:p w:rsidR="006227B7" w:rsidRPr="00444211" w:rsidRDefault="006227B7" w:rsidP="006227B7">
      <w:pPr>
        <w:rPr>
          <w:b/>
          <w:bCs/>
          <w:highlight w:val="red"/>
        </w:rPr>
      </w:pPr>
      <w:r w:rsidRPr="006227B7">
        <w:rPr>
          <w:b/>
          <w:bCs/>
        </w:rPr>
        <w:t xml:space="preserve"> </w:t>
      </w:r>
      <w:r w:rsidRPr="00444211">
        <w:rPr>
          <w:b/>
          <w:bCs/>
          <w:highlight w:val="red"/>
        </w:rPr>
        <w:t>Preparação dos Dados (1): Limpeza e Conversões</w:t>
      </w:r>
    </w:p>
    <w:p w:rsidR="006227B7" w:rsidRPr="00444211" w:rsidRDefault="006227B7" w:rsidP="006227B7">
      <w:pPr>
        <w:rPr>
          <w:highlight w:val="red"/>
        </w:rPr>
      </w:pPr>
      <w:r w:rsidRPr="00444211">
        <w:rPr>
          <w:highlight w:val="red"/>
        </w:rPr>
        <w:t>Antes da modelação, foi necessária uma preparação dos dados.</w:t>
      </w:r>
    </w:p>
    <w:p w:rsidR="006227B7" w:rsidRPr="00444211" w:rsidRDefault="006227B7" w:rsidP="006227B7">
      <w:pPr>
        <w:rPr>
          <w:highlight w:val="red"/>
        </w:rPr>
      </w:pPr>
      <w:r w:rsidRPr="00444211">
        <w:rPr>
          <w:highlight w:val="red"/>
        </w:rPr>
        <w:t xml:space="preserve">Começámos por remover uma coluna auxiliar que funcionava apenas como índice no </w:t>
      </w:r>
      <w:proofErr w:type="spellStart"/>
      <w:r w:rsidRPr="00444211">
        <w:rPr>
          <w:highlight w:val="red"/>
        </w:rPr>
        <w:t>dataset</w:t>
      </w:r>
      <w:proofErr w:type="spellEnd"/>
      <w:r w:rsidRPr="00444211">
        <w:rPr>
          <w:highlight w:val="red"/>
        </w:rPr>
        <w:t xml:space="preserve"> original.</w:t>
      </w:r>
      <w:r w:rsidRPr="00444211">
        <w:rPr>
          <w:highlight w:val="red"/>
        </w:rPr>
        <w:br/>
        <w:t>De seguida, garantimos que a variável alvo </w:t>
      </w:r>
      <w:proofErr w:type="spellStart"/>
      <w:r w:rsidRPr="00444211">
        <w:rPr>
          <w:b/>
          <w:bCs/>
          <w:highlight w:val="red"/>
        </w:rPr>
        <w:t>price</w:t>
      </w:r>
      <w:proofErr w:type="spellEnd"/>
      <w:r w:rsidRPr="00444211">
        <w:rPr>
          <w:highlight w:val="red"/>
        </w:rPr>
        <w:t> e a variável </w:t>
      </w:r>
      <w:proofErr w:type="spellStart"/>
      <w:r w:rsidRPr="00444211">
        <w:rPr>
          <w:b/>
          <w:bCs/>
          <w:highlight w:val="red"/>
        </w:rPr>
        <w:t>days_left</w:t>
      </w:r>
      <w:proofErr w:type="spellEnd"/>
      <w:r w:rsidRPr="00444211">
        <w:rPr>
          <w:highlight w:val="red"/>
        </w:rPr>
        <w:t> estavam corretamente representadas em formato numérico, removendo observações inválidas ou incompletas.</w:t>
      </w:r>
    </w:p>
    <w:p w:rsidR="006227B7" w:rsidRPr="00444211" w:rsidRDefault="006227B7" w:rsidP="006227B7">
      <w:pPr>
        <w:rPr>
          <w:highlight w:val="red"/>
        </w:rPr>
      </w:pPr>
      <w:r w:rsidRPr="00444211">
        <w:rPr>
          <w:highlight w:val="red"/>
        </w:rPr>
        <w:t>Um ponto importante foi o tratamento da variável </w:t>
      </w:r>
      <w:proofErr w:type="spellStart"/>
      <w:r w:rsidRPr="00444211">
        <w:rPr>
          <w:b/>
          <w:bCs/>
          <w:highlight w:val="red"/>
        </w:rPr>
        <w:t>duration</w:t>
      </w:r>
      <w:proofErr w:type="spellEnd"/>
      <w:r w:rsidRPr="00444211">
        <w:rPr>
          <w:highlight w:val="red"/>
        </w:rPr>
        <w:t xml:space="preserve">, que aparecia sob diferentes formatos, combinando valores numéricos e </w:t>
      </w:r>
      <w:proofErr w:type="spellStart"/>
      <w:r w:rsidRPr="00444211">
        <w:rPr>
          <w:highlight w:val="red"/>
        </w:rPr>
        <w:t>strings</w:t>
      </w:r>
      <w:proofErr w:type="spellEnd"/>
      <w:r w:rsidRPr="00444211">
        <w:rPr>
          <w:highlight w:val="red"/>
        </w:rPr>
        <w:t xml:space="preserve"> como “2h 50m”.</w:t>
      </w:r>
      <w:r w:rsidRPr="00444211">
        <w:rPr>
          <w:highlight w:val="red"/>
        </w:rPr>
        <w:br/>
        <w:t>Para resolver este problema, desenvolvemos uma função que converte qualquer uma dessas representações para a duração total em minutos.</w:t>
      </w:r>
    </w:p>
    <w:p w:rsidR="006227B7" w:rsidRPr="006227B7" w:rsidRDefault="006227B7" w:rsidP="006227B7">
      <w:r w:rsidRPr="00444211">
        <w:rPr>
          <w:highlight w:val="red"/>
        </w:rPr>
        <w:t>As observações para as quais esta conversão não foi possível foram removidas, assegurando consistência sem recorrer a imputação artificial.</w:t>
      </w:r>
    </w:p>
    <w:p w:rsidR="006227B7" w:rsidRPr="006227B7" w:rsidRDefault="006227B7" w:rsidP="006227B7"/>
    <w:p w:rsidR="006227B7" w:rsidRPr="00444211" w:rsidRDefault="006227B7" w:rsidP="006227B7">
      <w:pPr>
        <w:rPr>
          <w:b/>
          <w:bCs/>
          <w:highlight w:val="magenta"/>
        </w:rPr>
      </w:pPr>
      <w:r w:rsidRPr="00444211">
        <w:rPr>
          <w:b/>
          <w:bCs/>
          <w:highlight w:val="magenta"/>
        </w:rPr>
        <w:t>Preparação dos Dados (2): Categóricas e Normalização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 xml:space="preserve">Relativamente às variáveis categóricas, optámos por não utilizar </w:t>
      </w:r>
      <w:proofErr w:type="spellStart"/>
      <w:r w:rsidRPr="00444211">
        <w:rPr>
          <w:highlight w:val="magenta"/>
        </w:rPr>
        <w:t>one</w:t>
      </w:r>
      <w:proofErr w:type="spellEnd"/>
      <w:r w:rsidRPr="00444211">
        <w:rPr>
          <w:highlight w:val="magenta"/>
        </w:rPr>
        <w:t xml:space="preserve">-hot </w:t>
      </w:r>
      <w:proofErr w:type="spellStart"/>
      <w:r w:rsidRPr="00444211">
        <w:rPr>
          <w:highlight w:val="magenta"/>
        </w:rPr>
        <w:t>encoding</w:t>
      </w:r>
      <w:proofErr w:type="spellEnd"/>
      <w:r w:rsidRPr="00444211">
        <w:rPr>
          <w:highlight w:val="magenta"/>
        </w:rPr>
        <w:t>, uma vez que isso levaria a um aumento significativo da dimensionalidade.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Em vez disso:</w:t>
      </w:r>
    </w:p>
    <w:p w:rsidR="006227B7" w:rsidRPr="00444211" w:rsidRDefault="006227B7" w:rsidP="006227B7">
      <w:pPr>
        <w:numPr>
          <w:ilvl w:val="0"/>
          <w:numId w:val="5"/>
        </w:numPr>
        <w:rPr>
          <w:highlight w:val="magenta"/>
        </w:rPr>
      </w:pPr>
      <w:r w:rsidRPr="00444211">
        <w:rPr>
          <w:highlight w:val="magenta"/>
        </w:rPr>
        <w:t>cada variável categórica foi convertida em índices inteiros;</w:t>
      </w:r>
    </w:p>
    <w:p w:rsidR="006227B7" w:rsidRPr="00444211" w:rsidRDefault="006227B7" w:rsidP="006227B7">
      <w:pPr>
        <w:numPr>
          <w:ilvl w:val="0"/>
          <w:numId w:val="5"/>
        </w:numPr>
        <w:rPr>
          <w:highlight w:val="magenta"/>
        </w:rPr>
      </w:pPr>
      <w:r w:rsidRPr="00444211">
        <w:rPr>
          <w:highlight w:val="magenta"/>
        </w:rPr>
        <w:t>foi criado um dicionário de mapeamento para cada variável;</w:t>
      </w:r>
    </w:p>
    <w:p w:rsidR="006227B7" w:rsidRPr="00444211" w:rsidRDefault="006227B7" w:rsidP="006227B7">
      <w:pPr>
        <w:numPr>
          <w:ilvl w:val="0"/>
          <w:numId w:val="5"/>
        </w:numPr>
        <w:rPr>
          <w:highlight w:val="magenta"/>
        </w:rPr>
      </w:pPr>
      <w:r w:rsidRPr="00444211">
        <w:rPr>
          <w:highlight w:val="magenta"/>
        </w:rPr>
        <w:t>e reservámos o índice 0 para uma categoria especial </w:t>
      </w:r>
      <w:r w:rsidRPr="00444211">
        <w:rPr>
          <w:b/>
          <w:bCs/>
          <w:highlight w:val="magenta"/>
        </w:rPr>
        <w:t>UNK</w:t>
      </w:r>
      <w:r w:rsidRPr="00444211">
        <w:rPr>
          <w:highlight w:val="magenta"/>
        </w:rPr>
        <w:t>, que representa valores eventualmente não observados durante o treino.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Esta abordagem permite a utilização de </w:t>
      </w:r>
      <w:proofErr w:type="spellStart"/>
      <w:r w:rsidRPr="00444211">
        <w:rPr>
          <w:b/>
          <w:bCs/>
          <w:highlight w:val="magenta"/>
        </w:rPr>
        <w:t>embeddings</w:t>
      </w:r>
      <w:proofErr w:type="spellEnd"/>
      <w:r w:rsidRPr="00444211">
        <w:rPr>
          <w:highlight w:val="magenta"/>
        </w:rPr>
        <w:t>, que aprendem representações densas e mais informativas das categorias.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As variáveis numéricas contínuas foram padronizadas com </w:t>
      </w:r>
      <w:proofErr w:type="spellStart"/>
      <w:r w:rsidRPr="00444211">
        <w:rPr>
          <w:b/>
          <w:bCs/>
          <w:highlight w:val="magenta"/>
        </w:rPr>
        <w:t>StandardScaler</w:t>
      </w:r>
      <w:proofErr w:type="spellEnd"/>
      <w:r w:rsidRPr="00444211">
        <w:rPr>
          <w:highlight w:val="magenta"/>
        </w:rPr>
        <w:t>, garantindo escalas comparáveis durante o treino da rede.</w:t>
      </w:r>
    </w:p>
    <w:p w:rsidR="006227B7" w:rsidRPr="006227B7" w:rsidRDefault="006227B7" w:rsidP="006227B7">
      <w:r w:rsidRPr="00444211">
        <w:rPr>
          <w:highlight w:val="magenta"/>
        </w:rPr>
        <w:t xml:space="preserve">Após estas transformações, construímos um </w:t>
      </w:r>
      <w:proofErr w:type="spellStart"/>
      <w:r w:rsidRPr="00444211">
        <w:rPr>
          <w:highlight w:val="magenta"/>
        </w:rPr>
        <w:t>dataset</w:t>
      </w:r>
      <w:proofErr w:type="spellEnd"/>
      <w:r w:rsidRPr="00444211">
        <w:rPr>
          <w:highlight w:val="magenta"/>
        </w:rPr>
        <w:t xml:space="preserve"> final — o chamado </w:t>
      </w:r>
      <w:proofErr w:type="spellStart"/>
      <w:r w:rsidRPr="00444211">
        <w:rPr>
          <w:highlight w:val="magenta"/>
        </w:rPr>
        <w:t>dataset</w:t>
      </w:r>
      <w:proofErr w:type="spellEnd"/>
      <w:r w:rsidRPr="00444211">
        <w:rPr>
          <w:highlight w:val="magenta"/>
        </w:rPr>
        <w:t> </w:t>
      </w:r>
      <w:proofErr w:type="spellStart"/>
      <w:r w:rsidRPr="00444211">
        <w:rPr>
          <w:i/>
          <w:iCs/>
          <w:highlight w:val="magenta"/>
        </w:rPr>
        <w:t>gold</w:t>
      </w:r>
      <w:proofErr w:type="spellEnd"/>
      <w:r w:rsidRPr="00444211">
        <w:rPr>
          <w:highlight w:val="magenta"/>
        </w:rPr>
        <w:t> — dividido em treino (80%), validação (10%) e teste (10%).</w:t>
      </w:r>
    </w:p>
    <w:p w:rsidR="006227B7" w:rsidRPr="006227B7" w:rsidRDefault="006227B7" w:rsidP="006227B7"/>
    <w:p w:rsidR="006227B7" w:rsidRPr="00444211" w:rsidRDefault="006227B7" w:rsidP="006227B7">
      <w:pPr>
        <w:rPr>
          <w:b/>
          <w:bCs/>
          <w:highlight w:val="cyan"/>
        </w:rPr>
      </w:pPr>
      <w:r w:rsidRPr="00444211">
        <w:rPr>
          <w:b/>
          <w:bCs/>
          <w:highlight w:val="cyan"/>
        </w:rPr>
        <w:lastRenderedPageBreak/>
        <w:t xml:space="preserve">Arquitetura do Modelo com </w:t>
      </w:r>
      <w:proofErr w:type="spellStart"/>
      <w:r w:rsidRPr="00444211">
        <w:rPr>
          <w:b/>
          <w:bCs/>
          <w:highlight w:val="cyan"/>
        </w:rPr>
        <w:t>Embeddings</w:t>
      </w:r>
      <w:proofErr w:type="spellEnd"/>
    </w:p>
    <w:p w:rsidR="006227B7" w:rsidRPr="00444211" w:rsidRDefault="006227B7" w:rsidP="006227B7">
      <w:pPr>
        <w:rPr>
          <w:highlight w:val="cyan"/>
        </w:rPr>
      </w:pPr>
      <w:r w:rsidRPr="00444211">
        <w:rPr>
          <w:highlight w:val="cyan"/>
        </w:rPr>
        <w:t>O modelo desenvolvido é uma </w:t>
      </w:r>
      <w:r w:rsidRPr="00444211">
        <w:rPr>
          <w:b/>
          <w:bCs/>
          <w:highlight w:val="cyan"/>
        </w:rPr>
        <w:t xml:space="preserve">rede neuronal para regressão com </w:t>
      </w:r>
      <w:proofErr w:type="spellStart"/>
      <w:r w:rsidRPr="00444211">
        <w:rPr>
          <w:b/>
          <w:bCs/>
          <w:highlight w:val="cyan"/>
        </w:rPr>
        <w:t>embeddings</w:t>
      </w:r>
      <w:proofErr w:type="spellEnd"/>
      <w:r w:rsidRPr="00444211">
        <w:rPr>
          <w:highlight w:val="cyan"/>
        </w:rPr>
        <w:t>.</w:t>
      </w:r>
    </w:p>
    <w:p w:rsidR="006227B7" w:rsidRPr="00444211" w:rsidRDefault="006227B7" w:rsidP="006227B7">
      <w:pPr>
        <w:rPr>
          <w:highlight w:val="cyan"/>
        </w:rPr>
      </w:pPr>
      <w:r w:rsidRPr="00444211">
        <w:rPr>
          <w:highlight w:val="cyan"/>
        </w:rPr>
        <w:t xml:space="preserve">Cada variável categórica entra no modelo através de uma camada de </w:t>
      </w:r>
      <w:proofErr w:type="spellStart"/>
      <w:r w:rsidRPr="00444211">
        <w:rPr>
          <w:highlight w:val="cyan"/>
        </w:rPr>
        <w:t>embedding</w:t>
      </w:r>
      <w:proofErr w:type="spellEnd"/>
      <w:r w:rsidRPr="00444211">
        <w:rPr>
          <w:highlight w:val="cyan"/>
        </w:rPr>
        <w:t>, que transforma categorias discretas em vetores contínuos treináveis.</w:t>
      </w:r>
      <w:r w:rsidRPr="00444211">
        <w:rPr>
          <w:highlight w:val="cyan"/>
        </w:rPr>
        <w:br/>
        <w:t>As variáveis numéricas entram diretamente no modelo.</w:t>
      </w:r>
    </w:p>
    <w:p w:rsidR="006227B7" w:rsidRPr="00444211" w:rsidRDefault="006227B7" w:rsidP="006227B7">
      <w:pPr>
        <w:rPr>
          <w:highlight w:val="cyan"/>
        </w:rPr>
      </w:pPr>
      <w:r w:rsidRPr="00444211">
        <w:rPr>
          <w:highlight w:val="cyan"/>
        </w:rPr>
        <w:t>Todas estas representações são depois concatenadas e processadas por várias camadas densas totalmente ligadas, com:</w:t>
      </w:r>
    </w:p>
    <w:p w:rsidR="006227B7" w:rsidRPr="00444211" w:rsidRDefault="006227B7" w:rsidP="006227B7">
      <w:pPr>
        <w:numPr>
          <w:ilvl w:val="0"/>
          <w:numId w:val="6"/>
        </w:numPr>
        <w:rPr>
          <w:highlight w:val="cyan"/>
        </w:rPr>
      </w:pPr>
      <w:r w:rsidRPr="00444211">
        <w:rPr>
          <w:highlight w:val="cyan"/>
        </w:rPr>
        <w:t xml:space="preserve">funções de ativação </w:t>
      </w:r>
      <w:proofErr w:type="spellStart"/>
      <w:r w:rsidRPr="00444211">
        <w:rPr>
          <w:highlight w:val="cyan"/>
        </w:rPr>
        <w:t>ReLU</w:t>
      </w:r>
      <w:proofErr w:type="spellEnd"/>
      <w:r w:rsidRPr="00444211">
        <w:rPr>
          <w:highlight w:val="cyan"/>
        </w:rPr>
        <w:t>;</w:t>
      </w:r>
    </w:p>
    <w:p w:rsidR="006227B7" w:rsidRPr="00444211" w:rsidRDefault="006227B7" w:rsidP="006227B7">
      <w:pPr>
        <w:numPr>
          <w:ilvl w:val="0"/>
          <w:numId w:val="6"/>
        </w:numPr>
        <w:rPr>
          <w:highlight w:val="cyan"/>
        </w:rPr>
      </w:pPr>
      <w:r w:rsidRPr="00444211">
        <w:rPr>
          <w:highlight w:val="cyan"/>
        </w:rPr>
        <w:t xml:space="preserve">e aplicação de </w:t>
      </w:r>
      <w:proofErr w:type="spellStart"/>
      <w:r w:rsidRPr="00444211">
        <w:rPr>
          <w:highlight w:val="cyan"/>
        </w:rPr>
        <w:t>Dropout</w:t>
      </w:r>
      <w:proofErr w:type="spellEnd"/>
      <w:r w:rsidRPr="00444211">
        <w:rPr>
          <w:highlight w:val="cyan"/>
        </w:rPr>
        <w:t xml:space="preserve"> como técnica de regularização.</w:t>
      </w:r>
    </w:p>
    <w:p w:rsidR="006227B7" w:rsidRPr="006227B7" w:rsidRDefault="006227B7" w:rsidP="006227B7">
      <w:r w:rsidRPr="00444211">
        <w:rPr>
          <w:highlight w:val="cyan"/>
        </w:rPr>
        <w:t>A rede termina numa camada de saída com ativação linear, adequada a problemas de regressão, produzindo a estimativa final do preço do voo.</w:t>
      </w:r>
    </w:p>
    <w:p w:rsidR="006227B7" w:rsidRPr="006227B7" w:rsidRDefault="006227B7" w:rsidP="006227B7"/>
    <w:p w:rsidR="006227B7" w:rsidRPr="00444211" w:rsidRDefault="006227B7" w:rsidP="006227B7">
      <w:pPr>
        <w:rPr>
          <w:b/>
          <w:bCs/>
          <w:highlight w:val="red"/>
        </w:rPr>
      </w:pPr>
      <w:r w:rsidRPr="00444211">
        <w:rPr>
          <w:b/>
          <w:bCs/>
          <w:highlight w:val="red"/>
        </w:rPr>
        <w:t>Treino e Métricas</w:t>
      </w:r>
    </w:p>
    <w:p w:rsidR="006227B7" w:rsidRPr="00444211" w:rsidRDefault="006227B7" w:rsidP="006227B7">
      <w:pPr>
        <w:rPr>
          <w:highlight w:val="red"/>
        </w:rPr>
      </w:pPr>
      <w:r w:rsidRPr="00444211">
        <w:rPr>
          <w:highlight w:val="red"/>
        </w:rPr>
        <w:t xml:space="preserve">O modelo foi treinado utilizando o </w:t>
      </w:r>
      <w:proofErr w:type="spellStart"/>
      <w:r w:rsidRPr="00444211">
        <w:rPr>
          <w:highlight w:val="red"/>
        </w:rPr>
        <w:t>otimizador</w:t>
      </w:r>
      <w:proofErr w:type="spellEnd"/>
      <w:r w:rsidRPr="00444211">
        <w:rPr>
          <w:highlight w:val="red"/>
        </w:rPr>
        <w:t> </w:t>
      </w:r>
      <w:r w:rsidRPr="00444211">
        <w:rPr>
          <w:b/>
          <w:bCs/>
          <w:highlight w:val="red"/>
        </w:rPr>
        <w:t>Adam</w:t>
      </w:r>
      <w:r w:rsidRPr="00444211">
        <w:rPr>
          <w:highlight w:val="red"/>
        </w:rPr>
        <w:t>.</w:t>
      </w:r>
    </w:p>
    <w:p w:rsidR="006227B7" w:rsidRPr="00444211" w:rsidRDefault="006227B7" w:rsidP="006227B7">
      <w:pPr>
        <w:rPr>
          <w:highlight w:val="red"/>
        </w:rPr>
      </w:pPr>
      <w:r w:rsidRPr="00444211">
        <w:rPr>
          <w:highlight w:val="red"/>
        </w:rPr>
        <w:t>Como função de perda utilizámos o </w:t>
      </w:r>
      <w:r w:rsidRPr="00444211">
        <w:rPr>
          <w:b/>
          <w:bCs/>
          <w:highlight w:val="red"/>
        </w:rPr>
        <w:t>erro quadrático médio (MSE)</w:t>
      </w:r>
      <w:r w:rsidRPr="00444211">
        <w:rPr>
          <w:highlight w:val="red"/>
        </w:rPr>
        <w:t>, enquanto o </w:t>
      </w:r>
      <w:r w:rsidRPr="00444211">
        <w:rPr>
          <w:b/>
          <w:bCs/>
          <w:highlight w:val="red"/>
        </w:rPr>
        <w:t>erro absoluto médio (MAE)</w:t>
      </w:r>
      <w:r w:rsidRPr="00444211">
        <w:rPr>
          <w:highlight w:val="red"/>
        </w:rPr>
        <w:t> foi usado como principal métrica de avaliação, por ser mais interpretável em termos monetários.</w:t>
      </w:r>
    </w:p>
    <w:p w:rsidR="006227B7" w:rsidRPr="00444211" w:rsidRDefault="006227B7" w:rsidP="006227B7">
      <w:pPr>
        <w:rPr>
          <w:highlight w:val="red"/>
        </w:rPr>
      </w:pPr>
      <w:r w:rsidRPr="00444211">
        <w:rPr>
          <w:highlight w:val="red"/>
        </w:rPr>
        <w:t xml:space="preserve">Para prevenir </w:t>
      </w:r>
      <w:proofErr w:type="spellStart"/>
      <w:r w:rsidRPr="00444211">
        <w:rPr>
          <w:highlight w:val="red"/>
        </w:rPr>
        <w:t>overfitting</w:t>
      </w:r>
      <w:proofErr w:type="spellEnd"/>
      <w:r w:rsidRPr="00444211">
        <w:rPr>
          <w:highlight w:val="red"/>
        </w:rPr>
        <w:t>, recorremos a:</w:t>
      </w:r>
    </w:p>
    <w:p w:rsidR="006227B7" w:rsidRPr="00444211" w:rsidRDefault="006227B7" w:rsidP="006227B7">
      <w:pPr>
        <w:numPr>
          <w:ilvl w:val="0"/>
          <w:numId w:val="7"/>
        </w:numPr>
        <w:rPr>
          <w:highlight w:val="red"/>
        </w:rPr>
      </w:pPr>
      <w:proofErr w:type="spellStart"/>
      <w:r w:rsidRPr="00444211">
        <w:rPr>
          <w:b/>
          <w:bCs/>
          <w:highlight w:val="red"/>
        </w:rPr>
        <w:t>Early</w:t>
      </w:r>
      <w:proofErr w:type="spellEnd"/>
      <w:r w:rsidRPr="00444211">
        <w:rPr>
          <w:b/>
          <w:bCs/>
          <w:highlight w:val="red"/>
        </w:rPr>
        <w:t xml:space="preserve"> </w:t>
      </w:r>
      <w:proofErr w:type="spellStart"/>
      <w:r w:rsidRPr="00444211">
        <w:rPr>
          <w:b/>
          <w:bCs/>
          <w:highlight w:val="red"/>
        </w:rPr>
        <w:t>Stopping</w:t>
      </w:r>
      <w:proofErr w:type="spellEnd"/>
      <w:r w:rsidRPr="00444211">
        <w:rPr>
          <w:highlight w:val="red"/>
        </w:rPr>
        <w:t>, interrompendo o treino quando o desempenho em validação deixava de melhorar;</w:t>
      </w:r>
    </w:p>
    <w:p w:rsidR="006227B7" w:rsidRPr="00444211" w:rsidRDefault="006227B7" w:rsidP="006227B7">
      <w:pPr>
        <w:numPr>
          <w:ilvl w:val="0"/>
          <w:numId w:val="7"/>
        </w:numPr>
        <w:rPr>
          <w:highlight w:val="red"/>
        </w:rPr>
      </w:pPr>
      <w:r w:rsidRPr="00444211">
        <w:rPr>
          <w:highlight w:val="red"/>
        </w:rPr>
        <w:t>e </w:t>
      </w:r>
      <w:proofErr w:type="spellStart"/>
      <w:r w:rsidRPr="00444211">
        <w:rPr>
          <w:b/>
          <w:bCs/>
          <w:highlight w:val="red"/>
        </w:rPr>
        <w:t>ModelCheckpoint</w:t>
      </w:r>
      <w:proofErr w:type="spellEnd"/>
      <w:r w:rsidRPr="00444211">
        <w:rPr>
          <w:highlight w:val="red"/>
        </w:rPr>
        <w:t>, guardando automaticamente o modelo com melhor desempenho no conjunto de validação.</w:t>
      </w:r>
    </w:p>
    <w:p w:rsidR="006227B7" w:rsidRPr="006227B7" w:rsidRDefault="006227B7" w:rsidP="006227B7"/>
    <w:p w:rsidR="006227B7" w:rsidRPr="00444211" w:rsidRDefault="006227B7" w:rsidP="006227B7">
      <w:pPr>
        <w:rPr>
          <w:b/>
          <w:bCs/>
          <w:highlight w:val="magenta"/>
        </w:rPr>
      </w:pPr>
      <w:r w:rsidRPr="00444211">
        <w:rPr>
          <w:b/>
          <w:bCs/>
          <w:highlight w:val="magenta"/>
        </w:rPr>
        <w:t>Comparação de Modelos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Com o objetivo de avaliar o impacto da regularização, treinámos duas variações do modelo:</w:t>
      </w:r>
    </w:p>
    <w:p w:rsidR="006227B7" w:rsidRPr="00444211" w:rsidRDefault="006227B7" w:rsidP="006227B7">
      <w:pPr>
        <w:numPr>
          <w:ilvl w:val="0"/>
          <w:numId w:val="8"/>
        </w:numPr>
        <w:rPr>
          <w:highlight w:val="magenta"/>
        </w:rPr>
      </w:pPr>
      <w:r w:rsidRPr="00444211">
        <w:rPr>
          <w:b/>
          <w:bCs/>
          <w:highlight w:val="magenta"/>
        </w:rPr>
        <w:t>Modelo 1</w:t>
      </w:r>
      <w:r w:rsidRPr="00444211">
        <w:rPr>
          <w:highlight w:val="magenta"/>
        </w:rPr>
        <w:t xml:space="preserve">, com </w:t>
      </w:r>
      <w:proofErr w:type="spellStart"/>
      <w:r w:rsidRPr="00444211">
        <w:rPr>
          <w:highlight w:val="magenta"/>
        </w:rPr>
        <w:t>Dropout</w:t>
      </w:r>
      <w:proofErr w:type="spellEnd"/>
      <w:r w:rsidRPr="00444211">
        <w:rPr>
          <w:highlight w:val="magenta"/>
        </w:rPr>
        <w:t xml:space="preserve"> de 0.3</w:t>
      </w:r>
    </w:p>
    <w:p w:rsidR="006227B7" w:rsidRPr="00444211" w:rsidRDefault="006227B7" w:rsidP="006227B7">
      <w:pPr>
        <w:numPr>
          <w:ilvl w:val="0"/>
          <w:numId w:val="8"/>
        </w:numPr>
        <w:rPr>
          <w:highlight w:val="magenta"/>
        </w:rPr>
      </w:pPr>
      <w:r w:rsidRPr="00444211">
        <w:rPr>
          <w:b/>
          <w:bCs/>
          <w:highlight w:val="magenta"/>
        </w:rPr>
        <w:t>Modelo 2</w:t>
      </w:r>
      <w:r w:rsidRPr="00444211">
        <w:rPr>
          <w:highlight w:val="magenta"/>
        </w:rPr>
        <w:t xml:space="preserve">, com </w:t>
      </w:r>
      <w:proofErr w:type="spellStart"/>
      <w:r w:rsidRPr="00444211">
        <w:rPr>
          <w:highlight w:val="magenta"/>
        </w:rPr>
        <w:t>Dropout</w:t>
      </w:r>
      <w:proofErr w:type="spellEnd"/>
      <w:r w:rsidRPr="00444211">
        <w:rPr>
          <w:highlight w:val="magenta"/>
        </w:rPr>
        <w:t xml:space="preserve"> de 0.5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Ambos foram treinados durante um máximo de 10 épocas, com os mesmos mecanismos de controlo.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Nos resultados obtidos:</w:t>
      </w:r>
    </w:p>
    <w:p w:rsidR="006227B7" w:rsidRPr="00444211" w:rsidRDefault="006227B7" w:rsidP="006227B7">
      <w:pPr>
        <w:numPr>
          <w:ilvl w:val="0"/>
          <w:numId w:val="9"/>
        </w:numPr>
        <w:rPr>
          <w:highlight w:val="magenta"/>
        </w:rPr>
      </w:pPr>
      <w:r w:rsidRPr="00444211">
        <w:rPr>
          <w:highlight w:val="magenta"/>
        </w:rPr>
        <w:t>o Modelo 1 apresentou um MAE em validação de cerca de </w:t>
      </w:r>
      <w:r w:rsidRPr="00444211">
        <w:rPr>
          <w:b/>
          <w:bCs/>
          <w:highlight w:val="magenta"/>
        </w:rPr>
        <w:t>3094 unidades monetárias</w:t>
      </w:r>
      <w:r w:rsidRPr="00444211">
        <w:rPr>
          <w:highlight w:val="magenta"/>
        </w:rPr>
        <w:t>;</w:t>
      </w:r>
    </w:p>
    <w:p w:rsidR="006227B7" w:rsidRPr="00444211" w:rsidRDefault="006227B7" w:rsidP="006227B7">
      <w:pPr>
        <w:numPr>
          <w:ilvl w:val="0"/>
          <w:numId w:val="9"/>
        </w:numPr>
        <w:rPr>
          <w:highlight w:val="magenta"/>
        </w:rPr>
      </w:pPr>
      <w:r w:rsidRPr="00444211">
        <w:rPr>
          <w:highlight w:val="magenta"/>
        </w:rPr>
        <w:t>enquanto o Modelo 2 obteve um MAE ligeiramente superior, em torno de </w:t>
      </w:r>
      <w:r w:rsidRPr="00444211">
        <w:rPr>
          <w:b/>
          <w:bCs/>
          <w:highlight w:val="magenta"/>
        </w:rPr>
        <w:t>3193</w:t>
      </w:r>
      <w:r w:rsidRPr="00444211">
        <w:rPr>
          <w:highlight w:val="magenta"/>
        </w:rPr>
        <w:t>.</w:t>
      </w:r>
    </w:p>
    <w:p w:rsidR="006227B7" w:rsidRPr="006227B7" w:rsidRDefault="006227B7" w:rsidP="006227B7">
      <w:r w:rsidRPr="00444211">
        <w:rPr>
          <w:highlight w:val="magenta"/>
        </w:rPr>
        <w:t>O mesmo padrão foi observado no MSE, que foi inferior no Modelo 1.</w:t>
      </w:r>
    </w:p>
    <w:p w:rsidR="006227B7" w:rsidRPr="006227B7" w:rsidRDefault="006227B7" w:rsidP="006227B7"/>
    <w:p w:rsidR="006227B7" w:rsidRPr="00444211" w:rsidRDefault="006227B7" w:rsidP="006227B7">
      <w:pPr>
        <w:rPr>
          <w:b/>
          <w:bCs/>
          <w:highlight w:val="magenta"/>
        </w:rPr>
      </w:pPr>
      <w:r w:rsidRPr="00444211">
        <w:rPr>
          <w:b/>
          <w:bCs/>
          <w:highlight w:val="magenta"/>
        </w:rPr>
        <w:t>Conclusão da Parte B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Em conclusão, esta Parte B demonstrou que:</w:t>
      </w:r>
    </w:p>
    <w:p w:rsidR="006227B7" w:rsidRPr="00444211" w:rsidRDefault="006227B7" w:rsidP="006227B7">
      <w:pPr>
        <w:numPr>
          <w:ilvl w:val="0"/>
          <w:numId w:val="10"/>
        </w:numPr>
        <w:rPr>
          <w:highlight w:val="magenta"/>
        </w:rPr>
      </w:pPr>
      <w:r w:rsidRPr="00444211">
        <w:rPr>
          <w:highlight w:val="magenta"/>
        </w:rPr>
        <w:t>o problema de previsão do preço de voos é adequadamente modelado como uma tarefa de regressão;</w:t>
      </w:r>
    </w:p>
    <w:p w:rsidR="006227B7" w:rsidRPr="00444211" w:rsidRDefault="006227B7" w:rsidP="006227B7">
      <w:pPr>
        <w:numPr>
          <w:ilvl w:val="0"/>
          <w:numId w:val="10"/>
        </w:numPr>
        <w:rPr>
          <w:highlight w:val="magenta"/>
        </w:rPr>
      </w:pPr>
      <w:r w:rsidRPr="00444211">
        <w:rPr>
          <w:highlight w:val="magenta"/>
        </w:rPr>
        <w:t xml:space="preserve">a utilização de </w:t>
      </w:r>
      <w:proofErr w:type="spellStart"/>
      <w:r w:rsidRPr="00444211">
        <w:rPr>
          <w:highlight w:val="magenta"/>
        </w:rPr>
        <w:t>embeddings</w:t>
      </w:r>
      <w:proofErr w:type="spellEnd"/>
      <w:r w:rsidRPr="00444211">
        <w:rPr>
          <w:highlight w:val="magenta"/>
        </w:rPr>
        <w:t xml:space="preserve"> para variáveis categóricas permite representar eficientemente dados tabulares complexos;</w:t>
      </w:r>
    </w:p>
    <w:p w:rsidR="006227B7" w:rsidRPr="00444211" w:rsidRDefault="006227B7" w:rsidP="006227B7">
      <w:pPr>
        <w:numPr>
          <w:ilvl w:val="0"/>
          <w:numId w:val="10"/>
        </w:numPr>
        <w:rPr>
          <w:highlight w:val="magenta"/>
        </w:rPr>
      </w:pPr>
      <w:r w:rsidRPr="00444211">
        <w:rPr>
          <w:highlight w:val="magenta"/>
        </w:rPr>
        <w:t>e a escolha cuidadosa do nível de regularização tem um impacto direto na qualidade das previsões.</w:t>
      </w:r>
    </w:p>
    <w:p w:rsidR="006227B7" w:rsidRPr="00444211" w:rsidRDefault="006227B7" w:rsidP="006227B7">
      <w:pPr>
        <w:rPr>
          <w:highlight w:val="magenta"/>
        </w:rPr>
      </w:pPr>
      <w:r w:rsidRPr="00444211">
        <w:rPr>
          <w:highlight w:val="magenta"/>
        </w:rPr>
        <w:t>Com base nos resultados obtidos, o </w:t>
      </w:r>
      <w:r w:rsidRPr="00444211">
        <w:rPr>
          <w:b/>
          <w:bCs/>
          <w:highlight w:val="magenta"/>
        </w:rPr>
        <w:t>Modelo 1</w:t>
      </w:r>
      <w:r w:rsidRPr="00444211">
        <w:rPr>
          <w:highlight w:val="magenta"/>
        </w:rPr>
        <w:t> foi selecionado como o modelo final para esta tarefa.</w:t>
      </w:r>
    </w:p>
    <w:p w:rsidR="006227B7" w:rsidRPr="006227B7" w:rsidRDefault="006227B7" w:rsidP="006227B7">
      <w:r w:rsidRPr="00444211">
        <w:rPr>
          <w:highlight w:val="magenta"/>
        </w:rPr>
        <w:t>Com isto concluímos a Parte B do trabalho.</w:t>
      </w:r>
    </w:p>
    <w:p w:rsidR="0059352D" w:rsidRDefault="0059352D"/>
    <w:sectPr w:rsidR="005935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24A"/>
    <w:multiLevelType w:val="multilevel"/>
    <w:tmpl w:val="B6C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701A"/>
    <w:multiLevelType w:val="multilevel"/>
    <w:tmpl w:val="B89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01ED"/>
    <w:multiLevelType w:val="multilevel"/>
    <w:tmpl w:val="3572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F3C87"/>
    <w:multiLevelType w:val="multilevel"/>
    <w:tmpl w:val="B4C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E641A"/>
    <w:multiLevelType w:val="multilevel"/>
    <w:tmpl w:val="315E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C17EF"/>
    <w:multiLevelType w:val="multilevel"/>
    <w:tmpl w:val="B094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770F"/>
    <w:multiLevelType w:val="multilevel"/>
    <w:tmpl w:val="BCB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D4C3D"/>
    <w:multiLevelType w:val="multilevel"/>
    <w:tmpl w:val="EFE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343DA"/>
    <w:multiLevelType w:val="multilevel"/>
    <w:tmpl w:val="A530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9185C"/>
    <w:multiLevelType w:val="multilevel"/>
    <w:tmpl w:val="5AF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735081">
    <w:abstractNumId w:val="4"/>
  </w:num>
  <w:num w:numId="2" w16cid:durableId="357779445">
    <w:abstractNumId w:val="0"/>
  </w:num>
  <w:num w:numId="3" w16cid:durableId="62876290">
    <w:abstractNumId w:val="7"/>
  </w:num>
  <w:num w:numId="4" w16cid:durableId="1725829317">
    <w:abstractNumId w:val="9"/>
  </w:num>
  <w:num w:numId="5" w16cid:durableId="175115057">
    <w:abstractNumId w:val="1"/>
  </w:num>
  <w:num w:numId="6" w16cid:durableId="147937321">
    <w:abstractNumId w:val="2"/>
  </w:num>
  <w:num w:numId="7" w16cid:durableId="1407263090">
    <w:abstractNumId w:val="8"/>
  </w:num>
  <w:num w:numId="8" w16cid:durableId="300429779">
    <w:abstractNumId w:val="6"/>
  </w:num>
  <w:num w:numId="9" w16cid:durableId="796489980">
    <w:abstractNumId w:val="3"/>
  </w:num>
  <w:num w:numId="10" w16cid:durableId="1994870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37"/>
    <w:rsid w:val="00315A2A"/>
    <w:rsid w:val="00325E77"/>
    <w:rsid w:val="00444211"/>
    <w:rsid w:val="0045691C"/>
    <w:rsid w:val="00521266"/>
    <w:rsid w:val="0059352D"/>
    <w:rsid w:val="005D56FC"/>
    <w:rsid w:val="0061519A"/>
    <w:rsid w:val="006227B7"/>
    <w:rsid w:val="00892FA5"/>
    <w:rsid w:val="00995C22"/>
    <w:rsid w:val="00BC1720"/>
    <w:rsid w:val="00CB5E37"/>
    <w:rsid w:val="00DC7433"/>
    <w:rsid w:val="00DF336D"/>
    <w:rsid w:val="00F037E2"/>
    <w:rsid w:val="00F0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69D31"/>
  <w15:chartTrackingRefBased/>
  <w15:docId w15:val="{DF615032-6EEC-6C42-B5DE-47E11AD9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CB5E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CB5E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Ttulo3">
    <w:name w:val="heading 3"/>
    <w:basedOn w:val="Normal"/>
    <w:link w:val="Ttulo3Carter"/>
    <w:uiPriority w:val="9"/>
    <w:qFormat/>
    <w:rsid w:val="00CB5E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B5E37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B5E37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B5E37"/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paragraph" w:styleId="NormalWeb">
    <w:name w:val="Normal (Web)"/>
    <w:basedOn w:val="Normal"/>
    <w:uiPriority w:val="99"/>
    <w:unhideWhenUsed/>
    <w:rsid w:val="00CB5E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CB5E37"/>
    <w:rPr>
      <w:b/>
      <w:bCs/>
    </w:rPr>
  </w:style>
  <w:style w:type="character" w:customStyle="1" w:styleId="apple-converted-space">
    <w:name w:val="apple-converted-space"/>
    <w:basedOn w:val="Tipodeletrapredefinidodopargrafo"/>
    <w:rsid w:val="00CB5E37"/>
  </w:style>
  <w:style w:type="character" w:customStyle="1" w:styleId="relative">
    <w:name w:val="relative"/>
    <w:basedOn w:val="Tipodeletrapredefinidodopargrafo"/>
    <w:rsid w:val="00CB5E37"/>
  </w:style>
  <w:style w:type="paragraph" w:customStyle="1" w:styleId="not-prose">
    <w:name w:val="not-prose"/>
    <w:basedOn w:val="Normal"/>
    <w:rsid w:val="00CB5E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CB5E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2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3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4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9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3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7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2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5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2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5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28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8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7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2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39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0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4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6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1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11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1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91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1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9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8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4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7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4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4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0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6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4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5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7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6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7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3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3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9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93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6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9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8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3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4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5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1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5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2162</Words>
  <Characters>11678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ferreira</dc:creator>
  <cp:keywords/>
  <dc:description/>
  <cp:lastModifiedBy>eduarda ferreira</cp:lastModifiedBy>
  <cp:revision>2</cp:revision>
  <dcterms:created xsi:type="dcterms:W3CDTF">2026-01-06T22:20:00Z</dcterms:created>
  <dcterms:modified xsi:type="dcterms:W3CDTF">2026-01-07T00:35:00Z</dcterms:modified>
</cp:coreProperties>
</file>