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EF9FC" w14:textId="77777777" w:rsidR="00EC44D3" w:rsidRDefault="00EC44D3">
      <w:pPr>
        <w:jc w:val="center"/>
        <w:divId w:val="186993386"/>
        <w:rPr>
          <w:rFonts w:ascii="Calibri" w:eastAsia="Times New Roman" w:hAnsi="Calibri" w:cs="Calibri"/>
          <w:b/>
          <w:bCs/>
          <w:caps/>
          <w:color w:val="002B49"/>
          <w:spacing w:val="15"/>
          <w:sz w:val="32"/>
          <w:szCs w:val="32"/>
          <w:lang w:val="es-ES"/>
        </w:rPr>
      </w:pPr>
      <w:r>
        <w:rPr>
          <w:rFonts w:ascii="Calibri" w:eastAsia="Times New Roman" w:hAnsi="Calibri" w:cs="Calibri"/>
          <w:b/>
          <w:bCs/>
          <w:caps/>
          <w:color w:val="002B49"/>
          <w:spacing w:val="15"/>
          <w:sz w:val="32"/>
          <w:szCs w:val="32"/>
          <w:lang w:val="es-ES"/>
        </w:rPr>
        <w:t>DUOC UC</w:t>
      </w:r>
    </w:p>
    <w:p w14:paraId="6828FFF4" w14:textId="77777777" w:rsidR="00EC44D3" w:rsidRDefault="00EC44D3">
      <w:pPr>
        <w:jc w:val="center"/>
        <w:divId w:val="360084558"/>
        <w:rPr>
          <w:rFonts w:ascii="Calibri" w:eastAsia="Times New Roman" w:hAnsi="Calibri" w:cs="Calibri"/>
          <w:color w:val="4B5563"/>
          <w:lang w:val="es-ES"/>
        </w:rPr>
      </w:pPr>
      <w:r>
        <w:rPr>
          <w:rFonts w:ascii="Calibri" w:eastAsia="Times New Roman" w:hAnsi="Calibri" w:cs="Calibri"/>
          <w:color w:val="4B5563"/>
          <w:lang w:val="es-ES"/>
        </w:rPr>
        <w:t>ESCUELA DE INFORMÁTICA Y TELECOMUNICACIONES</w:t>
      </w:r>
      <w:r>
        <w:rPr>
          <w:rFonts w:ascii="Calibri" w:eastAsia="Times New Roman" w:hAnsi="Calibri" w:cs="Calibri"/>
          <w:color w:val="4B5563"/>
          <w:lang w:val="es-ES"/>
        </w:rPr>
        <w:br/>
        <w:t>INGENIERÍA EN INFORMÁTICA / ANALISTA PROGRAMADOR</w:t>
      </w:r>
    </w:p>
    <w:p w14:paraId="07F01174" w14:textId="77777777" w:rsidR="00EC44D3" w:rsidRDefault="00EC44D3">
      <w:pPr>
        <w:shd w:val="clear" w:color="auto" w:fill="002B49"/>
        <w:jc w:val="center"/>
        <w:divId w:val="1903715570"/>
        <w:rPr>
          <w:rFonts w:ascii="Calibri" w:eastAsia="Times New Roman" w:hAnsi="Calibri" w:cs="Calibri"/>
          <w:b/>
          <w:bCs/>
          <w:color w:val="F59E0B"/>
          <w:spacing w:val="23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F59E0B"/>
          <w:spacing w:val="23"/>
          <w:sz w:val="22"/>
          <w:szCs w:val="22"/>
          <w:lang w:val="es-ES"/>
        </w:rPr>
        <w:t>EVALUACIÓN PARCIAL N° 2 (EP2)</w:t>
      </w:r>
    </w:p>
    <w:p w14:paraId="1FDA5281" w14:textId="77777777" w:rsidR="00EC44D3" w:rsidRDefault="00EC44D3">
      <w:pPr>
        <w:jc w:val="center"/>
        <w:divId w:val="915818037"/>
        <w:rPr>
          <w:rFonts w:ascii="Calibri" w:eastAsia="Times New Roman" w:hAnsi="Calibri" w:cs="Calibri"/>
          <w:b/>
          <w:bCs/>
          <w:color w:val="002B49"/>
          <w:sz w:val="48"/>
          <w:szCs w:val="48"/>
          <w:lang w:val="es-ES"/>
        </w:rPr>
      </w:pPr>
      <w:r>
        <w:rPr>
          <w:rFonts w:ascii="Calibri" w:eastAsia="Times New Roman" w:hAnsi="Calibri" w:cs="Calibri"/>
          <w:b/>
          <w:bCs/>
          <w:color w:val="002B49"/>
          <w:sz w:val="48"/>
          <w:szCs w:val="48"/>
          <w:lang w:val="es-ES"/>
        </w:rPr>
        <w:t>INFORME TÉCNICO DE GOBERNANZA TRANSACCIONAL Y AUTOMATIZACIÓN EN PL/SQL</w:t>
      </w:r>
    </w:p>
    <w:p w14:paraId="159BDDA8" w14:textId="77777777" w:rsidR="00EC44D3" w:rsidRDefault="00EC44D3">
      <w:pPr>
        <w:jc w:val="center"/>
        <w:divId w:val="1907379660"/>
        <w:rPr>
          <w:rFonts w:ascii="Calibri" w:eastAsia="Times New Roman" w:hAnsi="Calibri" w:cs="Calibri"/>
          <w:b/>
          <w:bCs/>
          <w:color w:val="D97706"/>
          <w:sz w:val="28"/>
          <w:szCs w:val="28"/>
          <w:lang w:val="es-ES"/>
        </w:rPr>
      </w:pPr>
      <w:r>
        <w:rPr>
          <w:rFonts w:ascii="Calibri" w:eastAsia="Times New Roman" w:hAnsi="Calibri" w:cs="Calibri"/>
          <w:b/>
          <w:bCs/>
          <w:color w:val="D97706"/>
          <w:sz w:val="28"/>
          <w:szCs w:val="28"/>
          <w:lang w:val="es-ES"/>
        </w:rPr>
        <w:t>Caso de Análisis Semestral: "Estilo Urbano" (E-Commerce &amp; Digital Fulfillment)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5745"/>
      </w:tblGrid>
      <w:tr w:rsidR="00000000" w14:paraId="62449DEA" w14:textId="77777777">
        <w:trPr>
          <w:divId w:val="942111934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9331C0" w14:textId="77777777" w:rsidR="00EC44D3" w:rsidRDefault="00EC44D3">
            <w:pPr>
              <w:rPr>
                <w:rFonts w:ascii="Calibri" w:eastAsia="Times New Roman" w:hAnsi="Calibri" w:cs="Calibri"/>
                <w:b/>
                <w:bCs/>
                <w:color w:val="002B4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2B49"/>
                <w:sz w:val="21"/>
                <w:szCs w:val="21"/>
              </w:rPr>
              <w:t>Asignatura: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E863AD" w14:textId="77777777" w:rsidR="00EC44D3" w:rsidRDefault="00EC44D3">
            <w:pP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Taller de Base de Datos (BDY1103)</w:t>
            </w:r>
          </w:p>
        </w:tc>
      </w:tr>
      <w:tr w:rsidR="00000000" w14:paraId="17619A24" w14:textId="77777777">
        <w:trPr>
          <w:divId w:val="942111934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6B1171" w14:textId="77777777" w:rsidR="00EC44D3" w:rsidRDefault="00EC44D3">
            <w:pPr>
              <w:rPr>
                <w:rFonts w:ascii="Calibri" w:eastAsia="Times New Roman" w:hAnsi="Calibri" w:cs="Calibri"/>
                <w:b/>
                <w:bCs/>
                <w:color w:val="002B4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2B49"/>
                <w:sz w:val="21"/>
                <w:szCs w:val="21"/>
              </w:rPr>
              <w:t>Ponderación: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890A6C" w14:textId="77777777" w:rsidR="00EC44D3" w:rsidRDefault="00EC44D3">
            <w:pP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40% Asignatura (Encargo: 40% | Presentación: 60%)</w:t>
            </w:r>
          </w:p>
        </w:tc>
      </w:tr>
      <w:tr w:rsidR="00000000" w14:paraId="14069D26" w14:textId="77777777">
        <w:trPr>
          <w:divId w:val="942111934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6326CE" w14:textId="77777777" w:rsidR="00EC44D3" w:rsidRDefault="00EC44D3">
            <w:pPr>
              <w:rPr>
                <w:rFonts w:ascii="Calibri" w:eastAsia="Times New Roman" w:hAnsi="Calibri" w:cs="Calibri"/>
                <w:b/>
                <w:bCs/>
                <w:color w:val="002B4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2B49"/>
                <w:sz w:val="21"/>
                <w:szCs w:val="21"/>
              </w:rPr>
              <w:t>Docente: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D46A80" w14:textId="77777777" w:rsidR="00EC44D3" w:rsidRDefault="00EC44D3">
            <w:pP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Cristian Medina</w:t>
            </w:r>
          </w:p>
        </w:tc>
      </w:tr>
      <w:tr w:rsidR="00000000" w14:paraId="08765DFB" w14:textId="77777777">
        <w:trPr>
          <w:divId w:val="942111934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C77CF7" w14:textId="77777777" w:rsidR="00EC44D3" w:rsidRDefault="00EC44D3">
            <w:pPr>
              <w:rPr>
                <w:rFonts w:ascii="Calibri" w:eastAsia="Times New Roman" w:hAnsi="Calibri" w:cs="Calibri"/>
                <w:b/>
                <w:bCs/>
                <w:color w:val="002B4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2B49"/>
                <w:sz w:val="21"/>
                <w:szCs w:val="21"/>
              </w:rPr>
              <w:t>Expositor: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11F87A" w14:textId="77777777" w:rsidR="00EC44D3" w:rsidRDefault="00EC44D3">
            <w:pP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Style w:val="Fuerte"/>
                <w:rFonts w:ascii="Calibri" w:eastAsia="Times New Roman" w:hAnsi="Calibri" w:cs="Calibri"/>
                <w:color w:val="1F2937"/>
                <w:sz w:val="21"/>
                <w:szCs w:val="21"/>
              </w:rPr>
              <w:t>Eduardo Aránguiz</w:t>
            </w:r>
          </w:p>
        </w:tc>
      </w:tr>
      <w:tr w:rsidR="00000000" w14:paraId="507B9137" w14:textId="77777777">
        <w:trPr>
          <w:divId w:val="942111934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000AD3" w14:textId="77777777" w:rsidR="00EC44D3" w:rsidRDefault="00EC44D3">
            <w:pPr>
              <w:rPr>
                <w:rFonts w:ascii="Calibri" w:eastAsia="Times New Roman" w:hAnsi="Calibri" w:cs="Calibri"/>
                <w:b/>
                <w:bCs/>
                <w:color w:val="002B4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2B49"/>
                <w:sz w:val="21"/>
                <w:szCs w:val="21"/>
              </w:rPr>
              <w:t>Integrantes del Equipo: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AC13AC" w14:textId="77777777" w:rsidR="00EC44D3" w:rsidRDefault="00EC44D3">
            <w:pP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Eduardo Aránguiz, Luciano Zaninovic, Kevin Urbina</w:t>
            </w:r>
          </w:p>
        </w:tc>
      </w:tr>
      <w:tr w:rsidR="00000000" w14:paraId="0B1212FD" w14:textId="77777777">
        <w:trPr>
          <w:divId w:val="942111934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7EBBC1" w14:textId="77777777" w:rsidR="00EC44D3" w:rsidRDefault="00EC44D3">
            <w:pPr>
              <w:rPr>
                <w:rFonts w:ascii="Calibri" w:eastAsia="Times New Roman" w:hAnsi="Calibri" w:cs="Calibri"/>
                <w:b/>
                <w:bCs/>
                <w:color w:val="002B4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2B49"/>
                <w:sz w:val="21"/>
                <w:szCs w:val="21"/>
              </w:rPr>
              <w:t>Motor de Base de Datos: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F5AD9C" w14:textId="77777777" w:rsidR="00EC44D3" w:rsidRDefault="00EC44D3">
            <w:pP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Oracle Autonomous Database Cloud 19c/21c (sa-santiago-1)</w:t>
            </w:r>
          </w:p>
        </w:tc>
      </w:tr>
      <w:tr w:rsidR="00000000" w14:paraId="4EA8C3BD" w14:textId="77777777">
        <w:trPr>
          <w:divId w:val="942111934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6F3B2B" w14:textId="77777777" w:rsidR="00EC44D3" w:rsidRDefault="00EC44D3">
            <w:pPr>
              <w:rPr>
                <w:rFonts w:ascii="Calibri" w:eastAsia="Times New Roman" w:hAnsi="Calibri" w:cs="Calibri"/>
                <w:b/>
                <w:bCs/>
                <w:color w:val="002B4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2B49"/>
                <w:sz w:val="21"/>
                <w:szCs w:val="21"/>
              </w:rPr>
              <w:t>Esquema / Usuario: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3DB07E" w14:textId="77777777" w:rsidR="00EC44D3" w:rsidRDefault="00EC44D3">
            <w:pP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ESTILOURBANO</w:t>
            </w:r>
          </w:p>
        </w:tc>
      </w:tr>
      <w:tr w:rsidR="00000000" w14:paraId="083588DA" w14:textId="77777777">
        <w:trPr>
          <w:divId w:val="942111934"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6A0E24" w14:textId="77777777" w:rsidR="00EC44D3" w:rsidRDefault="00EC44D3">
            <w:pPr>
              <w:rPr>
                <w:rFonts w:ascii="Calibri" w:eastAsia="Times New Roman" w:hAnsi="Calibri" w:cs="Calibri"/>
                <w:b/>
                <w:bCs/>
                <w:color w:val="002B49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2B49"/>
                <w:sz w:val="21"/>
                <w:szCs w:val="21"/>
              </w:rPr>
              <w:t>Semestre / Año: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AD44CE" w14:textId="77777777" w:rsidR="00EC44D3" w:rsidRDefault="00EC44D3">
            <w:pP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Cuarto Semestre - Primavera 2026</w:t>
            </w:r>
          </w:p>
        </w:tc>
      </w:tr>
    </w:tbl>
    <w:p w14:paraId="08CFC9F9" w14:textId="77777777" w:rsidR="00EC44D3" w:rsidRDefault="00EC44D3">
      <w:pPr>
        <w:jc w:val="center"/>
        <w:divId w:val="1035275884"/>
        <w:rPr>
          <w:rFonts w:ascii="Calibri" w:eastAsia="Times New Roman" w:hAnsi="Calibri" w:cs="Calibri"/>
          <w:color w:val="6B7280"/>
          <w:sz w:val="20"/>
          <w:szCs w:val="20"/>
          <w:lang w:val="es-ES"/>
        </w:rPr>
      </w:pPr>
      <w:r>
        <w:rPr>
          <w:rFonts w:ascii="Calibri" w:eastAsia="Times New Roman" w:hAnsi="Calibri" w:cs="Calibri"/>
          <w:color w:val="6B7280"/>
          <w:sz w:val="20"/>
          <w:szCs w:val="20"/>
          <w:lang w:val="es-ES"/>
        </w:rPr>
        <w:t xml:space="preserve">Melipilla / Santiago, Chile • Octubre 2026 </w:t>
      </w:r>
    </w:p>
    <w:p w14:paraId="26840078" w14:textId="77777777" w:rsidR="00EC44D3" w:rsidRDefault="00EC44D3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1. INTRODUCCIÓN Y CONTEXTO DEL PROYECTO</w:t>
      </w:r>
    </w:p>
    <w:p w14:paraId="3112B91C" w14:textId="77777777" w:rsidR="00EC44D3" w:rsidRDefault="00EC44D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1.1 Descripción de la Empresa "Estilo Urbano"</w:t>
      </w:r>
    </w:p>
    <w:p w14:paraId="365445E2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El proyecto </w:t>
      </w: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"Estilo Urbano"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corresponde al desarrollo y modernización arquitectural del canal de comercio electrónico de una empresa de moda juvenil, calzado y accesorios streetwear. En sus inicios, la tienda operaba de manera informal a través de mensajería instantánea y redes sociales, careciendo de consistencia transaccional y sin trazabilidad en los despachos ni control financiero en las operaciones. </w:t>
      </w:r>
    </w:p>
    <w:p w14:paraId="5A09B95B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En esta segunda fase evaluativa correspondiente a la </w:t>
      </w: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Evaluación Parcial N° 2 (EP2)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de la asignatura </w:t>
      </w:r>
      <w:r>
        <w:rPr>
          <w:rStyle w:val="nfasis"/>
          <w:rFonts w:ascii="Calibri" w:hAnsi="Calibri" w:cs="Calibri"/>
          <w:color w:val="1F2937"/>
          <w:sz w:val="22"/>
          <w:szCs w:val="22"/>
          <w:lang w:val="es-ES"/>
        </w:rPr>
        <w:t>Taller de Base de Datos (BDY1103)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, la solución evoluciona radicalmente desde scripts anónimos hacia una </w:t>
      </w: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arquitectura procedural robusta, modular y autónoma en Oracle Database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. El motor de datos asume el control integral de las políticas de negocio, garantizando atomicidad transaccional, trazabilidad histórica y salvaguarda financiera. </w:t>
      </w:r>
    </w:p>
    <w:p w14:paraId="4218B21F" w14:textId="77777777" w:rsidR="00EC44D3" w:rsidRDefault="00EC44D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1.2 Diagnóstico Operacional: Problemas del Modelo Previo</w:t>
      </w:r>
    </w:p>
    <w:p w14:paraId="487635D7" w14:textId="77777777" w:rsidR="00EC44D3" w:rsidRDefault="00EC44D3">
      <w:pPr>
        <w:numPr>
          <w:ilvl w:val="0"/>
          <w:numId w:val="1"/>
        </w:numPr>
        <w:spacing w:before="100" w:beforeAutospacing="1" w:after="9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Operación Manual sin Atomicidad (ACID):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Los pedidos no garantizaban control concurrente de stock, generando roturas de inventario y sobreventas.</w:t>
      </w:r>
    </w:p>
    <w:p w14:paraId="79FC4621" w14:textId="77777777" w:rsidR="00EC44D3" w:rsidRDefault="00EC44D3">
      <w:pPr>
        <w:numPr>
          <w:ilvl w:val="0"/>
          <w:numId w:val="1"/>
        </w:numPr>
        <w:spacing w:before="100" w:beforeAutospacing="1" w:after="9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Falta Crítica de Auditoría Salarial: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Las alteraciones en las remuneraciones del personal no dejaban registro de valores previos (</w:t>
      </w:r>
      <w:r>
        <w:rPr>
          <w:rStyle w:val="CdigoHTML"/>
          <w:lang w:val="es-ES"/>
        </w:rPr>
        <w:t>:OLD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), usuario ejecutor ni fecha, permitiendo aumentos o descuentos no autorizados.</w:t>
      </w:r>
    </w:p>
    <w:p w14:paraId="5E1B55B3" w14:textId="77777777" w:rsidR="00EC44D3" w:rsidRDefault="00EC44D3">
      <w:pPr>
        <w:numPr>
          <w:ilvl w:val="0"/>
          <w:numId w:val="1"/>
        </w:numPr>
        <w:spacing w:before="100" w:beforeAutospacing="1" w:after="9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Riesgo de Insolvencia Financiera: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No existía ningún mecanismo que validara si la nómina salarial superaba la liquidez y ventas reales de la empresa.</w:t>
      </w:r>
    </w:p>
    <w:p w14:paraId="59B39BA7" w14:textId="77777777" w:rsidR="00EC44D3" w:rsidRDefault="00EC44D3">
      <w:pPr>
        <w:numPr>
          <w:ilvl w:val="0"/>
          <w:numId w:val="1"/>
        </w:numPr>
        <w:spacing w:before="100" w:beforeAutospacing="1" w:after="9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Pérdida de Trazabilidad en Envíos (Fulfillment):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Clientes y operadores desconocían el estado exacto de empaquetamiento y despacho courier de las compras realizadas.</w:t>
      </w:r>
    </w:p>
    <w:p w14:paraId="5A673786" w14:textId="77777777" w:rsidR="00EC44D3" w:rsidRDefault="00EC44D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1.3 Tecnologías y Entorno Cloud Empleado</w:t>
      </w:r>
    </w:p>
    <w:p w14:paraId="44C9F210" w14:textId="77777777" w:rsidR="00EC44D3" w:rsidRDefault="00EC44D3">
      <w:pPr>
        <w:numPr>
          <w:ilvl w:val="0"/>
          <w:numId w:val="2"/>
        </w:numPr>
        <w:spacing w:before="100" w:beforeAutospacing="1" w:after="9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Motor de Base de Datos: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Oracle Autonomous Database Serverless 19c / 21c (Región </w:t>
      </w:r>
      <w:r>
        <w:rPr>
          <w:rStyle w:val="CdigoHTML"/>
          <w:lang w:val="es-ES"/>
        </w:rPr>
        <w:t>sa-santiago-1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, Oracle Cloud Infrastructure).</w:t>
      </w:r>
    </w:p>
    <w:p w14:paraId="12581640" w14:textId="77777777" w:rsidR="00EC44D3" w:rsidRDefault="00EC44D3">
      <w:pPr>
        <w:numPr>
          <w:ilvl w:val="0"/>
          <w:numId w:val="2"/>
        </w:numPr>
        <w:spacing w:before="100" w:beforeAutospacing="1" w:after="9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Lenguaje Procedural: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PL/SQL (Procedural Language for SQL) con cursores, colecciones, triggers y packages.</w:t>
      </w:r>
    </w:p>
    <w:p w14:paraId="585A3ED6" w14:textId="77777777" w:rsidR="00EC44D3" w:rsidRDefault="00EC44D3">
      <w:pPr>
        <w:numPr>
          <w:ilvl w:val="0"/>
          <w:numId w:val="2"/>
        </w:numPr>
        <w:spacing w:before="100" w:beforeAutospacing="1" w:after="9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Entorno de Desarrollo: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Oracle SQL Developer v23.x con conexión mediante Oracle Cloud Wallet seguro (mTLS).</w:t>
      </w:r>
    </w:p>
    <w:p w14:paraId="19296A51" w14:textId="77777777" w:rsidR="00EC44D3" w:rsidRDefault="00EC44D3">
      <w:pPr>
        <w:numPr>
          <w:ilvl w:val="0"/>
          <w:numId w:val="2"/>
        </w:numPr>
        <w:spacing w:before="100" w:beforeAutospacing="1" w:after="9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Capa de Exposición Web: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ORDS (Oracle REST Data Services) para habilitación de endpoints JSON.</w:t>
      </w:r>
    </w:p>
    <w:p w14:paraId="64E05F58" w14:textId="77777777" w:rsidR="00EC44D3" w:rsidRDefault="00EC44D3">
      <w:pPr>
        <w:numPr>
          <w:ilvl w:val="0"/>
          <w:numId w:val="2"/>
        </w:numPr>
        <w:spacing w:before="100" w:beforeAutospacing="1" w:after="9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Repositorio y Control de Versiones: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Git &amp; GitHub (</w:t>
      </w:r>
      <w:r>
        <w:rPr>
          <w:rStyle w:val="CdigoHTML"/>
          <w:lang w:val="es-ES"/>
        </w:rPr>
        <w:t>Eduardo-Aranguiz-Armijo/EstiloUrbano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).</w:t>
      </w:r>
    </w:p>
    <w:p w14:paraId="0EB69C79" w14:textId="77777777" w:rsidR="00EC44D3" w:rsidRDefault="00EC44D3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2. DESARROLLO DE PROCEDIMIENTOS Y FUNCIONES ALMACENADAS</w:t>
      </w:r>
    </w:p>
    <w:p w14:paraId="0E9D77D8" w14:textId="77777777" w:rsidR="00EC44D3" w:rsidRDefault="00EC44D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2.1 Marco Conceptual y Comparativa Teórica</w:t>
      </w:r>
    </w:p>
    <w:p w14:paraId="4A0B618D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Los subprogramas almacenados son bloques PL/SQL con nombre que se compilan una única vez y se almacenan permanentemente en el diccionario de datos de Oracle. Representan la base de la modularidad y el rendimiento en sistemas de base de datos de alta demanda.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3264"/>
        <w:gridCol w:w="3352"/>
      </w:tblGrid>
      <w:tr w:rsidR="00000000" w14:paraId="058AD8BF" w14:textId="77777777">
        <w:trPr>
          <w:tblHeader/>
        </w:trPr>
        <w:tc>
          <w:tcPr>
            <w:tcW w:w="1250" w:type="pct"/>
            <w:tcBorders>
              <w:top w:val="single" w:sz="6" w:space="0" w:color="001F35"/>
              <w:left w:val="single" w:sz="6" w:space="0" w:color="001F35"/>
              <w:bottom w:val="single" w:sz="6" w:space="0" w:color="001F35"/>
              <w:right w:val="single" w:sz="6" w:space="0" w:color="001F35"/>
            </w:tcBorders>
            <w:shd w:val="clear" w:color="auto" w:fill="002B4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1AA2E06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1850" w:type="pct"/>
            <w:tcBorders>
              <w:top w:val="single" w:sz="6" w:space="0" w:color="001F35"/>
              <w:left w:val="single" w:sz="6" w:space="0" w:color="001F35"/>
              <w:bottom w:val="single" w:sz="6" w:space="0" w:color="001F35"/>
              <w:right w:val="single" w:sz="6" w:space="0" w:color="001F35"/>
            </w:tcBorders>
            <w:shd w:val="clear" w:color="auto" w:fill="002B4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8B460D0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Procedimientos Almacenados (PROCEDURE)</w:t>
            </w:r>
          </w:p>
        </w:tc>
        <w:tc>
          <w:tcPr>
            <w:tcW w:w="1900" w:type="pct"/>
            <w:tcBorders>
              <w:top w:val="single" w:sz="6" w:space="0" w:color="001F35"/>
              <w:left w:val="single" w:sz="6" w:space="0" w:color="001F35"/>
              <w:bottom w:val="single" w:sz="6" w:space="0" w:color="001F35"/>
              <w:right w:val="single" w:sz="6" w:space="0" w:color="001F35"/>
            </w:tcBorders>
            <w:shd w:val="clear" w:color="auto" w:fill="002B4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AF2F416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Funciones Almacenadas (FUNCTION)</w:t>
            </w:r>
          </w:p>
        </w:tc>
      </w:tr>
      <w:tr w:rsidR="00000000" w14:paraId="4897D36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A9C877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F2937"/>
                <w:sz w:val="19"/>
                <w:szCs w:val="19"/>
              </w:rPr>
              <w:t>Retorno de Valor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7C5619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No requieren cláusula </w:t>
            </w:r>
            <w:r>
              <w:rPr>
                <w:rStyle w:val="CdigoHTML"/>
              </w:rPr>
              <w:t>RETURN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obligatoria. Pueden retornar cero o múltiples valores mediante parámetros </w:t>
            </w:r>
            <w:r>
              <w:rPr>
                <w:rStyle w:val="CdigoHTML"/>
              </w:rPr>
              <w:t>OUT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o </w:t>
            </w:r>
            <w:r>
              <w:rPr>
                <w:rStyle w:val="CdigoHTML"/>
              </w:rPr>
              <w:t>IN OUT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FFC0E5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F2937"/>
                <w:sz w:val="19"/>
                <w:szCs w:val="19"/>
              </w:rPr>
              <w:t>Obligatorio: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Deben incluir una cláusula </w:t>
            </w:r>
            <w:r>
              <w:rPr>
                <w:rStyle w:val="CdigoHTML"/>
              </w:rPr>
              <w:t>RETURN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tipada y retornar un único valor escalar o compuesto.</w:t>
            </w:r>
          </w:p>
        </w:tc>
      </w:tr>
      <w:tr w:rsidR="00000000" w14:paraId="0102670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96EC52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F2937"/>
                <w:sz w:val="19"/>
                <w:szCs w:val="19"/>
              </w:rPr>
              <w:t>Invocación en SQL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F4B298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No pueden ser llamados directamente en cláusulas </w:t>
            </w:r>
            <w:r>
              <w:rPr>
                <w:rStyle w:val="CdigoHTML"/>
              </w:rPr>
              <w:t>SELECT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Style w:val="CdigoHTML"/>
              </w:rPr>
              <w:t>WHERE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ni </w:t>
            </w:r>
            <w:r>
              <w:rPr>
                <w:rStyle w:val="CdigoHTML"/>
              </w:rPr>
              <w:t>ORDER BY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. Se ejecutan con </w:t>
            </w:r>
            <w:r>
              <w:rPr>
                <w:rStyle w:val="CdigoHTML"/>
              </w:rPr>
              <w:t>EXEC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o bloques PL/SQL.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7462E2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Pueden invocarse directamente dentro de consultas SQL estándar (</w:t>
            </w:r>
            <w:r>
              <w:rPr>
                <w:rStyle w:val="CdigoHTML"/>
              </w:rPr>
              <w:t>SELECT fn(...) FROM DUAL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) siempre que no ejecuten DML.</w:t>
            </w:r>
          </w:p>
        </w:tc>
      </w:tr>
      <w:tr w:rsidR="00000000" w14:paraId="79155E5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3617E2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F2937"/>
                <w:sz w:val="19"/>
                <w:szCs w:val="19"/>
              </w:rPr>
              <w:t>Propósito Principal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3F0B60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Ejecución de procesos de negocio complejos, transformaciones masivas por lotes (Batch) y operaciones DML (INSERT, UPDATE, DELETE).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A431C0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Cálculos computacionales, transformaciones determinísticas de valores y validaciones que alimentan reportes o vistas.</w:t>
            </w:r>
          </w:p>
        </w:tc>
      </w:tr>
      <w:tr w:rsidR="00000000" w14:paraId="3482DED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D18719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F2937"/>
                <w:sz w:val="19"/>
                <w:szCs w:val="19"/>
              </w:rPr>
              <w:t>Ventajas Clave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38B335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Reducción drástica del tráfico de red y centralización de la seguridad mediante permisos </w:t>
            </w:r>
            <w:r>
              <w:rPr>
                <w:rStyle w:val="CdigoHTML"/>
              </w:rPr>
              <w:t>GRANT EXECUTE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3FCC07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Reutilización universal en cualquier consulta SQL y aprovechamiento de memoria caché de resultados en el servidor.</w:t>
            </w:r>
          </w:p>
        </w:tc>
      </w:tr>
    </w:tbl>
    <w:p w14:paraId="1BACB894" w14:textId="77777777" w:rsidR="00EC44D3" w:rsidRDefault="00EC44D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2.2 Subprogramas Implementados en el Caso "Estilo Urbano"</w:t>
      </w:r>
    </w:p>
    <w:p w14:paraId="4C31B5A5" w14:textId="77777777" w:rsidR="00EC44D3" w:rsidRDefault="00EC44D3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A. Procedimiento sin Parámetros: </w:t>
      </w:r>
      <w:r>
        <w:rPr>
          <w:rStyle w:val="CdigoHTML"/>
          <w:lang w:val="es-ES"/>
        </w:rPr>
        <w:t>sp_reajuste_masivo_sueldos</w:t>
      </w:r>
    </w:p>
    <w:p w14:paraId="2A125768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Propósito de Negocio: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>Aplica de forma automática y atómica un reajuste inflacionario del 4.5% a todos los operadores activos de bodega y atención al cliente (</w:t>
      </w:r>
      <w:r>
        <w:rPr>
          <w:rStyle w:val="CdigoHTML"/>
          <w:lang w:val="es-ES"/>
        </w:rPr>
        <w:t>id_rol = 2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y </w:t>
      </w:r>
      <w:r>
        <w:rPr>
          <w:rStyle w:val="CdigoHTML"/>
          <w:lang w:val="es-ES"/>
        </w:rPr>
        <w:t>estado = 'A'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). Evita la actualización manual fila por fila por parte de Recursos Humanos. </w:t>
      </w:r>
    </w:p>
    <w:p w14:paraId="1CAFE9CE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PROCEDURE sp_reajuste_masivo_sueldos IS</w:t>
      </w:r>
    </w:p>
    <w:p w14:paraId="23A94015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c_pct_reajuste CONSTANT NUMBER := 0.045; -- 4.5% reajuste inflacionario</w:t>
      </w:r>
    </w:p>
    <w:p w14:paraId="2F0C1A9B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BEGIN</w:t>
      </w:r>
    </w:p>
    <w:p w14:paraId="7E656FE4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UPDATE USUARIO</w:t>
      </w:r>
    </w:p>
    <w:p w14:paraId="148277E4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SET sueldo_base = ROUND(sueldo_base * (1 + c_pct_reajuste))</w:t>
      </w:r>
    </w:p>
    <w:p w14:paraId="6C3E1541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WHERE id_rol = 2 AND estado = 'A';</w:t>
      </w:r>
    </w:p>
    <w:p w14:paraId="24C25DFE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</w:t>
      </w:r>
    </w:p>
    <w:p w14:paraId="4F9CAB05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COMMIT;</w:t>
      </w:r>
    </w:p>
    <w:p w14:paraId="4859BF2D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</w:t>
      </w: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DBMS_OUTPUT.PUT_LINE('Reajuste masivo del 4.5% aplicado exitosamente a dotación activa.');</w:t>
      </w:r>
    </w:p>
    <w:p w14:paraId="3607EB74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E2E8F0"/>
          <w:sz w:val="18"/>
          <w:szCs w:val="18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END sp_reajuste_masivo_sueldos;</w:t>
      </w:r>
    </w:p>
    <w:p w14:paraId="68E08D44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Ejecución en Oracle SQL Developer:</w:t>
      </w:r>
    </w:p>
    <w:p w14:paraId="09985887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E2E8F0"/>
          <w:sz w:val="18"/>
          <w:szCs w:val="18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EXEC PKG_ESTILO_URBANO.sp_reajuste_masivo_sueldos;</w:t>
      </w:r>
    </w:p>
    <w:p w14:paraId="3488D8F5" w14:textId="77777777" w:rsidR="00EC44D3" w:rsidRDefault="00EC44D3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B. Procedimiento con Parámetros: </w:t>
      </w:r>
      <w:r>
        <w:rPr>
          <w:rStyle w:val="CdigoHTML"/>
          <w:lang w:val="es-ES"/>
        </w:rPr>
        <w:t>sp_actualizar_sueldo_empleado</w:t>
      </w:r>
    </w:p>
    <w:p w14:paraId="00F80567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Propósito de Negocio: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Permite a la gerencia modificar el sueldo base de un trabajador individual. Antes de aplicar el cambio, invoca a una función privada de validación (</w:t>
      </w:r>
      <w:r>
        <w:rPr>
          <w:rStyle w:val="CdigoHTML"/>
          <w:lang w:val="es-ES"/>
        </w:rPr>
        <w:t>fn_es_trabajador_valido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) para certificar que el ID corresponda a un empleado habilitado, impidiendo manipular sueldos a clientes o usuarios inactivos. </w:t>
      </w:r>
    </w:p>
    <w:p w14:paraId="45F3DE17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PROCEDURE sp_actualizar_sueldo_empleado(</w:t>
      </w:r>
    </w:p>
    <w:p w14:paraId="379BEF80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p_id_trabajador IN NUMBER,</w:t>
      </w:r>
    </w:p>
    <w:p w14:paraId="743FC9F4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p_nuevo_sueldo  IN NUMBER</w:t>
      </w:r>
    </w:p>
    <w:p w14:paraId="4E338848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) IS</w:t>
      </w:r>
    </w:p>
    <w:p w14:paraId="2A0008B3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BEGIN</w:t>
      </w:r>
    </w:p>
    <w:p w14:paraId="5E5A8CFF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IF NOT fn_es_trabajador_valido(p_id_trabajador) THEN</w:t>
      </w:r>
    </w:p>
    <w:p w14:paraId="52E007E6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DBMS_OUTPUT.PUT_LINE('AVISO: El ID ' || p_id_trabajador || ' no corresponde a un trabajador activo.');</w:t>
      </w:r>
    </w:p>
    <w:p w14:paraId="779BE6A8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RETURN;</w:t>
      </w:r>
    </w:p>
    <w:p w14:paraId="32ECAEA6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END IF;</w:t>
      </w:r>
    </w:p>
    <w:p w14:paraId="3CF4D445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</w:p>
    <w:p w14:paraId="17803D3A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UPDATE USUARIO</w:t>
      </w:r>
    </w:p>
    <w:p w14:paraId="2DB98B99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SET sueldo_base = p_nuevo_sueldo</w:t>
      </w:r>
    </w:p>
    <w:p w14:paraId="422D48E5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</w:t>
      </w: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WHERE id_usuario = p_id_trabajador;</w:t>
      </w:r>
    </w:p>
    <w:p w14:paraId="5E524AA3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</w:p>
    <w:p w14:paraId="16063A11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COMMIT;</w:t>
      </w:r>
    </w:p>
    <w:p w14:paraId="07EE5268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DBMS_OUTPUT.PUT_LINE('Sueldo de trabajador ' || p_id_trabajador || ' actualizado a $' || p_nuevo_sueldo);</w:t>
      </w:r>
    </w:p>
    <w:p w14:paraId="5CDC040C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E2E8F0"/>
          <w:sz w:val="18"/>
          <w:szCs w:val="18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END sp_actualizar_sueldo_empleado;</w:t>
      </w:r>
    </w:p>
    <w:p w14:paraId="7F9416E6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Ejecución en Oracle SQL Developer:</w:t>
      </w:r>
    </w:p>
    <w:p w14:paraId="6F3F6DE3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E2E8F0"/>
          <w:sz w:val="18"/>
          <w:szCs w:val="18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EXEC PKG_ESTILO_URBANO.sp_actualizar_sueldo_empleado(2, 750000);</w:t>
      </w:r>
    </w:p>
    <w:p w14:paraId="6F6792E0" w14:textId="77777777" w:rsidR="00EC44D3" w:rsidRDefault="00EC44D3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C. Función con Parámetros: </w:t>
      </w:r>
      <w:r>
        <w:rPr>
          <w:rStyle w:val="CdigoHTML"/>
          <w:lang w:val="es-ES"/>
        </w:rPr>
        <w:t>fn_calcular_bono</w:t>
      </w:r>
    </w:p>
    <w:p w14:paraId="737A8D7D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Propósito de Negocio: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Calcula determinísticamente el bono de desempeño comercial de un empleado según el porcentaje de meta mensual alcanzada, aplicando tramos escalonados (12% para metas ≥120%, 7% para metas ≥100%, 3% para metas ≥80% y $0 en caso de no llegar al 80%). </w:t>
      </w:r>
    </w:p>
    <w:p w14:paraId="3F92E6D3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FUNCTION fn_calcular_bono(</w:t>
      </w:r>
    </w:p>
    <w:p w14:paraId="01AE1495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p_id_trabajador IN NUMBER,</w:t>
      </w:r>
    </w:p>
    <w:p w14:paraId="0E584923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p_pct_meta      IN NUMBER</w:t>
      </w:r>
    </w:p>
    <w:p w14:paraId="6BFA6F40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) RETURN NUMBER IS</w:t>
      </w:r>
    </w:p>
    <w:p w14:paraId="018AC930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v_sueldo_actual NUMBER;</w:t>
      </w:r>
    </w:p>
    <w:p w14:paraId="4454EF4F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BEGIN</w:t>
      </w:r>
    </w:p>
    <w:p w14:paraId="096D7E5F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SELECT sueldo_base INTO v_sueldo_actual </w:t>
      </w:r>
    </w:p>
    <w:p w14:paraId="4895CB31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FROM USUARIO </w:t>
      </w:r>
    </w:p>
    <w:p w14:paraId="35A0F7FC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WHERE id_usuario = p_id_trabajador;</w:t>
      </w:r>
    </w:p>
    <w:p w14:paraId="7B564893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</w:p>
    <w:p w14:paraId="382B1AED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IF p_pct_meta </w:t>
      </w: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&gt;= 120 THEN</w:t>
      </w:r>
    </w:p>
    <w:p w14:paraId="68B4C2BF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RETURN ROUND(v_sueldo_actual * 0.12);</w:t>
      </w:r>
    </w:p>
    <w:p w14:paraId="79A0129E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ELSIF p_pct_meta &gt;= 100 THEN</w:t>
      </w:r>
    </w:p>
    <w:p w14:paraId="0CF7338F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RETURN ROUND(v_sueldo_actual * 0.07);</w:t>
      </w:r>
    </w:p>
    <w:p w14:paraId="0281A7AE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ELSIF p_pct_meta &gt;= 80 THEN</w:t>
      </w:r>
    </w:p>
    <w:p w14:paraId="430A7090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RETURN ROUND(v_sueldo_actual * 0.03);</w:t>
      </w:r>
    </w:p>
    <w:p w14:paraId="028D208E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ELSE</w:t>
      </w:r>
    </w:p>
    <w:p w14:paraId="7B26A2B3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RETURN 0;</w:t>
      </w:r>
    </w:p>
    <w:p w14:paraId="143CB94C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END IF;</w:t>
      </w:r>
    </w:p>
    <w:p w14:paraId="789D645C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EXCEPTION</w:t>
      </w:r>
    </w:p>
    <w:p w14:paraId="49200FC3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WHEN NO_DATA_FOUND THEN</w:t>
      </w:r>
    </w:p>
    <w:p w14:paraId="6E098CDF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RETURN 0;</w:t>
      </w:r>
    </w:p>
    <w:p w14:paraId="7F6E2977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E2E8F0"/>
          <w:sz w:val="18"/>
          <w:szCs w:val="18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END fn_calcular_bono;</w:t>
      </w:r>
    </w:p>
    <w:p w14:paraId="4039AE25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Ejecución en Oracle SQL Developer:</w:t>
      </w:r>
    </w:p>
    <w:p w14:paraId="7FDA9B47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E2E8F0"/>
          <w:sz w:val="18"/>
          <w:szCs w:val="18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SELECT PKG_ESTILO_URBANO.fn_calcular_bono(2, 115) AS BONO_CALCULADO FROM DUAL;</w:t>
      </w:r>
    </w:p>
    <w:p w14:paraId="0083EAD5" w14:textId="77777777" w:rsidR="00EC44D3" w:rsidRDefault="00EC44D3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D. Función sin Parámetros: </w:t>
      </w:r>
      <w:r>
        <w:rPr>
          <w:rStyle w:val="CdigoHTML"/>
          <w:lang w:val="es-ES"/>
        </w:rPr>
        <w:t>fn_promedio_sueldo_trabajadores</w:t>
      </w:r>
    </w:p>
    <w:p w14:paraId="5FD4A08E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Propósito de Negocio: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Retorna el sueldo promedio consolidado de toda la plantilla de operadores activos. Puede incrustarse directamente en reportes y consultas analíticas gerenciales. </w:t>
      </w:r>
    </w:p>
    <w:p w14:paraId="7B2043BF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FUNCTION fn_promedio_sueldo_trabajadores RETURN NUMBER IS</w:t>
      </w:r>
    </w:p>
    <w:p w14:paraId="1FD3EBBA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v_promedio NUMBER;</w:t>
      </w:r>
    </w:p>
    <w:p w14:paraId="2007036F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BEGIN</w:t>
      </w:r>
    </w:p>
    <w:p w14:paraId="481B6A07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SELECT NVL(ROUND(AVG(sueldo_base)), 0)</w:t>
      </w:r>
    </w:p>
    <w:p w14:paraId="5EBF6AEE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INTO v_promedio</w:t>
      </w:r>
    </w:p>
    <w:p w14:paraId="707604E0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FROM USUARIO</w:t>
      </w:r>
    </w:p>
    <w:p w14:paraId="7AA5EC19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WHERE id_rol = 2 AND estado = 'A';</w:t>
      </w:r>
    </w:p>
    <w:p w14:paraId="4A5F7C7C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</w:p>
    <w:p w14:paraId="4C376F32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RETURN v_promedio;</w:t>
      </w:r>
    </w:p>
    <w:p w14:paraId="05B1BC51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E2E8F0"/>
          <w:sz w:val="18"/>
          <w:szCs w:val="18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END fn_promedio_sueldo_trabajadores;</w:t>
      </w:r>
    </w:p>
    <w:p w14:paraId="0E92192A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Ejecución en Oracle SQL Developer:</w:t>
      </w:r>
    </w:p>
    <w:p w14:paraId="15DC1A68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E2E8F0"/>
          <w:sz w:val="18"/>
          <w:szCs w:val="18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SELECT PKG_ESTILO_URBANO.fn_promedio_sueldo_trabajadores AS PROMEDIO_PLANTA FROM DUAL;</w:t>
      </w:r>
    </w:p>
    <w:p w14:paraId="37EDB976" w14:textId="77777777" w:rsidR="00EC44D3" w:rsidRDefault="00EC44D3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DESARROLLO DE PACKAGES (PAQUETES PL/SQL)</w:t>
      </w:r>
    </w:p>
    <w:p w14:paraId="35F0A7C1" w14:textId="77777777" w:rsidR="00EC44D3" w:rsidRDefault="00EC44D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3.1 Arquitectura y Encapsulamiento</w:t>
      </w:r>
    </w:p>
    <w:p w14:paraId="6C606051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Un </w:t>
      </w: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Package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en Oracle PL/SQL es un contenedor estructurado que agrupa lógicamente constantes, tipos de datos, variables, cursores, procedimientos y funciones relacionados. Se compone obligatoriamente de dos elementos arquitecturales separados: </w:t>
      </w:r>
    </w:p>
    <w:p w14:paraId="485BEF06" w14:textId="77777777" w:rsidR="00EC44D3" w:rsidRDefault="00EC44D3">
      <w:pPr>
        <w:numPr>
          <w:ilvl w:val="0"/>
          <w:numId w:val="3"/>
        </w:numPr>
        <w:spacing w:before="100" w:beforeAutospacing="1" w:after="9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Package Specification (SPEC):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Declara la interfaz pública. Especifica qué funciones, procedimientos y variables están expuestos para ser invocados por los usuarios, aplicaciones o servicios web.</w:t>
      </w:r>
    </w:p>
    <w:p w14:paraId="09ED8CBA" w14:textId="77777777" w:rsidR="00EC44D3" w:rsidRDefault="00EC44D3">
      <w:pPr>
        <w:numPr>
          <w:ilvl w:val="0"/>
          <w:numId w:val="3"/>
        </w:numPr>
        <w:spacing w:before="100" w:beforeAutospacing="1" w:after="9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Package Body (BODY):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Contiene la implementación concreta del código. En el cuerpo es posible declarar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constructores, variables y funciones privadas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que quedan completamente ocultas y protegidas ante invocaciones externas.</w:t>
      </w:r>
    </w:p>
    <w:p w14:paraId="793C8359" w14:textId="77777777" w:rsidR="00EC44D3" w:rsidRDefault="00EC44D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3.2 Estructura de </w:t>
      </w:r>
      <w:r>
        <w:rPr>
          <w:rStyle w:val="CdigoHTML"/>
          <w:lang w:val="es-ES"/>
        </w:rPr>
        <w:t>PKG_ESTILO_URBANO</w:t>
      </w:r>
    </w:p>
    <w:p w14:paraId="2187EDFC" w14:textId="77777777" w:rsidR="00EC44D3" w:rsidRDefault="00EC44D3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A. Especificación Pública (SPEC)</w:t>
      </w:r>
    </w:p>
    <w:p w14:paraId="76C1B1BD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CREATE OR REPLACE PACKAGE PKG_ESTILO_URBANO IS</w:t>
      </w:r>
    </w:p>
    <w:p w14:paraId="7FCC8DA7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</w:t>
      </w: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-- Constantes públicas</w:t>
      </w:r>
    </w:p>
    <w:p w14:paraId="65633262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c_version CONSTANT VARCHAR2(10) := '2.0-EP2';</w:t>
      </w:r>
    </w:p>
    <w:p w14:paraId="2990B70A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</w:p>
    <w:p w14:paraId="2FCAC184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-- Funciones Públicas</w:t>
      </w:r>
    </w:p>
    <w:p w14:paraId="106EB85A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FUNCTION fn_calcular_bono(p_id_trabajador NUMBER, p_pct_meta NUMBER) RETURN NUMBER;</w:t>
      </w:r>
    </w:p>
    <w:p w14:paraId="02A30E8B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FUNCTION fn_promedio_sueldo_trabajadores RETURN NUMBER;</w:t>
      </w:r>
    </w:p>
    <w:p w14:paraId="4471A6AA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FUNCTION fn_obtener_margen_financiero RETURN VARCHAR2;</w:t>
      </w:r>
    </w:p>
    <w:p w14:paraId="57139C21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</w:p>
    <w:p w14:paraId="26597CB3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-- Procedimientos Públicos</w:t>
      </w:r>
    </w:p>
    <w:p w14:paraId="5211A948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PROCEDURE sp_actualizar_sueldo_empleado(p_id_trabajador NUMBER, p_nuevo_sueldo NUMBER);</w:t>
      </w:r>
    </w:p>
    <w:p w14:paraId="0A980939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</w:t>
      </w: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PROCEDURE sp_cambiar_estado_pedido(p_id_pedido NUMBER, p_nuevo_estado NUMBER);</w:t>
      </w:r>
    </w:p>
    <w:p w14:paraId="05A68FED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PROCEDURE sp_reajuste_masivo_sueldos;</w:t>
      </w:r>
    </w:p>
    <w:p w14:paraId="61EC1DC2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E2E8F0"/>
          <w:sz w:val="18"/>
          <w:szCs w:val="18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END PKG_ESTILO_URBANO;</w:t>
      </w:r>
    </w:p>
    <w:p w14:paraId="3A3E9131" w14:textId="77777777" w:rsidR="00EC44D3" w:rsidRDefault="00EC44D3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B. Constructor Privado Encapsulado en el BODY</w:t>
      </w:r>
    </w:p>
    <w:p w14:paraId="0D54C5FE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La función </w:t>
      </w:r>
      <w:r>
        <w:rPr>
          <w:rStyle w:val="CdigoHTML"/>
          <w:lang w:val="es-ES"/>
        </w:rPr>
        <w:t>fn_es_trabajador_valido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fue declarada exclusivamente dentro del cuerpo del paquete. Al no figurar en la especificación, ningún usuario de base de datos ni aplicación web puede invocarla directamente, garantizando encapsulamiento estricto: </w:t>
      </w:r>
    </w:p>
    <w:p w14:paraId="083C55CD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CREATE OR REPLACE PACKAGE BODY PKG_ESTILO_URBANO IS</w:t>
      </w:r>
    </w:p>
    <w:p w14:paraId="0DB4599D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</w:p>
    <w:p w14:paraId="5ADEA218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</w:t>
      </w: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-- =========================================================================</w:t>
      </w:r>
    </w:p>
    <w:p w14:paraId="29FD4631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-- CONSTRUCTOR PRIVADO (Oculto al exterior)</w:t>
      </w:r>
    </w:p>
    <w:p w14:paraId="747A869C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-- =========================================================================</w:t>
      </w:r>
    </w:p>
    <w:p w14:paraId="1B8B1373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FUNCTION fn_es_trabajador_valido(p_id_trabajador NUMBER) RETURN BOOLEAN IS</w:t>
      </w:r>
    </w:p>
    <w:p w14:paraId="4175D128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v_count NUMBER;</w:t>
      </w:r>
    </w:p>
    <w:p w14:paraId="5FE5D614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BEGIN</w:t>
      </w:r>
    </w:p>
    <w:p w14:paraId="0F52A259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SELECT COUNT(*) INTO v_count</w:t>
      </w:r>
    </w:p>
    <w:p w14:paraId="702AE514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FROM USUARIO</w:t>
      </w:r>
    </w:p>
    <w:p w14:paraId="38A32BAC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WHERE id_usuario = p_id_trabajador </w:t>
      </w:r>
    </w:p>
    <w:p w14:paraId="66CF459E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  AND id_rol = 2 </w:t>
      </w:r>
    </w:p>
    <w:p w14:paraId="38AE99F6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  AND estado = 'A';</w:t>
      </w:r>
    </w:p>
    <w:p w14:paraId="1D554ADC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</w:p>
    <w:p w14:paraId="6C25A140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RETURN (v_count &gt; 0);</w:t>
      </w:r>
    </w:p>
    <w:p w14:paraId="7AA81174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</w:t>
      </w: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END fn_es_trabajador_valido;</w:t>
      </w:r>
    </w:p>
    <w:p w14:paraId="1CB27D10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</w:p>
    <w:p w14:paraId="06749446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-- Los procedimientos públicos consumen fn_es_trabajador_valido</w:t>
      </w:r>
    </w:p>
    <w:p w14:paraId="41690384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-- para blindar cualquier modificación transaccional...</w:t>
      </w:r>
    </w:p>
    <w:p w14:paraId="74B8C0BB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E2E8F0"/>
          <w:sz w:val="18"/>
          <w:szCs w:val="18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END PKG_ESTILO_URBANO;</w:t>
      </w:r>
    </w:p>
    <w:p w14:paraId="6EC6C7B5" w14:textId="77777777" w:rsidR="00EC44D3" w:rsidRDefault="00EC44D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3.3 Vistas de Abstracción: Humanización del Modelo de Datos (V_TRABAJADORES y V_CLIENTES)</w:t>
      </w:r>
    </w:p>
    <w:p w14:paraId="5AE85BAB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Para superar la rigidez de la tabla técnica </w:t>
      </w:r>
      <w:r>
        <w:rPr>
          <w:rStyle w:val="CdigoHTML"/>
          <w:lang w:val="es-ES"/>
        </w:rPr>
        <w:t>USUARIO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(cuyo identificador </w:t>
      </w:r>
      <w:r>
        <w:rPr>
          <w:rStyle w:val="CdigoHTML"/>
          <w:lang w:val="es-ES"/>
        </w:rPr>
        <w:t>id_usuario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resulta genérico y poco representativo de los roles de negocio), se implementaron dos </w:t>
      </w: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Vistas de Abstracción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. Este diseño permite que las aplicaciones de Recursos Humanos y de Ventas operen directamente con conceptos humanos: </w:t>
      </w:r>
      <w:r>
        <w:rPr>
          <w:rStyle w:val="CdigoHTML"/>
          <w:b/>
          <w:bCs/>
          <w:lang w:val="es-ES"/>
        </w:rPr>
        <w:t>id_trabajador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para empleados y </w:t>
      </w:r>
      <w:r>
        <w:rPr>
          <w:rStyle w:val="CdigoHTML"/>
          <w:b/>
          <w:bCs/>
          <w:lang w:val="es-ES"/>
        </w:rPr>
        <w:t>id_cliente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para compradores. </w:t>
      </w:r>
    </w:p>
    <w:p w14:paraId="1F11A523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-- Vista exclusiva para Recursos Humanos (Trabajadores)</w:t>
      </w:r>
    </w:p>
    <w:p w14:paraId="02F8E66B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CREATE OR REPLACE VIEW V_TRABAJADORES AS</w:t>
      </w:r>
    </w:p>
    <w:p w14:paraId="21AC3AEA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SELECT </w:t>
      </w:r>
    </w:p>
    <w:p w14:paraId="675CE4A5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id_usuario AS id_trabajador,</w:t>
      </w:r>
    </w:p>
    <w:p w14:paraId="71BC8347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rut,</w:t>
      </w:r>
    </w:p>
    <w:p w14:paraId="680525DD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nombre,</w:t>
      </w:r>
    </w:p>
    <w:p w14:paraId="288A7EDB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apellido,</w:t>
      </w:r>
    </w:p>
    <w:p w14:paraId="64315CCA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nombre || ' ' || apellido AS trabajador,</w:t>
      </w:r>
    </w:p>
    <w:p w14:paraId="54C1AB4A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email,</w:t>
      </w:r>
    </w:p>
    <w:p w14:paraId="24D52408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telefono,</w:t>
      </w:r>
    </w:p>
    <w:p w14:paraId="1FD3FAD5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sueldo_base,</w:t>
      </w:r>
    </w:p>
    <w:p w14:paraId="224A9280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estado</w:t>
      </w:r>
    </w:p>
    <w:p w14:paraId="21E2F92A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FROM USUARIO</w:t>
      </w:r>
    </w:p>
    <w:p w14:paraId="1B7D90BC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WHERE id_rol = 2;</w:t>
      </w:r>
    </w:p>
    <w:p w14:paraId="3B2632EC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</w:p>
    <w:p w14:paraId="437C4B2C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-- Vista exclusiva para Ventas y Tienda Web (Clientes)</w:t>
      </w:r>
    </w:p>
    <w:p w14:paraId="125C9CBF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CREATE OR REPLACE VIEW V_CLIENTES AS</w:t>
      </w:r>
    </w:p>
    <w:p w14:paraId="05F602FD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SELECT </w:t>
      </w:r>
    </w:p>
    <w:p w14:paraId="49DD4ED8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id_usuario AS id_cliente,</w:t>
      </w:r>
    </w:p>
    <w:p w14:paraId="4A269161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rut,</w:t>
      </w:r>
    </w:p>
    <w:p w14:paraId="44A41912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nombre,</w:t>
      </w:r>
    </w:p>
    <w:p w14:paraId="6662916B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apellido,</w:t>
      </w:r>
    </w:p>
    <w:p w14:paraId="6E719374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nombre || ' ' || apellido AS cliente,</w:t>
      </w:r>
    </w:p>
    <w:p w14:paraId="1632C453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email,</w:t>
      </w:r>
    </w:p>
    <w:p w14:paraId="34A26F4E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telefono,</w:t>
      </w:r>
    </w:p>
    <w:p w14:paraId="5694E44B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estado</w:t>
      </w:r>
    </w:p>
    <w:p w14:paraId="2906ECBC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FROM USUARIO</w:t>
      </w:r>
    </w:p>
    <w:p w14:paraId="09B4B9D3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E2E8F0"/>
          <w:sz w:val="18"/>
          <w:szCs w:val="18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WHERE id_rol = 3;</w:t>
      </w:r>
    </w:p>
    <w:p w14:paraId="754978BD" w14:textId="77777777" w:rsidR="00EC44D3" w:rsidRDefault="00EC44D3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DESARROLLO DE TRIGGERS (DISPARADORES)</w:t>
      </w:r>
    </w:p>
    <w:p w14:paraId="1EA9E77E" w14:textId="77777777" w:rsidR="00EC44D3" w:rsidRDefault="00EC44D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4.1 Clasificación y Momentos de Ejecución</w:t>
      </w:r>
    </w:p>
    <w:p w14:paraId="772297EC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>Los disparadores (</w:t>
      </w:r>
      <w:r>
        <w:rPr>
          <w:rStyle w:val="nfasis"/>
          <w:rFonts w:ascii="Calibri" w:hAnsi="Calibri" w:cs="Calibri"/>
          <w:color w:val="1F2937"/>
          <w:sz w:val="22"/>
          <w:szCs w:val="22"/>
          <w:lang w:val="es-ES"/>
        </w:rPr>
        <w:t>Triggers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>) son bloques PL/SQL asociados a tablas que el motor de Oracle ejecuta de forma autónoma ante sentencias DML (</w:t>
      </w:r>
      <w:r>
        <w:rPr>
          <w:rStyle w:val="CdigoHTML"/>
          <w:lang w:val="es-ES"/>
        </w:rPr>
        <w:t>INSERT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UPDATE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DELETE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). Se estructuran según su nivel de granularidad y momento de disparo: </w:t>
      </w:r>
    </w:p>
    <w:p w14:paraId="052B400F" w14:textId="77777777" w:rsidR="00EC44D3" w:rsidRDefault="00EC44D3">
      <w:pPr>
        <w:numPr>
          <w:ilvl w:val="0"/>
          <w:numId w:val="4"/>
        </w:numPr>
        <w:spacing w:before="100" w:beforeAutospacing="1" w:after="9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Nivel de Fila (</w:t>
      </w:r>
      <w:r>
        <w:rPr>
          <w:rStyle w:val="CdigoHTML"/>
          <w:b/>
          <w:bCs/>
          <w:lang w:val="es-ES"/>
        </w:rPr>
        <w:t>FOR EACH ROW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):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Se disparan tantas veces como filas sean afectadas por la sentencia. Proveen acceso a los pseudorregistros </w:t>
      </w:r>
      <w:r>
        <w:rPr>
          <w:rStyle w:val="CdigoHTML"/>
          <w:lang w:val="es-ES"/>
        </w:rPr>
        <w:t>:OLD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(valor previo) y </w:t>
      </w:r>
      <w:r>
        <w:rPr>
          <w:rStyle w:val="CdigoHTML"/>
          <w:lang w:val="es-ES"/>
        </w:rPr>
        <w:t>:NEW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(valor entrante). </w:t>
      </w:r>
    </w:p>
    <w:p w14:paraId="674534B9" w14:textId="77777777" w:rsidR="00EC44D3" w:rsidRDefault="00EC44D3">
      <w:pPr>
        <w:numPr>
          <w:ilvl w:val="1"/>
          <w:numId w:val="4"/>
        </w:numPr>
        <w:spacing w:before="100" w:beforeAutospacing="1" w:after="9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BEFORE: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Ideal para validaciones preventivas antes de que los datos toquen el almacenamiento.</w:t>
      </w:r>
    </w:p>
    <w:p w14:paraId="65047CAA" w14:textId="77777777" w:rsidR="00EC44D3" w:rsidRDefault="00EC44D3">
      <w:pPr>
        <w:numPr>
          <w:ilvl w:val="1"/>
          <w:numId w:val="4"/>
        </w:numPr>
        <w:spacing w:before="100" w:beforeAutospacing="1" w:after="9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AFTER: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Ideal para auditoría histórica, réplica y propagación de estados.</w:t>
      </w:r>
    </w:p>
    <w:p w14:paraId="782F6F54" w14:textId="77777777" w:rsidR="00EC44D3" w:rsidRDefault="00EC44D3">
      <w:pPr>
        <w:numPr>
          <w:ilvl w:val="0"/>
          <w:numId w:val="4"/>
        </w:numPr>
        <w:spacing w:before="100" w:beforeAutospacing="1" w:after="9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Nivel de Sentencia (Sin </w:t>
      </w:r>
      <w:r>
        <w:rPr>
          <w:rStyle w:val="CdigoHTML"/>
          <w:b/>
          <w:bCs/>
          <w:lang w:val="es-ES"/>
        </w:rPr>
        <w:t>FOR EACH ROW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):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Se disparan una única vez por cada sentencia DML global. Es el mecanismo fundamental para comprobaciones agregadas (</w:t>
      </w:r>
      <w:r>
        <w:rPr>
          <w:rStyle w:val="CdigoHTML"/>
          <w:lang w:val="es-ES"/>
        </w:rPr>
        <w:t>SUM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AVG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) y auditorías masivas,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evitando por completo el error de tabla mutante (</w:t>
      </w:r>
      <w:r>
        <w:rPr>
          <w:rStyle w:val="CdigoHTML"/>
          <w:b/>
          <w:bCs/>
          <w:lang w:val="es-ES"/>
        </w:rPr>
        <w:t>ORA-04091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)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4ECEE718" w14:textId="77777777" w:rsidR="00EC44D3" w:rsidRDefault="00EC44D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4.2 Disparadores Implementados en el Caso de Negocio</w:t>
      </w:r>
    </w:p>
    <w:p w14:paraId="72846E0A" w14:textId="77777777" w:rsidR="00EC44D3" w:rsidRDefault="00EC44D3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Trigger 1 (Fila BEFORE): Validación de Sueldo Mínimo Legal</w:t>
      </w:r>
    </w:p>
    <w:p w14:paraId="5D7E6C2B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Tabla: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USUARIO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| </w:t>
      </w: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Momento: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BEFORE INSERT OR UPDATE OF sueldo_base</w:t>
      </w:r>
      <w:r>
        <w:rPr>
          <w:rFonts w:ascii="Calibri" w:hAnsi="Calibri" w:cs="Calibri"/>
          <w:color w:val="1F2937"/>
          <w:sz w:val="22"/>
          <w:szCs w:val="22"/>
          <w:lang w:val="es-ES"/>
        </w:rPr>
        <w:br/>
      </w: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Regla: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Impide registrar sueldos inferiores a $500.000 para operadores o administradores, cancelando la transacción preventivamente mediante </w:t>
      </w:r>
      <w:r>
        <w:rPr>
          <w:rStyle w:val="CdigoHTML"/>
          <w:lang w:val="es-ES"/>
        </w:rPr>
        <w:t>RAISE_APPLICATION_ERROR(-20001, ...)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. </w:t>
      </w:r>
    </w:p>
    <w:p w14:paraId="5608953F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CREATE OR REPLACE TRIGGER trg_valida_sueldo_empleado</w:t>
      </w:r>
    </w:p>
    <w:p w14:paraId="225273BF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BEFORE INSERT OR UPDATE OF sueldo_base ON USUARIO</w:t>
      </w:r>
    </w:p>
    <w:p w14:paraId="502F2267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FOR EACH ROW</w:t>
      </w:r>
    </w:p>
    <w:p w14:paraId="3B47B637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BEGIN</w:t>
      </w:r>
    </w:p>
    <w:p w14:paraId="49262BEE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IF :NEW.id_rol IN (1, 2) THEN</w:t>
      </w:r>
    </w:p>
    <w:p w14:paraId="58701C08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IF :NEW.sueldo_base &lt; 500000 THEN</w:t>
      </w:r>
    </w:p>
    <w:p w14:paraId="5FF03F30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    RAISE_APPLICATION_ERROR(-20001, </w:t>
      </w:r>
    </w:p>
    <w:p w14:paraId="1EB4FDF0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        'ERROR LEGAL: El sueldo base no puede ser inferior al mínimo legal ($500.000).');</w:t>
      </w:r>
    </w:p>
    <w:p w14:paraId="207EB070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END IF;</w:t>
      </w:r>
    </w:p>
    <w:p w14:paraId="374380C5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END IF;</w:t>
      </w:r>
    </w:p>
    <w:p w14:paraId="33AFD55E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E2E8F0"/>
          <w:sz w:val="18"/>
          <w:szCs w:val="18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END;</w:t>
      </w:r>
    </w:p>
    <w:p w14:paraId="7B993BC8" w14:textId="77777777" w:rsidR="00EC44D3" w:rsidRDefault="00EC44D3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Trigger 2 (Fila AFTER): Auditoría Completa de Remuneraciones con </w:t>
      </w:r>
      <w:r>
        <w:rPr>
          <w:rStyle w:val="CdigoHTML"/>
          <w:lang w:val="es-ES"/>
        </w:rPr>
        <w:t>:OLD</w:t>
      </w:r>
      <w:r>
        <w:rPr>
          <w:rFonts w:ascii="Calibri" w:eastAsia="Times New Roman" w:hAnsi="Calibri" w:cs="Calibri"/>
          <w:lang w:val="es-ES"/>
        </w:rPr>
        <w:t xml:space="preserve"> y </w:t>
      </w:r>
      <w:r>
        <w:rPr>
          <w:rStyle w:val="CdigoHTML"/>
          <w:lang w:val="es-ES"/>
        </w:rPr>
        <w:t>:NEW</w:t>
      </w:r>
    </w:p>
    <w:p w14:paraId="4097502E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Tabla: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USUARIO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| </w:t>
      </w: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Momento: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AFTER UPDATE OF sueldo_base</w:t>
      </w:r>
      <w:r>
        <w:rPr>
          <w:rFonts w:ascii="Calibri" w:hAnsi="Calibri" w:cs="Calibri"/>
          <w:color w:val="1F2937"/>
          <w:sz w:val="22"/>
          <w:szCs w:val="22"/>
          <w:lang w:val="es-ES"/>
        </w:rPr>
        <w:br/>
      </w: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Acción: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Ante cualquier cambio de sueldo, captura el sueldo previo (</w:t>
      </w:r>
      <w:r>
        <w:rPr>
          <w:rStyle w:val="CdigoHTML"/>
          <w:lang w:val="es-ES"/>
        </w:rPr>
        <w:t>:OLD.sueldo_base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>), el nuevo (</w:t>
      </w:r>
      <w:r>
        <w:rPr>
          <w:rStyle w:val="CdigoHTML"/>
          <w:lang w:val="es-ES"/>
        </w:rPr>
        <w:t>:NEW.sueldo_base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>), el usuario conectado (</w:t>
      </w:r>
      <w:r>
        <w:rPr>
          <w:rStyle w:val="CdigoHTML"/>
          <w:lang w:val="es-ES"/>
        </w:rPr>
        <w:t>USER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>), la fecha exacta (</w:t>
      </w:r>
      <w:r>
        <w:rPr>
          <w:rStyle w:val="CdigoHTML"/>
          <w:lang w:val="es-ES"/>
        </w:rPr>
        <w:t>SYSDATE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) y el tipo de movimiento, insertando el registro en </w:t>
      </w:r>
      <w:r>
        <w:rPr>
          <w:rStyle w:val="CdigoHTML"/>
          <w:lang w:val="es-ES"/>
        </w:rPr>
        <w:t>AUDITORIA_SUELDO_EMPLEADO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. </w:t>
      </w:r>
    </w:p>
    <w:p w14:paraId="07EBDD8A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CREATE OR REPLACE TRIGGER trg_audit_sueldo_cambios</w:t>
      </w:r>
    </w:p>
    <w:p w14:paraId="7E9EAF07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AFTER UPDATE OF sueldo_base ON USUARIO</w:t>
      </w:r>
    </w:p>
    <w:p w14:paraId="28AD8CB7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FOR EACH ROW</w:t>
      </w:r>
    </w:p>
    <w:p w14:paraId="24FC14FC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DECLARE</w:t>
      </w:r>
    </w:p>
    <w:p w14:paraId="75BDCC7A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v_tipo VARCHAR2(20);</w:t>
      </w:r>
    </w:p>
    <w:p w14:paraId="0D5A68B9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BEGIN</w:t>
      </w:r>
    </w:p>
    <w:p w14:paraId="6070332F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IF :NEW.sueldo_base &gt; :OLD.sueldo_base THEN</w:t>
      </w:r>
    </w:p>
    <w:p w14:paraId="4B6871D5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v_tipo := 'AUMENTO';</w:t>
      </w:r>
    </w:p>
    <w:p w14:paraId="00E3D778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ELSE</w:t>
      </w:r>
    </w:p>
    <w:p w14:paraId="3FCDB6F7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v_tipo := 'DISMINUCION';</w:t>
      </w:r>
    </w:p>
    <w:p w14:paraId="51F0E730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END IF;</w:t>
      </w:r>
    </w:p>
    <w:p w14:paraId="21E2105B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</w:p>
    <w:p w14:paraId="789A2675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INSERT INTO AUDITORIA_SUELDO_EMPLEADO (</w:t>
      </w:r>
    </w:p>
    <w:p w14:paraId="4CC24792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id_auditoria, id_usuario, sueldo_antiguo, sueldo_nuevo,</w:t>
      </w:r>
    </w:p>
    <w:p w14:paraId="544089A0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diferencia, tipo_modificacion, usuario_db, fecha_modificacion</w:t>
      </w:r>
    </w:p>
    <w:p w14:paraId="4AEC93F2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) VALUES (</w:t>
      </w:r>
    </w:p>
    <w:p w14:paraId="70F47611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SEQ_AUDIT_SUELDO.NEXTVAL, :NEW.id_usuario, :OLD.sueldo_base, :NEW.sueldo_base,</w:t>
      </w:r>
    </w:p>
    <w:p w14:paraId="6D624B21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</w:t>
      </w: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(:NEW.sueldo_base - :OLD.sueldo_base), v_tipo, USER, SYSDATE</w:t>
      </w:r>
    </w:p>
    <w:p w14:paraId="6EE932FD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);</w:t>
      </w:r>
    </w:p>
    <w:p w14:paraId="0355F373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E2E8F0"/>
          <w:sz w:val="18"/>
          <w:szCs w:val="18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END;</w:t>
      </w:r>
    </w:p>
    <w:p w14:paraId="136926AC" w14:textId="77777777" w:rsidR="00EC44D3" w:rsidRDefault="00EC44D3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Trigger 3 (Fila AFTER): Trazabilidad Automática de Pedidos (Tracking Courier)</w:t>
      </w:r>
    </w:p>
    <w:p w14:paraId="43FD482F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Tabla: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PEDIDO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| </w:t>
      </w: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Momento: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AFTER UPDATE OF id_estado</w:t>
      </w:r>
      <w:r>
        <w:rPr>
          <w:rFonts w:ascii="Calibri" w:hAnsi="Calibri" w:cs="Calibri"/>
          <w:color w:val="1F2937"/>
          <w:sz w:val="22"/>
          <w:szCs w:val="22"/>
          <w:lang w:val="es-ES"/>
        </w:rPr>
        <w:br/>
      </w: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Acción: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Cada vez que un pedido cambia de estado logístico (de </w:t>
      </w:r>
      <w:r>
        <w:rPr>
          <w:rStyle w:val="CdigoHTML"/>
          <w:lang w:val="es-ES"/>
        </w:rPr>
        <w:t>PAGADO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a </w:t>
      </w:r>
      <w:r>
        <w:rPr>
          <w:rStyle w:val="CdigoHTML"/>
          <w:lang w:val="es-ES"/>
        </w:rPr>
        <w:t>EN_EMPAQUETAMIENTO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EN_CAMINO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o </w:t>
      </w:r>
      <w:r>
        <w:rPr>
          <w:rStyle w:val="CdigoHTML"/>
          <w:lang w:val="es-ES"/>
        </w:rPr>
        <w:t>ENTREGADO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), el disparador inserta automáticamente el evento en </w:t>
      </w:r>
      <w:r>
        <w:rPr>
          <w:rStyle w:val="CdigoHTML"/>
          <w:lang w:val="es-ES"/>
        </w:rPr>
        <w:t>HISTORIAL_TRACKING_PEDIDO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. </w:t>
      </w:r>
    </w:p>
    <w:p w14:paraId="66C719A6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CREATE OR REPLACE TRIGGER trg_tracking_cambio_estado_pedido</w:t>
      </w:r>
    </w:p>
    <w:p w14:paraId="7F2FE8B1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AFTER UPDATE OF id_estado ON PEDIDO</w:t>
      </w:r>
    </w:p>
    <w:p w14:paraId="6BFEC403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FOR EACH ROW</w:t>
      </w:r>
    </w:p>
    <w:p w14:paraId="27B28EB8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BEGIN</w:t>
      </w:r>
    </w:p>
    <w:p w14:paraId="0819E46A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</w:t>
      </w: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INSERT INTO HISTORIAL_TRACKING_PEDIDO (</w:t>
      </w:r>
    </w:p>
    <w:p w14:paraId="645C797E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id_historial, id_pedido, id_estado, fecha_cambio, observacion</w:t>
      </w:r>
    </w:p>
    <w:p w14:paraId="4AADBF73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) VALUES (</w:t>
      </w:r>
    </w:p>
    <w:p w14:paraId="06966F1B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SEQ_HISTORIAL_TRACK.NEXTVAL, :NEW.id_pedido, :NEW.id_estado, SYSDATE,</w:t>
      </w:r>
    </w:p>
    <w:p w14:paraId="5431077E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'Estado actualizado automáticamente por sistema transaccional.'</w:t>
      </w:r>
    </w:p>
    <w:p w14:paraId="77F95ED0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);</w:t>
      </w:r>
    </w:p>
    <w:p w14:paraId="34B73CF0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E2E8F0"/>
          <w:sz w:val="18"/>
          <w:szCs w:val="18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END;</w:t>
      </w:r>
    </w:p>
    <w:p w14:paraId="74A981E6" w14:textId="77777777" w:rsidR="00EC44D3" w:rsidRDefault="00EC44D3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Trigger 4 (Sentencia AFTER): Auditoría DML Global</w:t>
      </w:r>
    </w:p>
    <w:p w14:paraId="25E95608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Tabla: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PEDIDO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| </w:t>
      </w: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Momento: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AFTER INSERT OR UPDATE OR DELETE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(Sin </w:t>
      </w:r>
      <w:r>
        <w:rPr>
          <w:rStyle w:val="CdigoHTML"/>
          <w:lang w:val="es-ES"/>
        </w:rPr>
        <w:t>FOR EACH ROW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>)</w:t>
      </w:r>
      <w:r>
        <w:rPr>
          <w:rFonts w:ascii="Calibri" w:hAnsi="Calibri" w:cs="Calibri"/>
          <w:color w:val="1F2937"/>
          <w:sz w:val="22"/>
          <w:szCs w:val="22"/>
          <w:lang w:val="es-ES"/>
        </w:rPr>
        <w:br/>
      </w: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Acción: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Registra la operación masiva ejecutada en la tabla </w:t>
      </w:r>
      <w:r>
        <w:rPr>
          <w:rStyle w:val="CdigoHTML"/>
          <w:lang w:val="es-ES"/>
        </w:rPr>
        <w:t>PEDIDO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, contabilizando el total de pedidos involucrados en </w:t>
      </w:r>
      <w:r>
        <w:rPr>
          <w:rStyle w:val="CdigoHTML"/>
          <w:lang w:val="es-ES"/>
        </w:rPr>
        <w:t>AUDITORIA_SENTENCIA_PEDIDO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. </w:t>
      </w:r>
    </w:p>
    <w:p w14:paraId="039645F4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CREATE OR REPLACE TRIGGER trg_sentencia_audit_pedido</w:t>
      </w:r>
    </w:p>
    <w:p w14:paraId="37065B56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AFTER INSERT OR UPDATE OR DELETE ON PEDIDO</w:t>
      </w:r>
    </w:p>
    <w:p w14:paraId="09EAC6D7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DECLARE</w:t>
      </w:r>
    </w:p>
    <w:p w14:paraId="0EDADC5B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v_operacion VARCHAR2(10);</w:t>
      </w:r>
    </w:p>
    <w:p w14:paraId="7D445603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v_total NUMBER;</w:t>
      </w:r>
    </w:p>
    <w:p w14:paraId="41A4B1D1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BEGIN</w:t>
      </w:r>
    </w:p>
    <w:p w14:paraId="66467B29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IF INSERTING THEN v_operacion := 'INSERT';</w:t>
      </w:r>
    </w:p>
    <w:p w14:paraId="38EFC4BD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ELSIF UPDATING THEN v_operacion := 'UPDATE';</w:t>
      </w:r>
    </w:p>
    <w:p w14:paraId="615B4F44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ELSIF DELETING THEN v_operacion := 'DELETE';</w:t>
      </w:r>
    </w:p>
    <w:p w14:paraId="06FCBDEC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END IF;</w:t>
      </w:r>
    </w:p>
    <w:p w14:paraId="290EAE86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</w:p>
    <w:p w14:paraId="334A0F77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SELECT COUNT(*) INTO v_total FROM PEDIDO;</w:t>
      </w:r>
    </w:p>
    <w:p w14:paraId="3B401854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</w:p>
    <w:p w14:paraId="24F22F06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INSERT INTO AUDITORIA_SENTENCIA_PEDIDO (</w:t>
      </w:r>
    </w:p>
    <w:p w14:paraId="7A02D138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</w:t>
      </w: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id_auditoria, operacion, tabla_afectada, usuario_db, fecha, total_pedidos_actual</w:t>
      </w:r>
    </w:p>
    <w:p w14:paraId="59213B97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) VALUES (</w:t>
      </w:r>
    </w:p>
    <w:p w14:paraId="6AF7FF92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SEQ_AUDIT_SENTENCIA.NEXTVAL, v_operacion, 'PEDIDO', USER, SYSDATE, v_total</w:t>
      </w:r>
    </w:p>
    <w:p w14:paraId="47147D93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);</w:t>
      </w:r>
    </w:p>
    <w:p w14:paraId="78223BDA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E2E8F0"/>
          <w:sz w:val="18"/>
          <w:szCs w:val="18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END;</w:t>
      </w:r>
    </w:p>
    <w:p w14:paraId="545F1706" w14:textId="77777777" w:rsidR="00EC44D3" w:rsidRDefault="00EC44D3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Trigger 5 (Sentencia AFTER): Control de Solvencia Financiera</w:t>
      </w:r>
    </w:p>
    <w:p w14:paraId="5F0332B2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Tabla: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USUARIO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| </w:t>
      </w: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Momento: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AFTER INSERT OR UPDATE OF sueldo_base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(Sin </w:t>
      </w:r>
      <w:r>
        <w:rPr>
          <w:rStyle w:val="CdigoHTML"/>
          <w:lang w:val="es-ES"/>
        </w:rPr>
        <w:t>FOR EACH ROW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>)</w:t>
      </w:r>
      <w:r>
        <w:rPr>
          <w:rFonts w:ascii="Calibri" w:hAnsi="Calibri" w:cs="Calibri"/>
          <w:color w:val="1F2937"/>
          <w:sz w:val="22"/>
          <w:szCs w:val="22"/>
          <w:lang w:val="es-ES"/>
        </w:rPr>
        <w:br/>
      </w:r>
      <w:r>
        <w:rPr>
          <w:rStyle w:val="Fuerte"/>
          <w:rFonts w:ascii="Calibri" w:hAnsi="Calibri" w:cs="Calibri"/>
          <w:color w:val="1F2937"/>
          <w:sz w:val="22"/>
          <w:szCs w:val="22"/>
          <w:lang w:val="es-ES"/>
        </w:rPr>
        <w:t>Regla de Negocio: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Compara la nómina de sueldos consolidada contra las ventas históricas de la tienda. Si la nómina total supera las ventas, aborta con </w:t>
      </w:r>
      <w:r>
        <w:rPr>
          <w:rStyle w:val="CdigoHTML"/>
          <w:lang w:val="es-ES"/>
        </w:rPr>
        <w:t>ORA-20003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. Al ser de sentencia, evita el error </w:t>
      </w:r>
      <w:r>
        <w:rPr>
          <w:rStyle w:val="CdigoHTML"/>
          <w:lang w:val="es-ES"/>
        </w:rPr>
        <w:t>ORA-04091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(tabla mutante). </w:t>
      </w:r>
    </w:p>
    <w:p w14:paraId="18BCB7A0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CREATE OR REPLACE TRIGGER trg_valida_solvencia_sueldos</w:t>
      </w:r>
    </w:p>
    <w:p w14:paraId="1ADD2A40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AFTER INSERT OR UPDATE OF sueldo_base ON USUARIO</w:t>
      </w:r>
    </w:p>
    <w:p w14:paraId="31AAAAC6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DECLARE</w:t>
      </w:r>
    </w:p>
    <w:p w14:paraId="7B663961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v_total_nomina NUMBER;</w:t>
      </w:r>
    </w:p>
    <w:p w14:paraId="1BB43B12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v_total_ventas NUMBER;</w:t>
      </w:r>
    </w:p>
    <w:p w14:paraId="6C4AECB1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BEGIN</w:t>
      </w:r>
    </w:p>
    <w:p w14:paraId="11672343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SELECT NVL(SUM(sueldo_base), 0) INTO v_total_nomina FROM USUARIO WHERE estado = 'A';</w:t>
      </w:r>
    </w:p>
    <w:p w14:paraId="3CC0769D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SELECT NVL(SUM(total_pedido), 0) INTO v_total_ventas FROM PEDIDO;</w:t>
      </w:r>
    </w:p>
    <w:p w14:paraId="3E93447F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</w:p>
    <w:p w14:paraId="32B77F59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IF v_total_nomina &gt; v_total_ventas THEN</w:t>
      </w:r>
    </w:p>
    <w:p w14:paraId="449D508C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RAISE_APPLICATION_ERROR(-20003,</w:t>
      </w:r>
    </w:p>
    <w:p w14:paraId="6227F52E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    </w:t>
      </w: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'ALERTA FINANCIERA: La nómina de sueldos ($' || v_total_nomina || </w:t>
      </w:r>
    </w:p>
    <w:p w14:paraId="31F5DC40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        ') excede las ventas acumuladas ($' || v_total_ventas || '). Transacción rechazada.');</w:t>
      </w:r>
    </w:p>
    <w:p w14:paraId="400F445D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 xml:space="preserve">    END IF;</w:t>
      </w:r>
    </w:p>
    <w:p w14:paraId="24BE77B5" w14:textId="77777777" w:rsidR="00EC44D3" w:rsidRDefault="00EC44D3">
      <w:pPr>
        <w:pStyle w:val="HTMLconformatoprevio"/>
        <w:pBdr>
          <w:left w:val="single" w:sz="24" w:space="12" w:color="F59E0B"/>
        </w:pBdr>
        <w:shd w:val="clear" w:color="auto" w:fill="0F172A"/>
        <w:spacing w:before="120" w:after="210"/>
        <w:rPr>
          <w:rFonts w:ascii="Consolas" w:hAnsi="Consolas"/>
          <w:color w:val="E2E8F0"/>
          <w:sz w:val="18"/>
          <w:szCs w:val="18"/>
          <w:lang w:val="es-ES"/>
        </w:rPr>
      </w:pPr>
      <w:r>
        <w:rPr>
          <w:rFonts w:ascii="Consolas" w:hAnsi="Consolas"/>
          <w:color w:val="0F52BA"/>
          <w:sz w:val="19"/>
          <w:szCs w:val="19"/>
          <w:shd w:val="clear" w:color="auto" w:fill="F1F5F9"/>
          <w:lang w:val="es-ES"/>
        </w:rPr>
        <w:t>END;</w:t>
      </w:r>
    </w:p>
    <w:p w14:paraId="3A031F04" w14:textId="77777777" w:rsidR="00EC44D3" w:rsidRDefault="00EC44D3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BATERÍA DE PRUEBAS Y CASOS DE VERIFICACIÓN</w:t>
      </w:r>
    </w:p>
    <w:p w14:paraId="24C9A223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Para la defensa práctica frente al docente Cristian Medina en Oracle SQL Developer, se diseñó la siguiente batería de pruebas interactivas que comprueban cada objeto procedural: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5419"/>
        <w:gridCol w:w="2917"/>
        <w:gridCol w:w="1091"/>
      </w:tblGrid>
      <w:tr w:rsidR="00000000" w14:paraId="6C7E7EC1" w14:textId="77777777">
        <w:trPr>
          <w:tblHeader/>
        </w:trPr>
        <w:tc>
          <w:tcPr>
            <w:tcW w:w="1000" w:type="pct"/>
            <w:tcBorders>
              <w:top w:val="single" w:sz="6" w:space="0" w:color="001F35"/>
              <w:left w:val="single" w:sz="6" w:space="0" w:color="001F35"/>
              <w:bottom w:val="single" w:sz="6" w:space="0" w:color="001F35"/>
              <w:right w:val="single" w:sz="6" w:space="0" w:color="001F35"/>
            </w:tcBorders>
            <w:shd w:val="clear" w:color="auto" w:fill="002B4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5DEFB4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Caso Evaluado</w:t>
            </w:r>
          </w:p>
        </w:tc>
        <w:tc>
          <w:tcPr>
            <w:tcW w:w="1750" w:type="pct"/>
            <w:tcBorders>
              <w:top w:val="single" w:sz="6" w:space="0" w:color="001F35"/>
              <w:left w:val="single" w:sz="6" w:space="0" w:color="001F35"/>
              <w:bottom w:val="single" w:sz="6" w:space="0" w:color="001F35"/>
              <w:right w:val="single" w:sz="6" w:space="0" w:color="001F35"/>
            </w:tcBorders>
            <w:shd w:val="clear" w:color="auto" w:fill="002B4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CC1C82C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Sentencia SQL en Oracle SQL Developer</w:t>
            </w:r>
          </w:p>
        </w:tc>
        <w:tc>
          <w:tcPr>
            <w:tcW w:w="1500" w:type="pct"/>
            <w:tcBorders>
              <w:top w:val="single" w:sz="6" w:space="0" w:color="001F35"/>
              <w:left w:val="single" w:sz="6" w:space="0" w:color="001F35"/>
              <w:bottom w:val="single" w:sz="6" w:space="0" w:color="001F35"/>
              <w:right w:val="single" w:sz="6" w:space="0" w:color="001F35"/>
            </w:tcBorders>
            <w:shd w:val="clear" w:color="auto" w:fill="002B4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1291C85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Mecanismo PL/SQL Activado</w:t>
            </w:r>
          </w:p>
        </w:tc>
        <w:tc>
          <w:tcPr>
            <w:tcW w:w="750" w:type="pct"/>
            <w:tcBorders>
              <w:top w:val="single" w:sz="6" w:space="0" w:color="001F35"/>
              <w:left w:val="single" w:sz="6" w:space="0" w:color="001F35"/>
              <w:bottom w:val="single" w:sz="6" w:space="0" w:color="001F35"/>
              <w:right w:val="single" w:sz="6" w:space="0" w:color="001F35"/>
            </w:tcBorders>
            <w:shd w:val="clear" w:color="auto" w:fill="002B4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3800AB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000000" w14:paraId="2B60E02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D19BC3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F2937"/>
                <w:sz w:val="19"/>
                <w:szCs w:val="19"/>
              </w:rPr>
              <w:t>1. Auditoría Salarial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51662D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</w:rPr>
              <w:t>UPDATE USUARIO SET sueldo_base = 750000 WHERE id_usuario = 2; COMMIT;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C99A20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Trigger AFTER captura :OLD=$650.000 y :NEW=$750.000, e inserta en AUDITORIA_SUELDO_EMPLEADO.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2A85EE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  <w:sz w:val="19"/>
                <w:szCs w:val="19"/>
              </w:rPr>
              <w:t>OK: Auditado</w:t>
            </w:r>
          </w:p>
        </w:tc>
      </w:tr>
      <w:tr w:rsidR="00000000" w14:paraId="2BEABE9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8489E5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F2937"/>
                <w:sz w:val="19"/>
                <w:szCs w:val="19"/>
              </w:rPr>
              <w:t>2. Sueldo Mínimo Legal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AAD979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</w:rPr>
              <w:t>UPDATE USUARIO SET sueldo_base = 350000 WHERE id_usuario = 2;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65FB82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Trigger BEFORE intercepta el sueldo menor a $500.000 antes de guardarlo.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6E6A24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DC2626"/>
                <w:sz w:val="19"/>
                <w:szCs w:val="19"/>
              </w:rPr>
              <w:t>ORA-20001</w:t>
            </w:r>
          </w:p>
        </w:tc>
      </w:tr>
      <w:tr w:rsidR="00000000" w14:paraId="71B5087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9EAD0D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F2937"/>
                <w:sz w:val="19"/>
                <w:szCs w:val="19"/>
              </w:rPr>
              <w:t>3. Solvencia Financiera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61B1C6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</w:rPr>
              <w:t>UPDATE USUARIO SET sueldo_base = 15000000 WHERE id_usuario = 2;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EDE1E8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Trigger Sentencia detecta que nómina 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&gt; ventas y bloquea la quiebra.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00471D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DC2626"/>
                <w:sz w:val="19"/>
                <w:szCs w:val="19"/>
              </w:rPr>
              <w:t>ORA-20003</w:t>
            </w:r>
          </w:p>
        </w:tc>
      </w:tr>
      <w:tr w:rsidR="00000000" w14:paraId="04F4557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128A68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F2937"/>
                <w:sz w:val="19"/>
                <w:szCs w:val="19"/>
              </w:rPr>
              <w:t>4. Tracking Logístico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549537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</w:rPr>
              <w:t>UPDATE PEDIDO SET id_estado = 4 WHERE id_pedido = 1; COMMIT;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ED4C3A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Trigger AFTER inserta nuevo hito en HISTORIAL_TRACKING_PEDIDO en tiempo real.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922077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  <w:sz w:val="19"/>
                <w:szCs w:val="19"/>
              </w:rPr>
              <w:t>OK: Tracking</w:t>
            </w:r>
          </w:p>
        </w:tc>
      </w:tr>
      <w:tr w:rsidR="00000000" w14:paraId="37CA97B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7E8C38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F2937"/>
                <w:sz w:val="19"/>
                <w:szCs w:val="19"/>
              </w:rPr>
              <w:t>5. Reajuste Masivo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D614B7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</w:rPr>
              <w:t>EXEC PKG_ESTILO_URBANO.sp_reajuste_masivo_sueldos;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E5782F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Package aplica 4.5% inflacionario a toda la dotación operativa de una sola vez.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409CC2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  <w:sz w:val="19"/>
                <w:szCs w:val="19"/>
              </w:rPr>
              <w:t>OK: Nómina</w:t>
            </w:r>
          </w:p>
        </w:tc>
      </w:tr>
      <w:tr w:rsidR="00000000" w14:paraId="0EEBA69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2B2E21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F2937"/>
                <w:sz w:val="19"/>
                <w:szCs w:val="19"/>
              </w:rPr>
              <w:t>6. Cálculo de Bono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95A258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</w:rPr>
              <w:t>SELECT PKG_ESTILO_URBANO.fn_calcular_bono(2, 115) FROM DUAL;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81FBA2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Función computa el 7% de bono según escala de cumplimiento comercial.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9F64D2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  <w:sz w:val="19"/>
                <w:szCs w:val="19"/>
              </w:rPr>
              <w:t>OK: $52.500</w:t>
            </w:r>
          </w:p>
        </w:tc>
      </w:tr>
      <w:tr w:rsidR="00000000" w14:paraId="3B11CB2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6250E3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F2937"/>
                <w:sz w:val="19"/>
                <w:szCs w:val="19"/>
              </w:rPr>
              <w:t>7. Promedio Planta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C5D521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</w:rPr>
              <w:t>SELECT PKG_ESTILO_URBANO.fn_promedio_sueldo_trabajadores FROM DUAL;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8E2376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Función sin parámetros retorna el promedio salarial de trabajadores activos.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F34E5B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  <w:sz w:val="19"/>
                <w:szCs w:val="19"/>
              </w:rPr>
              <w:t>OK: $650.000</w:t>
            </w:r>
          </w:p>
        </w:tc>
      </w:tr>
      <w:tr w:rsidR="00000000" w14:paraId="40EC309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AC808C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Fuerte"/>
                <w:rFonts w:ascii="Calibri" w:eastAsia="Times New Roman" w:hAnsi="Calibri" w:cs="Calibri"/>
                <w:color w:val="1F2937"/>
                <w:sz w:val="19"/>
                <w:szCs w:val="19"/>
              </w:rPr>
              <w:t>8. Vista Semántica de Trabajadores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CC56B8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Style w:val="CdigoHTML"/>
              </w:rPr>
              <w:t>SELECT id_trabajador, trabajador, sueldo_base FROM V_TRABAJADORES;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27C535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Vista que expone directamente ID_TRABAJADOR humanizado en vez de id_usuario.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C55F77" w14:textId="77777777" w:rsidR="00EC44D3" w:rsidRDefault="00EC44D3">
            <w:pPr>
              <w:spacing w:before="210" w:after="27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  <w:sz w:val="19"/>
                <w:szCs w:val="19"/>
              </w:rPr>
              <w:t>OK: Vista</w:t>
            </w:r>
          </w:p>
        </w:tc>
      </w:tr>
    </w:tbl>
    <w:p w14:paraId="401030CC" w14:textId="77777777" w:rsidR="00EC44D3" w:rsidRDefault="00EC44D3">
      <w:pPr>
        <w:shd w:val="clear" w:color="auto" w:fill="EFF6FF"/>
        <w:spacing w:before="180" w:after="60"/>
        <w:divId w:val="1484082178"/>
        <w:rPr>
          <w:rFonts w:ascii="Calibri" w:eastAsia="Times New Roman" w:hAnsi="Calibri" w:cs="Calibri"/>
          <w:b/>
          <w:bCs/>
          <w:color w:val="1D4ED8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D4ED8"/>
          <w:sz w:val="22"/>
          <w:szCs w:val="22"/>
          <w:lang w:val="es-ES"/>
        </w:rPr>
        <w:t>Nota para la Presentación:</w:t>
      </w:r>
    </w:p>
    <w:p w14:paraId="482CE131" w14:textId="77777777" w:rsidR="00EC44D3" w:rsidRDefault="00EC44D3">
      <w:pPr>
        <w:shd w:val="clear" w:color="auto" w:fill="EFF6FF"/>
        <w:spacing w:after="210"/>
        <w:divId w:val="11888701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Los errores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ORA-20001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y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ORA-20003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no representan fallas del sistema, sino la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comprobación exitosa de que los Triggers de seguridad impiden transacciones no autorizadas o que atenten contra la solvencia de la empresa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. </w:t>
      </w:r>
    </w:p>
    <w:p w14:paraId="7CC801E5" w14:textId="77777777" w:rsidR="00EC44D3" w:rsidRDefault="00EC44D3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 CONCLUSIONES Y LOGROS DEL PROYECTO</w:t>
      </w:r>
    </w:p>
    <w:p w14:paraId="1FFD9A04" w14:textId="77777777" w:rsidR="00EC44D3" w:rsidRDefault="00EC44D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6.1 Logros Técnicos</w:t>
      </w:r>
    </w:p>
    <w:p w14:paraId="5F0A4D9D" w14:textId="77777777" w:rsidR="00EC44D3" w:rsidRDefault="00EC44D3">
      <w:pPr>
        <w:numPr>
          <w:ilvl w:val="0"/>
          <w:numId w:val="5"/>
        </w:numPr>
        <w:spacing w:before="100" w:beforeAutospacing="1" w:after="9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Gobernanza Centralizada en el Servidor: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La lógica de negocio fue trasladada en un 100% al motor Oracle Cloud Autonomous Database. Ninguna aplicación cliente puede alterar sueldos ilegalmente ni generar inconsistencias operativas.</w:t>
      </w:r>
    </w:p>
    <w:p w14:paraId="295068C9" w14:textId="77777777" w:rsidR="00EC44D3" w:rsidRDefault="00EC44D3">
      <w:pPr>
        <w:numPr>
          <w:ilvl w:val="0"/>
          <w:numId w:val="5"/>
        </w:numPr>
        <w:spacing w:before="100" w:beforeAutospacing="1" w:after="9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Trazabilidad y Transparencia Absoluta: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Gracias a los disparadores a nivel de fila con </w:t>
      </w:r>
      <w:r>
        <w:rPr>
          <w:rStyle w:val="CdigoHTML"/>
          <w:lang w:val="es-ES"/>
        </w:rPr>
        <w:t>:OLD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y </w:t>
      </w:r>
      <w:r>
        <w:rPr>
          <w:rStyle w:val="CdigoHTML"/>
          <w:lang w:val="es-ES"/>
        </w:rPr>
        <w:t>:NEW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, cada peso pagado y cada paquete despachado queda registrado permanentemente con fecha, hora y usuario ejecutor.</w:t>
      </w:r>
    </w:p>
    <w:p w14:paraId="0CD0BE50" w14:textId="77777777" w:rsidR="00EC44D3" w:rsidRDefault="00EC44D3">
      <w:pPr>
        <w:numPr>
          <w:ilvl w:val="0"/>
          <w:numId w:val="5"/>
        </w:numPr>
        <w:spacing w:before="100" w:beforeAutospacing="1" w:after="9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Blindaje Financiero Preventivo: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Los triggers de sentencia evitan pérdidas operacionales y riesgo de quiebra, resolviendo el control de nómina vs. ventas sin incurrir en error de tabla mutante.</w:t>
      </w:r>
    </w:p>
    <w:p w14:paraId="3F21CDFE" w14:textId="77777777" w:rsidR="00EC44D3" w:rsidRDefault="00EC44D3">
      <w:pPr>
        <w:numPr>
          <w:ilvl w:val="0"/>
          <w:numId w:val="5"/>
        </w:numPr>
        <w:spacing w:before="100" w:beforeAutospacing="1" w:after="9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  <w:lang w:val="es-ES"/>
        </w:rPr>
        <w:t>Mantenibilidad y Encapsulamiento: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El paquete </w:t>
      </w:r>
      <w:r>
        <w:rPr>
          <w:rStyle w:val="CdigoHTML"/>
          <w:lang w:val="es-ES"/>
        </w:rPr>
        <w:t>PKG_ESTILO_URBANO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organiza los subprogramas en una interfaz pública limpia y constructores privados protegidos.</w:t>
      </w:r>
    </w:p>
    <w:p w14:paraId="0EE85554" w14:textId="77777777" w:rsidR="00EC44D3" w:rsidRDefault="00EC44D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6.2 Impacto Empresarial en "Estilo Urbano"</w:t>
      </w:r>
    </w:p>
    <w:p w14:paraId="021E3902" w14:textId="77777777" w:rsidR="00EC44D3" w:rsidRDefault="00EC44D3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La plataforma cuenta ahora con una arquitectura de datos de grado corporativo, permitiendo a la gerencia auditar en tiempo real sus procesos y a los clientes recibir información fidedigna del estado de sus compras, integrando la tienda en GitHub Pages con Oracle Cloud en milisegundos a través de ORDS. </w:t>
      </w:r>
    </w:p>
    <w:sectPr w:rsidR="00EC44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07FC3"/>
    <w:multiLevelType w:val="multilevel"/>
    <w:tmpl w:val="7CE8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23C31"/>
    <w:multiLevelType w:val="multilevel"/>
    <w:tmpl w:val="C02C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C20CC"/>
    <w:multiLevelType w:val="multilevel"/>
    <w:tmpl w:val="9BC2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847A2"/>
    <w:multiLevelType w:val="multilevel"/>
    <w:tmpl w:val="8702E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752D2D"/>
    <w:multiLevelType w:val="multilevel"/>
    <w:tmpl w:val="A90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093294">
    <w:abstractNumId w:val="2"/>
  </w:num>
  <w:num w:numId="2" w16cid:durableId="2136559285">
    <w:abstractNumId w:val="4"/>
  </w:num>
  <w:num w:numId="3" w16cid:durableId="1575048352">
    <w:abstractNumId w:val="3"/>
  </w:num>
  <w:num w:numId="4" w16cid:durableId="807359608">
    <w:abstractNumId w:val="0"/>
  </w:num>
  <w:num w:numId="5" w16cid:durableId="208999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DC0"/>
    <w:rsid w:val="00347380"/>
    <w:rsid w:val="00486DC0"/>
    <w:rsid w:val="00EC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56262E"/>
  <w15:chartTrackingRefBased/>
  <w15:docId w15:val="{359FF778-49D6-44BC-A482-707C2A628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5" w:color="002B49"/>
      </w:pBdr>
      <w:spacing w:before="450" w:after="210"/>
      <w:outlineLvl w:val="0"/>
    </w:pPr>
    <w:rPr>
      <w:b/>
      <w:bCs/>
      <w:color w:val="002B49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left w:val="single" w:sz="24" w:space="8" w:color="D97706"/>
      </w:pBdr>
      <w:spacing w:before="330" w:after="150"/>
      <w:outlineLvl w:val="1"/>
    </w:pPr>
    <w:rPr>
      <w:b/>
      <w:bCs/>
      <w:color w:val="0F52BA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240" w:after="120"/>
      <w:outlineLvl w:val="2"/>
    </w:pPr>
    <w:rPr>
      <w:b/>
      <w:bCs/>
      <w:color w:val="1F293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color w:val="0F52BA"/>
      <w:sz w:val="19"/>
      <w:szCs w:val="19"/>
      <w:shd w:val="clear" w:color="auto" w:fill="F1F5F9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5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50"/>
      <w:jc w:val="both"/>
    </w:pPr>
  </w:style>
  <w:style w:type="paragraph" w:customStyle="1" w:styleId="page-break">
    <w:name w:val="page-break"/>
    <w:basedOn w:val="Normal"/>
    <w:pPr>
      <w:pageBreakBefore/>
      <w:spacing w:before="100" w:beforeAutospacing="1" w:after="90"/>
    </w:pPr>
  </w:style>
  <w:style w:type="paragraph" w:customStyle="1" w:styleId="cover">
    <w:name w:val="cover"/>
    <w:basedOn w:val="Normal"/>
    <w:pPr>
      <w:spacing w:before="100" w:beforeAutospacing="1" w:after="90"/>
      <w:jc w:val="center"/>
    </w:pPr>
  </w:style>
  <w:style w:type="paragraph" w:customStyle="1" w:styleId="cover-inst">
    <w:name w:val="cover-inst"/>
    <w:basedOn w:val="Normal"/>
    <w:pPr>
      <w:spacing w:before="100" w:beforeAutospacing="1" w:after="60"/>
    </w:pPr>
    <w:rPr>
      <w:b/>
      <w:bCs/>
      <w:caps/>
      <w:color w:val="002B49"/>
      <w:spacing w:val="15"/>
      <w:sz w:val="32"/>
      <w:szCs w:val="32"/>
    </w:rPr>
  </w:style>
  <w:style w:type="paragraph" w:customStyle="1" w:styleId="cover-dept">
    <w:name w:val="cover-dept"/>
    <w:basedOn w:val="Normal"/>
    <w:pPr>
      <w:spacing w:before="100" w:beforeAutospacing="1" w:after="900"/>
    </w:pPr>
    <w:rPr>
      <w:color w:val="4B5563"/>
    </w:rPr>
  </w:style>
  <w:style w:type="paragraph" w:customStyle="1" w:styleId="cover-badge">
    <w:name w:val="cover-badge"/>
    <w:basedOn w:val="Normal"/>
    <w:pPr>
      <w:shd w:val="clear" w:color="auto" w:fill="002B49"/>
      <w:spacing w:before="100" w:beforeAutospacing="1" w:after="360"/>
    </w:pPr>
    <w:rPr>
      <w:b/>
      <w:bCs/>
      <w:color w:val="F59E0B"/>
      <w:spacing w:val="23"/>
      <w:sz w:val="22"/>
      <w:szCs w:val="22"/>
    </w:rPr>
  </w:style>
  <w:style w:type="paragraph" w:customStyle="1" w:styleId="cover-title">
    <w:name w:val="cover-title"/>
    <w:basedOn w:val="Normal"/>
    <w:pPr>
      <w:spacing w:before="100" w:beforeAutospacing="1" w:after="180"/>
    </w:pPr>
    <w:rPr>
      <w:b/>
      <w:bCs/>
      <w:color w:val="002B49"/>
      <w:sz w:val="48"/>
      <w:szCs w:val="48"/>
    </w:rPr>
  </w:style>
  <w:style w:type="paragraph" w:customStyle="1" w:styleId="cover-subtitle">
    <w:name w:val="cover-subtitle"/>
    <w:basedOn w:val="Normal"/>
    <w:pPr>
      <w:spacing w:before="100" w:beforeAutospacing="1" w:after="900"/>
    </w:pPr>
    <w:rPr>
      <w:b/>
      <w:bCs/>
      <w:color w:val="D97706"/>
      <w:sz w:val="28"/>
      <w:szCs w:val="28"/>
    </w:rPr>
  </w:style>
  <w:style w:type="paragraph" w:customStyle="1" w:styleId="cover-box">
    <w:name w:val="cover-box"/>
    <w:basedOn w:val="Normal"/>
    <w:pPr>
      <w:pBdr>
        <w:top w:val="single" w:sz="12" w:space="15" w:color="002B49"/>
        <w:bottom w:val="single" w:sz="12" w:space="15" w:color="002B49"/>
      </w:pBdr>
      <w:shd w:val="clear" w:color="auto" w:fill="F8FAFC"/>
      <w:spacing w:before="1200" w:after="90"/>
    </w:pPr>
  </w:style>
  <w:style w:type="paragraph" w:customStyle="1" w:styleId="cover-footer">
    <w:name w:val="cover-footer"/>
    <w:basedOn w:val="Normal"/>
    <w:pPr>
      <w:spacing w:before="900" w:after="90"/>
    </w:pPr>
    <w:rPr>
      <w:color w:val="6B7280"/>
      <w:sz w:val="20"/>
      <w:szCs w:val="20"/>
    </w:rPr>
  </w:style>
  <w:style w:type="paragraph" w:customStyle="1" w:styleId="callout">
    <w:name w:val="callout"/>
    <w:basedOn w:val="Normal"/>
    <w:pPr>
      <w:pBdr>
        <w:left w:val="single" w:sz="24" w:space="12" w:color="2563EB"/>
      </w:pBdr>
      <w:shd w:val="clear" w:color="auto" w:fill="EFF6FF"/>
      <w:spacing w:before="180" w:after="210"/>
    </w:pPr>
  </w:style>
  <w:style w:type="paragraph" w:customStyle="1" w:styleId="callout-title">
    <w:name w:val="callout-title"/>
    <w:basedOn w:val="Normal"/>
    <w:pPr>
      <w:spacing w:before="100" w:beforeAutospacing="1" w:after="60"/>
    </w:pPr>
    <w:rPr>
      <w:b/>
      <w:bCs/>
      <w:color w:val="1D4ED8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87010">
      <w:marLeft w:val="0"/>
      <w:marRight w:val="0"/>
      <w:marTop w:val="180"/>
      <w:marBottom w:val="210"/>
      <w:divBdr>
        <w:top w:val="none" w:sz="0" w:space="0" w:color="auto"/>
        <w:left w:val="single" w:sz="24" w:space="12" w:color="2563EB"/>
        <w:bottom w:val="none" w:sz="0" w:space="0" w:color="auto"/>
        <w:right w:val="none" w:sz="0" w:space="0" w:color="auto"/>
      </w:divBdr>
      <w:divsChild>
        <w:div w:id="148408217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3386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4558">
      <w:marLeft w:val="0"/>
      <w:marRight w:val="0"/>
      <w:marTop w:val="0"/>
      <w:marBottom w:val="9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037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1934">
      <w:marLeft w:val="0"/>
      <w:marRight w:val="0"/>
      <w:marTop w:val="1200"/>
      <w:marBottom w:val="0"/>
      <w:divBdr>
        <w:top w:val="single" w:sz="12" w:space="15" w:color="002B49"/>
        <w:left w:val="none" w:sz="0" w:space="0" w:color="auto"/>
        <w:bottom w:val="single" w:sz="12" w:space="15" w:color="002B49"/>
        <w:right w:val="none" w:sz="0" w:space="0" w:color="auto"/>
      </w:divBdr>
    </w:div>
    <w:div w:id="1035275884">
      <w:marLeft w:val="0"/>
      <w:marRight w:val="0"/>
      <w:marTop w:val="9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5570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9660">
      <w:marLeft w:val="0"/>
      <w:marRight w:val="0"/>
      <w:marTop w:val="0"/>
      <w:marBottom w:val="9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3057</Words>
  <Characters>16819</Characters>
  <Application>Microsoft Office Word</Application>
  <DocSecurity>0</DocSecurity>
  <Lines>140</Lines>
  <Paragraphs>39</Paragraphs>
  <ScaleCrop>false</ScaleCrop>
  <Company/>
  <LinksUpToDate>false</LinksUpToDate>
  <CharactersWithSpaces>19837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EP2 - ESTILO URBANO</dc:title>
  <dc:subject/>
  <dc:creator>eduardo aranguiz</dc:creator>
  <cp:keywords/>
  <dc:description/>
  <cp:lastModifiedBy>eduardo aranguiz</cp:lastModifiedBy>
  <cp:revision>2</cp:revision>
  <dcterms:created xsi:type="dcterms:W3CDTF">2026-10-22T23:10:00Z</dcterms:created>
  <dcterms:modified xsi:type="dcterms:W3CDTF">2026-10-22T23:10:00Z</dcterms:modified>
</cp:coreProperties>
</file>