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20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200" w:before="0"/>
        <w:ind/>
        <w:jc w:val="center"/>
        <w:rPr>
          <w:lang w:val="pt-BR"/>
        </w:rPr>
      </w:pPr>
      <w:r>
        <w:rPr>
          <w:rFonts w:ascii="Segoe UI Emoji" w:hAnsi="Segoe UI Emoji" w:eastAsia="Segoe UI Emoji" w:cs="Segoe UI Emoji"/>
          <w:sz w:val="96"/>
          <w:szCs w:val="96"/>
          <w:lang w:val="pt-BR"/>
        </w:rPr>
        <w:t xml:space="preserve">📚</w:t>
      </w:r>
      <w:r>
        <w:rPr>
          <w:lang w:val="pt-BR"/>
        </w:rPr>
      </w:r>
    </w:p>
    <w:p>
      <w:pPr>
        <w:pBdr/>
        <w:spacing w:after="60" w:before="0"/>
        <w:ind/>
        <w:jc w:val="center"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56"/>
          <w:szCs w:val="56"/>
          <w:lang w:val="pt-BR"/>
        </w:rPr>
        <w:t xml:space="preserve">SISTEMA DE CADASTRO</w:t>
      </w:r>
      <w:r>
        <w:rPr>
          <w:lang w:val="pt-BR"/>
        </w:rPr>
      </w:r>
    </w:p>
    <w:p>
      <w:pPr>
        <w:pBdr/>
        <w:spacing w:after="200" w:before="0"/>
        <w:ind/>
        <w:jc w:val="center"/>
        <w:rPr>
          <w:lang w:val="pt-BR"/>
        </w:rPr>
      </w:pPr>
      <w:r>
        <w:rPr>
          <w:rFonts w:ascii="Arial" w:hAnsi="Arial" w:eastAsia="Arial" w:cs="Arial"/>
          <w:b/>
          <w:bCs/>
          <w:color w:val="2e75b6"/>
          <w:sz w:val="56"/>
          <w:szCs w:val="56"/>
          <w:lang w:val="pt-BR"/>
        </w:rPr>
        <w:t xml:space="preserve">DE LEITURA E VENDAS DE LIVROS</w:t>
      </w:r>
      <w:r>
        <w:rPr>
          <w:lang w:val="pt-BR"/>
        </w:rPr>
      </w:r>
    </w:p>
    <w:p>
      <w:pPr>
        <w:pBdr/>
        <w:spacing w:after="600" w:before="0"/>
        <w:ind/>
        <w:jc w:val="center"/>
        <w:rPr>
          <w:lang w:val="pt-BR"/>
        </w:rPr>
      </w:pPr>
      <w:r>
        <w:rPr>
          <w:rFonts w:ascii="Arial" w:hAnsi="Arial" w:eastAsia="Arial" w:cs="Arial"/>
          <w:i/>
          <w:iCs/>
          <w:color w:val="555555"/>
          <w:sz w:val="28"/>
          <w:szCs w:val="28"/>
          <w:lang w:val="pt-BR"/>
        </w:rPr>
        <w:t xml:space="preserve">Documento de Descrição de Projeto</w:t>
      </w:r>
      <w:r>
        <w:rPr>
          <w:lang w:val="pt-BR"/>
        </w:rPr>
      </w:r>
    </w:p>
    <w:p>
      <w:pPr>
        <w:pBdr>
          <w:bottom w:val="single" w:color="aecce8" w:sz="3" w:space="1"/>
        </w:pBdr>
        <w:spacing w:after="120" w:before="12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0" w:before="3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60" w:before="60"/>
        <w:ind/>
        <w:jc w:val="center"/>
        <w:rPr>
          <w:lang w:val="pt-BR"/>
        </w:rPr>
      </w:pPr>
      <w:r>
        <w:rPr>
          <w:rFonts w:ascii="Arial" w:hAnsi="Arial" w:eastAsia="Arial" w:cs="Arial"/>
          <w:color w:val="555555"/>
          <w:sz w:val="22"/>
          <w:szCs w:val="22"/>
          <w:lang w:val="pt-BR"/>
        </w:rPr>
        <w:t xml:space="preserve">Linguagem: Python 3.x  |  Framework: Flask</w:t>
      </w:r>
      <w:r>
        <w:rPr>
          <w:lang w:val="pt-BR"/>
        </w:rPr>
      </w:r>
    </w:p>
    <w:p>
      <w:pPr>
        <w:pBdr/>
        <w:spacing w:after="60" w:before="60"/>
        <w:ind/>
        <w:jc w:val="center"/>
        <w:rPr>
          <w:lang w:val="pt-BR"/>
        </w:rPr>
      </w:pPr>
      <w:r>
        <w:rPr>
          <w:rFonts w:ascii="Arial" w:hAnsi="Arial" w:eastAsia="Arial" w:cs="Arial"/>
          <w:color w:val="555555"/>
          <w:sz w:val="22"/>
          <w:szCs w:val="22"/>
          <w:lang w:val="pt-BR"/>
        </w:rPr>
        <w:t xml:space="preserve">Banco de Dados: SQLite  |  Front-end: Bootstrap</w:t>
      </w:r>
      <w:r>
        <w:rPr>
          <w:lang w:val="pt-BR"/>
        </w:rPr>
      </w:r>
    </w:p>
    <w:p>
      <w:pPr>
        <w:pBdr/>
        <w:spacing w:after="60" w:before="60"/>
        <w:ind/>
        <w:jc w:val="center"/>
        <w:rPr>
          <w:lang w:val="pt-BR"/>
        </w:rPr>
      </w:pPr>
      <w:r>
        <w:rPr>
          <w:rFonts w:ascii="Arial" w:hAnsi="Arial" w:eastAsia="Arial" w:cs="Arial"/>
          <w:color w:val="555555"/>
          <w:sz w:val="22"/>
          <w:szCs w:val="22"/>
          <w:lang w:val="pt-BR"/>
        </w:rPr>
        <w:t xml:space="preserve">Contêiner: Docker  |  Versionamento: Git / GitHub</w:t>
      </w:r>
      <w:r>
        <w:rPr>
          <w:lang w:val="pt-BR"/>
        </w:rPr>
      </w:r>
    </w:p>
    <w:p>
      <w:pPr>
        <w:pBdr/>
        <w:spacing w:after="3200" w:before="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0" w:before="0"/>
        <w:ind/>
        <w:jc w:val="center"/>
        <w:rPr>
          <w:lang w:val="pt-BR"/>
        </w:rPr>
      </w:pPr>
      <w:r>
        <w:rPr>
          <w:rFonts w:ascii="Arial" w:hAnsi="Arial" w:eastAsia="Arial" w:cs="Arial"/>
          <w:color w:val="555555"/>
          <w:sz w:val="20"/>
          <w:szCs w:val="20"/>
          <w:lang w:val="pt-BR"/>
        </w:rPr>
        <w:t xml:space="preserve">Versão 1.0  ·  2025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7"/>
        <w:pBdr>
          <w:bottom w:val="single" w:color="2e75b6" w:sz="6" w:space="1"/>
        </w:pBdr>
        <w:shd w:val="clear" w:color="auto" w:fill="1e3a5f"/>
        <w:spacing w:after="200" w:before="360"/>
        <w:ind w:right="200" w:left="200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1. Definição de Usuários e Permissões</w:t>
      </w:r>
      <w:r>
        <w:rPr>
          <w:lang w:val="pt-BR"/>
        </w:rPr>
      </w:r>
    </w:p>
    <w:p>
      <w:pPr>
        <w:pBdr/>
        <w:spacing w:after="0" w:before="1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O sistema possui três perfis distintos de acesso, cada um com regras de negócio e permissões específicas. É mandatório que exista um Administrador Inicial (Root) configurado na inicialização da aplicação via seed do banco de dados.</w:t>
      </w:r>
      <w:r>
        <w:rPr>
          <w:lang w:val="pt-BR"/>
        </w:rPr>
      </w:r>
    </w:p>
    <w:p>
      <w:pPr>
        <w:pBdr/>
        <w:spacing w:after="0" w:before="12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>
        <w:trPr>
          <w:tblHeader/>
        </w:trPr>
        <w:tc>
          <w:tcPr>
            <w:shd w:val="clear" w:color="auto" w:fill="1e3a5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Perfil</w:t>
            </w:r>
            <w:r>
              <w:rPr>
                <w:lang w:val="pt-BR"/>
              </w:rPr>
            </w:r>
          </w:p>
        </w:tc>
        <w:tc>
          <w:tcPr>
            <w:shd w:val="clear" w:color="auto" w:fill="1e3a5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Regras de Cadastro</w:t>
            </w:r>
            <w:r>
              <w:rPr>
                <w:lang w:val="pt-BR"/>
              </w:rPr>
            </w:r>
          </w:p>
        </w:tc>
        <w:tc>
          <w:tcPr>
            <w:shd w:val="clear" w:color="auto" w:fill="1e3a5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Permissões e Casos de Uso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Administrador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Pré-existente (Admin Inicial) ou criado por outro Administrador.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CRUD completo de usuários (Editores e Leitores). Geração e visualização de Relatórios Gerenciais. Gerenciamento geral da plataforma.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Editora (Editor)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Cadastrado exclusivamente por um Administrador.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Responder a solicitações de leitores. Gerenciar o próprio catálogo de vendas/livros.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Leitor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Autocadastro aberto (via formulário público no site).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  <w:lang w:val="pt-BR"/>
              </w:rPr>
              <w:t xml:space="preserve">Enviar solicitações para editoras/plataforma. Consultar o status das próprias solicitações.</w:t>
            </w:r>
            <w:r>
              <w:rPr>
                <w:lang w:val="pt-BR"/>
              </w:rPr>
            </w:r>
          </w:p>
        </w:tc>
      </w:tr>
    </w:tbl>
    <w:p>
      <w:pPr>
        <w:pBdr/>
        <w:spacing w:after="0" w:before="2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75b6" w:sz="6" w:space="1"/>
        </w:pBdr>
        <w:shd w:val="clear" w:color="auto" w:fill="1e3a5f"/>
        <w:spacing w:after="200" w:before="360"/>
        <w:ind w:right="200" w:left="200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2. Arquitetura do Sistema</w:t>
      </w:r>
      <w:r>
        <w:rPr>
          <w:lang w:val="pt-BR"/>
        </w:rPr>
      </w:r>
    </w:p>
    <w:p>
      <w:pPr>
        <w:pBdr/>
        <w:spacing w:after="0" w:before="1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O sistema adotará a arquitetura Monolítica baseada no padrão MVC (Model-View-Controller), adequada para o ecossistema Flask.</w:t>
      </w:r>
      <w:r>
        <w:rPr>
          <w:lang w:val="pt-BR"/>
        </w:rPr>
      </w:r>
    </w:p>
    <w:p>
      <w:pPr>
        <w:pBdr/>
        <w:spacing w:after="0" w:before="1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8"/>
        <w:pBdr>
          <w:bottom w:val="single" w:color="2e75b6" w:sz="3" w:space="1"/>
        </w:pBdr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  <w:lang w:val="pt-BR"/>
        </w:rPr>
        <w:t xml:space="preserve">Model — Dados</w:t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Gerenciado pelo SQLite através do ORM SQLAlchemy, responsável por representar as tabelas de Usuários, Livros, Solicitações e Relatórios.</w:t>
      </w:r>
      <w:r>
        <w:rPr>
          <w:lang w:val="pt-BR"/>
        </w:rPr>
      </w:r>
    </w:p>
    <w:p>
      <w:pPr>
        <w:pStyle w:val="748"/>
        <w:pBdr>
          <w:bottom w:val="single" w:color="2e75b6" w:sz="3" w:space="1"/>
        </w:pBdr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  <w:lang w:val="pt-BR"/>
        </w:rPr>
        <w:t xml:space="preserve">View — Interface</w:t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Renderizada no lado do servidor utilizando templates Jinja 2 e estilizada com o framework Bootstrap para garantir responsividade em todos os dispositivos.</w:t>
      </w:r>
      <w:r>
        <w:rPr>
          <w:lang w:val="pt-BR"/>
        </w:rPr>
      </w:r>
    </w:p>
    <w:p>
      <w:pPr>
        <w:pStyle w:val="748"/>
        <w:pBdr>
          <w:bottom w:val="single" w:color="2e75b6" w:sz="3" w:space="1"/>
        </w:pBdr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  <w:lang w:val="pt-BR"/>
        </w:rPr>
        <w:t xml:space="preserve">Controller — Lógica</w:t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O Flask atuará como roteador principal, processando as requisições HTTP, validando regras de negócio e intermediando a comunicação entre o Banco de Dados e a Interface.</w:t>
      </w:r>
      <w:r>
        <w:rPr>
          <w:lang w:val="pt-BR"/>
        </w:rPr>
      </w:r>
    </w:p>
    <w:p>
      <w:pPr>
        <w:pStyle w:val="748"/>
        <w:pBdr>
          <w:bottom w:val="single" w:color="2e75b6" w:sz="3" w:space="1"/>
        </w:pBdr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  <w:lang w:val="pt-BR"/>
        </w:rPr>
        <w:t xml:space="preserve">Infraestrutura</w:t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Toda a aplicação será empacotada em um contêiner Docker, garantindo paridade entre os ambientes de desenvolvimento e produção. O controle de versão será feito via Git, com repositório hospedado no GitHub.</w:t>
      </w:r>
      <w:r>
        <w:rPr>
          <w:lang w:val="pt-BR"/>
        </w:rPr>
      </w:r>
    </w:p>
    <w:p>
      <w:pPr>
        <w:pBdr/>
        <w:spacing w:after="0" w:before="2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75b6" w:sz="6" w:space="1"/>
        </w:pBdr>
        <w:shd w:val="clear" w:color="auto" w:fill="1e3a5f"/>
        <w:spacing w:after="200" w:before="360"/>
        <w:ind w:right="200" w:left="200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3. Plataforma Tecnológica</w:t>
      </w:r>
      <w:r>
        <w:rPr>
          <w:lang w:val="pt-BR"/>
        </w:rPr>
      </w:r>
    </w:p>
    <w:p>
      <w:pPr>
        <w:pBdr/>
        <w:spacing w:after="0" w:before="1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A pilha de tecnologias (tech stack) escolhida prioriza leveza, rapidez de desenvolvimento e fácil implantação.</w:t>
      </w:r>
      <w:r>
        <w:rPr>
          <w:lang w:val="pt-BR"/>
        </w:rPr>
      </w:r>
    </w:p>
    <w:p>
      <w:pPr>
        <w:pBdr/>
        <w:spacing w:after="0" w:before="12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>
          <w:tblHeader/>
        </w:trPr>
        <w:tc>
          <w:tcPr>
            <w:shd w:val="clear" w:color="auto" w:fill="2e75b6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Tecnologia</w:t>
            </w:r>
            <w:r>
              <w:rPr>
                <w:lang w:val="pt-BR"/>
              </w:rPr>
            </w:r>
          </w:p>
        </w:tc>
        <w:tc>
          <w:tcPr>
            <w:shd w:val="clear" w:color="auto" w:fill="2e75b6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Descrição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Python 3.x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Linguagem principal do back-end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Flask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Framework web leve para roteamento e lógica de negócio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Jinja 2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Motor de templates para renderização server-side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Bootstrap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Framework CSS/JS para responsividade e UI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SQLite + SQLAlchemy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Banco de dados relacional local via ORM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Docker / Docker Compose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Contêinerização e orquestração de serviços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Git + GitHub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Controle de versão e repositório remoto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Flask-Login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5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Gerenciamento de autenticação e sessões</w:t>
            </w:r>
            <w:r>
              <w:rPr>
                <w:lang w:val="pt-BR"/>
              </w:rPr>
            </w:r>
          </w:p>
        </w:tc>
      </w:tr>
    </w:tbl>
    <w:p>
      <w:pPr>
        <w:pBdr/>
        <w:spacing w:after="0" w:before="2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75b6" w:sz="6" w:space="1"/>
        </w:pBdr>
        <w:shd w:val="clear" w:color="auto" w:fill="1e3a5f"/>
        <w:spacing w:after="200" w:before="360"/>
        <w:ind w:right="200" w:left="200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4. Estrutura de Diretórios</w:t>
      </w:r>
      <w:r>
        <w:rPr>
          <w:lang w:val="pt-BR"/>
        </w:rPr>
      </w:r>
    </w:p>
    <w:p>
      <w:pPr>
        <w:pBdr/>
        <w:spacing w:after="0" w:before="1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O projeto seguirá uma estrutura modularizada para manter o código organizado e facilitar manutenções futuras.</w:t>
      </w:r>
      <w:r>
        <w:rPr>
          <w:lang w:val="pt-BR"/>
        </w:rPr>
      </w:r>
    </w:p>
    <w:p>
      <w:pPr>
        <w:pBdr/>
        <w:spacing w:after="0" w:before="12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hd w:val="clear" w:color="auto" w:fill="1a2b3c"/>
        <w:spacing w:after="0" w:before="10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/nome-do-projeto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├── /app                    # Diretório principal da aplicação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│   ├── /controllers        # Lógica de rotas (Flask Blueprints)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│   ├── /models             # Modelos de banco de dados (SQLAlchemy)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│   ├── /static             # Arquivos estáticos (CSS, JS, Imagens)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│   ├── /templates          # Arquivos HTML (Jinja 2 + Bootstrap)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│   ├── __init__.py         # Inicialização da fábrica Flask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│   └── utils.py            # Funções auxiliares e utilitários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├── /instance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│   └── database.db         # Banco de dados SQLite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├── Dockerfile              # Instruções de montagem da imagem Docker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├── docker-compose.yml      # Orquestração de contêineres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├── requirements.txt        # Dependências do Python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├── .env                    # Variáveis de ambiente (não versionar)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├── .gitignore              # Arquivos ignorados pelo Git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├── run.py                  # Ponto de entrada da aplicação</w:t>
      </w:r>
      <w:r>
        <w:rPr>
          <w:lang w:val="pt-BR"/>
        </w:rPr>
      </w:r>
    </w:p>
    <w:p>
      <w:pPr>
        <w:pBdr/>
        <w:shd w:val="clear" w:color="auto" w:fill="1a2b3c"/>
        <w:spacing w:after="10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└── README.md               # Documentação do projeto</w:t>
      </w:r>
      <w:r>
        <w:rPr>
          <w:lang w:val="pt-BR"/>
        </w:rPr>
      </w:r>
    </w:p>
    <w:p>
      <w:pPr>
        <w:pBdr/>
        <w:spacing w:after="0" w:before="2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75b6" w:sz="6" w:space="1"/>
        </w:pBdr>
        <w:shd w:val="clear" w:color="auto" w:fill="1e3a5f"/>
        <w:spacing w:after="200" w:before="360"/>
        <w:ind w:right="200" w:left="200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5. Convenções de Desenvolvimento</w:t>
      </w:r>
      <w:r>
        <w:rPr>
          <w:lang w:val="pt-BR"/>
        </w:rPr>
      </w:r>
    </w:p>
    <w:p>
      <w:pPr>
        <w:pBdr/>
        <w:spacing w:after="0" w:before="1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8"/>
        <w:pBdr>
          <w:bottom w:val="single" w:color="2e75b6" w:sz="3" w:space="1"/>
        </w:pBdr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  <w:lang w:val="pt-BR"/>
        </w:rPr>
        <w:t xml:space="preserve">Código Python — PEP 8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Padrão oficial de estilo do Python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snake_case para variáveis e funções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PascalCase para classes</w:t>
      </w:r>
      <w:r>
        <w:rPr>
          <w:lang w:val="pt-BR"/>
        </w:rPr>
      </w:r>
    </w:p>
    <w:p>
      <w:pPr>
        <w:pStyle w:val="748"/>
        <w:pBdr>
          <w:bottom w:val="single" w:color="2e75b6" w:sz="3" w:space="1"/>
        </w:pBdr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  <w:lang w:val="pt-BR"/>
        </w:rPr>
        <w:t xml:space="preserve">Commits — Semantic Commits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feat: adiciona autocadastro de leitores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fix: corrige erro na geração de relatório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docs: atualiza README</w:t>
      </w:r>
      <w:r>
        <w:rPr>
          <w:lang w:val="pt-BR"/>
        </w:rPr>
      </w:r>
    </w:p>
    <w:p>
      <w:pPr>
        <w:pStyle w:val="748"/>
        <w:pBdr>
          <w:bottom w:val="single" w:color="2e75b6" w:sz="3" w:space="1"/>
        </w:pBdr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  <w:lang w:val="pt-BR"/>
        </w:rPr>
        <w:t xml:space="preserve">Templates HTML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Uso semântico de tags HTML5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Classes do Bootstrap devem ser priorizadas sobre CSS customizado</w:t>
      </w:r>
      <w:r>
        <w:rPr>
          <w:lang w:val="pt-BR"/>
        </w:rPr>
      </w:r>
    </w:p>
    <w:p>
      <w:pPr>
        <w:pStyle w:val="748"/>
        <w:pBdr>
          <w:bottom w:val="single" w:color="2e75b6" w:sz="3" w:space="1"/>
        </w:pBdr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  <w:lang w:val="pt-BR"/>
        </w:rPr>
        <w:t xml:space="preserve">Branching — Git Flow Simplificado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main: código em produção</w:t>
      </w:r>
      <w:r>
        <w:rPr>
          <w:lang w:val="pt-BR"/>
        </w:rPr>
      </w:r>
    </w:p>
    <w:p>
      <w:pPr>
        <w:pStyle w:val="739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feature/nome-da-feature: desenvolvimento de novas funcionalidades</w:t>
      </w:r>
      <w:r>
        <w:rPr>
          <w:lang w:val="pt-BR"/>
        </w:rPr>
      </w:r>
    </w:p>
    <w:p>
      <w:pPr>
        <w:pBdr/>
        <w:spacing w:after="0" w:before="2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75b6" w:sz="6" w:space="1"/>
        </w:pBdr>
        <w:shd w:val="clear" w:color="auto" w:fill="1e3a5f"/>
        <w:spacing w:after="200" w:before="360"/>
        <w:ind w:right="200" w:left="200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6. Serviços</w:t>
      </w:r>
      <w:r>
        <w:rPr>
          <w:lang w:val="pt-BR"/>
        </w:rPr>
      </w:r>
    </w:p>
    <w:p>
      <w:pPr>
        <w:pBdr/>
        <w:spacing w:after="0" w:before="1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A aplicação rodará os seguintes serviços isolados logicamente, orquestrados via Docker Compose:</w:t>
      </w:r>
      <w:r>
        <w:rPr>
          <w:lang w:val="pt-BR"/>
        </w:rPr>
      </w:r>
    </w:p>
    <w:p>
      <w:pPr>
        <w:pBdr/>
        <w:spacing w:after="0" w:before="12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>
          <w:tblHeader/>
        </w:trPr>
        <w:tc>
          <w:tcPr>
            <w:shd w:val="clear" w:color="auto" w:fill="2e75b6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0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Serviço</w:t>
            </w:r>
            <w:r>
              <w:rPr>
                <w:lang w:val="pt-BR"/>
              </w:rPr>
            </w:r>
          </w:p>
        </w:tc>
        <w:tc>
          <w:tcPr>
            <w:shd w:val="clear" w:color="auto" w:fill="2e75b6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3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Descrição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Serviço Web (Flask)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Servidor WSGI (Gunicorn ou dev server do Flask) expondo a aplicação na porta 5000.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Serviço de Banco de Dados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SQLite como arquivo em disco, tratado como serviço lógico interno via SQLAlchemy.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Autenticação e Autorização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3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Gerenciamento de sessões de login por perfil (Admin, Editor, Leitor) via Flask-Login.</w:t>
            </w:r>
            <w:r>
              <w:rPr>
                <w:lang w:val="pt-BR"/>
              </w:rPr>
            </w:r>
          </w:p>
        </w:tc>
      </w:tr>
    </w:tbl>
    <w:p>
      <w:pPr>
        <w:pBdr/>
        <w:spacing w:after="0" w:before="2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7"/>
        <w:pBdr>
          <w:bottom w:val="single" w:color="2e75b6" w:sz="6" w:space="1"/>
        </w:pBdr>
        <w:shd w:val="clear" w:color="auto" w:fill="1e3a5f"/>
        <w:spacing w:after="200" w:before="360"/>
        <w:ind w:right="200" w:left="200"/>
        <w:rPr>
          <w:lang w:val="pt-BR"/>
        </w:rPr>
      </w:pPr>
      <w:r>
        <w:rPr>
          <w:rFonts w:ascii="Arial" w:hAnsi="Arial" w:eastAsia="Arial" w:cs="Arial"/>
          <w:b/>
          <w:bCs/>
          <w:color w:val="ffffff"/>
          <w:sz w:val="32"/>
          <w:szCs w:val="32"/>
          <w:lang w:val="pt-BR"/>
        </w:rPr>
        <w:t xml:space="preserve">7. Variáveis de Ambiente</w:t>
      </w:r>
      <w:r>
        <w:rPr>
          <w:lang w:val="pt-BR"/>
        </w:rPr>
      </w:r>
    </w:p>
    <w:p>
      <w:pPr>
        <w:pBdr/>
        <w:spacing w:after="0" w:before="1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222222"/>
          <w:sz w:val="22"/>
          <w:szCs w:val="22"/>
          <w:lang w:val="pt-BR"/>
        </w:rPr>
        <w:t xml:space="preserve">As configurações sensíveis não devem ser "chumbadas" no código. Elas residirão no arquivo .env, que NÃO deve ser enviado ao GitHub (.gitignore).</w:t>
      </w:r>
      <w:r>
        <w:rPr>
          <w:lang w:val="pt-BR"/>
        </w:rPr>
      </w:r>
    </w:p>
    <w:p>
      <w:pPr>
        <w:pBdr/>
        <w:spacing w:after="0" w:before="12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Bdr/>
        <w:shd w:val="clear" w:color="auto" w:fill="1a2b3c"/>
        <w:spacing w:after="0" w:before="10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# Configurações do Flask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FLASK_APP=run.py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FLASK_ENV=development   # Alterar para 'production' em produção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FLASK_DEBUG=1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 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# Segurança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SECRET_KEY=sua_chave_secreta_super_segura_aqui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 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# Banco de Dados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DATABASE_URI=sqlite:///../instance/database.db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 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# Credenciais do Administrador Inicial (seed)</w:t>
      </w:r>
      <w:r>
        <w:rPr>
          <w:lang w:val="pt-BR"/>
        </w:rPr>
      </w:r>
    </w:p>
    <w:p>
      <w:pPr>
        <w:pBdr/>
        <w:shd w:val="clear" w:color="auto" w:fill="1a2b3c"/>
        <w:spacing w:after="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ADMIN_INITIAL_EMAIL=admin@sistema.com.br</w:t>
      </w:r>
      <w:r>
        <w:rPr>
          <w:lang w:val="pt-BR"/>
        </w:rPr>
      </w:r>
    </w:p>
    <w:p>
      <w:pPr>
        <w:pBdr/>
        <w:shd w:val="clear" w:color="auto" w:fill="1a2b3c"/>
        <w:spacing w:after="100" w:before="0"/>
        <w:ind w:right="360" w:left="360"/>
        <w:rPr>
          <w:lang w:val="pt-BR"/>
        </w:rPr>
      </w:pPr>
      <w:r>
        <w:rPr>
          <w:rFonts w:ascii="Courier New" w:hAnsi="Courier New" w:eastAsia="Courier New" w:cs="Courier New"/>
          <w:color w:val="d4e6f1"/>
          <w:sz w:val="18"/>
          <w:szCs w:val="18"/>
          <w:lang w:val="pt-BR"/>
        </w:rPr>
        <w:t xml:space="preserve">ADMIN_INITIAL_PASSWORD=senha_provisoria_123</w:t>
      </w:r>
      <w:r>
        <w:rPr>
          <w:lang w:val="pt-BR"/>
        </w:rPr>
      </w:r>
    </w:p>
    <w:p>
      <w:pPr>
        <w:pBdr/>
        <w:spacing w:after="0" w:before="20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e3a5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2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Variável</w:t>
            </w:r>
            <w:r>
              <w:rPr>
                <w:lang w:val="pt-BR"/>
              </w:rPr>
            </w:r>
          </w:p>
        </w:tc>
        <w:tc>
          <w:tcPr>
            <w:shd w:val="clear" w:color="auto" w:fill="1e3a5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pt-BR"/>
              </w:rPr>
              <w:t xml:space="preserve">Finalidade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FLASK_APP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Define o módulo de entrada da aplicação Flask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FLASK_ENV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Ambiente de execução: development ou production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FLASK_DEBUG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Ativa o modo debug (1 = ativo, 0 = inativo)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SECRET_KEY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Chave para assinatura de cookies e sessões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DATABASE_URI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Caminho para o banco de dados SQLite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ADMIN_INITIAL_EMAIL</w:t>
            </w:r>
            <w:r>
              <w:rPr>
                <w:lang w:val="pt-BR"/>
              </w:rPr>
            </w:r>
          </w:p>
        </w:tc>
        <w:tc>
          <w:tcPr>
            <w:shd w:val="clear" w:color="auto" w:fill="ffffff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E-mail do administrador raiz (seed)</w:t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  <w:lang w:val="pt-BR"/>
              </w:rPr>
              <w:t xml:space="preserve">ADMIN_INITIAL_PASSWORD</w:t>
            </w:r>
            <w:r>
              <w:rPr>
                <w:lang w:val="pt-BR"/>
              </w:rPr>
            </w:r>
          </w:p>
        </w:tc>
        <w:tc>
          <w:tcPr>
            <w:shd w:val="clear" w:color="auto" w:fill="eaf2fb"/>
            <w:tcBorders>
              <w:top w:val="single" w:color="aecce8" w:sz="1" w:space="0"/>
              <w:left w:val="single" w:color="aecce8" w:sz="1" w:space="0"/>
              <w:bottom w:val="single" w:color="aecce8" w:sz="1" w:space="0"/>
              <w:right w:val="single" w:color="aecc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20"/>
                <w:szCs w:val="20"/>
                <w:lang w:val="pt-BR"/>
              </w:rPr>
              <w:t xml:space="preserve">Senha provisória do administrador raiz</w:t>
            </w:r>
            <w:r>
              <w:rPr>
                <w:lang w:val="pt-BR"/>
              </w:rPr>
            </w:r>
          </w:p>
        </w:tc>
      </w:tr>
    </w:tbl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egoe UI Emoji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4" w:space="1"/>
      </w:pBdr>
      <w:tabs>
        <w:tab w:val="right" w:leader="none" w:pos="9026"/>
      </w:tabs>
      <w:spacing w:before="60"/>
      <w:ind/>
      <w:rPr/>
    </w:pPr>
    <w:r>
      <w:rPr>
        <w:rFonts w:ascii="Arial" w:hAnsi="Arial" w:eastAsia="Arial" w:cs="Arial"/>
        <w:color w:val="555555"/>
        <w:sz w:val="16"/>
        <w:szCs w:val="16"/>
      </w:rPr>
      <w:t xml:space="preserve">© 2025 — Sistema de Livros</w:t>
    </w:r>
    <w:r>
      <w:rPr>
        <w:rFonts w:ascii="Arial" w:hAnsi="Arial" w:eastAsia="Arial" w:cs="Arial"/>
        <w:color w:val="555555"/>
        <w:sz w:val="16"/>
        <w:szCs w:val="16"/>
      </w:rPr>
      <w:tab/>
      <w:t xml:space="preserve">Página </w:t>
    </w:r>
    <w:r>
      <w:rPr>
        <w:rFonts w:ascii="Arial" w:hAnsi="Arial" w:eastAsia="Arial" w:cs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4" w:space="1"/>
      </w:pBdr>
      <w:tabs>
        <w:tab w:val="right" w:leader="none" w:pos="9026"/>
      </w:tabs>
      <w:spacing w:after="60"/>
      <w:ind/>
      <w:rPr/>
    </w:pPr>
    <w:r>
      <w:rPr>
        <w:rFonts w:ascii="Arial" w:hAnsi="Arial" w:eastAsia="Arial" w:cs="Arial"/>
        <w:color w:val="555555"/>
        <w:sz w:val="18"/>
        <w:szCs w:val="18"/>
      </w:rPr>
      <w:t xml:space="preserve">Sistema de Cadastro de Leitura e Vendas de Livros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b/>
        <w:bCs/>
        <w:color w:val="2e75b6"/>
        <w:sz w:val="18"/>
        <w:szCs w:val="18"/>
      </w:rPr>
      <w:t xml:space="preserve">Documento de Projeto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222222"/>
        <w:sz w:val="22"/>
        <w:szCs w:val="22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1">
    <w:name w:val="Title"/>
    <w:qFormat/>
    <w:pPr>
      <w:pBdr/>
      <w:spacing/>
      <w:ind/>
    </w:pPr>
    <w:rPr>
      <w:sz w:val="56"/>
      <w:szCs w:val="56"/>
    </w:rPr>
  </w:style>
  <w:style w:type="paragraph" w:styleId="73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5">
    <w:name w:val="Heading 4"/>
    <w:qFormat/>
    <w:pPr>
      <w:pBdr/>
      <w:spacing/>
      <w:ind/>
    </w:pPr>
    <w:rPr>
      <w:i/>
      <w:iCs/>
      <w:color w:val="2e74b5"/>
    </w:rPr>
  </w:style>
  <w:style w:type="paragraph" w:styleId="736">
    <w:name w:val="Heading 5"/>
    <w:qFormat/>
    <w:pPr>
      <w:pBdr/>
      <w:spacing/>
      <w:ind/>
    </w:pPr>
    <w:rPr>
      <w:color w:val="2e74b5"/>
    </w:rPr>
  </w:style>
  <w:style w:type="paragraph" w:styleId="737">
    <w:name w:val="Heading 6"/>
    <w:qFormat/>
    <w:pPr>
      <w:pBdr/>
      <w:spacing/>
      <w:ind/>
    </w:pPr>
    <w:rPr>
      <w:color w:val="1f4d78"/>
    </w:rPr>
  </w:style>
  <w:style w:type="paragraph" w:styleId="738">
    <w:name w:val="Strong"/>
    <w:qFormat/>
    <w:pPr>
      <w:pBdr/>
      <w:spacing/>
      <w:ind/>
    </w:pPr>
    <w:rPr>
      <w:b/>
      <w:bCs/>
    </w:rPr>
  </w:style>
  <w:style w:type="paragraph" w:styleId="739">
    <w:name w:val="List Paragraph"/>
    <w:qFormat/>
    <w:pPr>
      <w:pBdr/>
      <w:spacing/>
      <w:ind/>
    </w:pPr>
  </w:style>
  <w:style w:type="character" w:styleId="7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foot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Foot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5">
    <w:name w:val="endnote text"/>
    <w:link w:val="7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6">
    <w:name w:val="Endnote Text Char"/>
    <w:link w:val="74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7">
    <w:name w:val="Heading 1"/>
    <w:qFormat/>
    <w:pPr>
      <w:pBdr/>
      <w:spacing w:after="200" w:before="360"/>
      <w:ind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748">
    <w:name w:val="Heading 2"/>
    <w:qFormat/>
    <w:pPr>
      <w:pBdr/>
      <w:spacing w:after="120" w:before="280"/>
      <w:ind/>
      <w:outlineLvl w:val="1"/>
    </w:pPr>
    <w:rPr>
      <w:rFonts w:ascii="Arial" w:hAnsi="Arial" w:eastAsia="Arial" w:cs="Arial"/>
      <w:b/>
      <w:bCs/>
      <w:color w:val="1e3a5f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2026-04-23T23:57:33Z</dcterms:created>
  <dcterms:modified xsi:type="dcterms:W3CDTF">2026-04-24T00:01:41Z</dcterms:modified>
</cp:coreProperties>
</file>