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4274" w:rsidRDefault="000E7322">
      <w:pPr>
        <w:pStyle w:val="Ttulo1"/>
        <w:rPr>
          <w:b/>
          <w:color w:val="ED7D31" w:themeColor="accent2"/>
          <w:sz w:val="36"/>
        </w:rPr>
      </w:pPr>
      <w:r>
        <w:rPr>
          <w:b/>
          <w:color w:val="ED7D31" w:themeColor="accent2"/>
          <w:sz w:val="36"/>
        </w:rPr>
        <w:t>Matriz de Rastreabilidade – Requisitos X Características</w:t>
      </w:r>
    </w:p>
    <w:p w:rsidR="00E44274" w:rsidRDefault="00E44274"/>
    <w:tbl>
      <w:tblPr>
        <w:tblStyle w:val="TabeladeGrade4-nfase2"/>
        <w:tblW w:w="10605" w:type="dxa"/>
        <w:tblInd w:w="-714" w:type="dxa"/>
        <w:tblLook w:val="04A0" w:firstRow="1" w:lastRow="0" w:firstColumn="1" w:lastColumn="0" w:noHBand="0" w:noVBand="1"/>
      </w:tblPr>
      <w:tblGrid>
        <w:gridCol w:w="2678"/>
        <w:gridCol w:w="657"/>
        <w:gridCol w:w="919"/>
        <w:gridCol w:w="1022"/>
        <w:gridCol w:w="789"/>
        <w:gridCol w:w="815"/>
        <w:gridCol w:w="763"/>
        <w:gridCol w:w="737"/>
        <w:gridCol w:w="690"/>
        <w:gridCol w:w="759"/>
        <w:gridCol w:w="776"/>
      </w:tblGrid>
      <w:tr w:rsidR="000E7322" w:rsidTr="000E73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E44274" w:rsidRDefault="00E44274">
            <w:pPr>
              <w:spacing w:after="0" w:line="240" w:lineRule="aut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Car-02</w:t>
            </w:r>
          </w:p>
          <w:p w:rsidR="00E44274" w:rsidRPr="000E7322" w:rsidRDefault="00E4427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96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Car-07</w:t>
            </w:r>
          </w:p>
        </w:tc>
        <w:tc>
          <w:tcPr>
            <w:tcW w:w="10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Car-09</w:t>
            </w:r>
          </w:p>
        </w:tc>
        <w:tc>
          <w:tcPr>
            <w:tcW w:w="81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Car-13</w:t>
            </w:r>
          </w:p>
        </w:tc>
        <w:tc>
          <w:tcPr>
            <w:tcW w:w="84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Car-18</w:t>
            </w:r>
          </w:p>
        </w:tc>
        <w:tc>
          <w:tcPr>
            <w:tcW w:w="7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Car-22</w:t>
            </w:r>
          </w:p>
        </w:tc>
        <w:tc>
          <w:tcPr>
            <w:tcW w:w="75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Car-30</w:t>
            </w:r>
          </w:p>
        </w:tc>
        <w:tc>
          <w:tcPr>
            <w:tcW w:w="6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Car-31</w:t>
            </w:r>
          </w:p>
        </w:tc>
        <w:tc>
          <w:tcPr>
            <w:tcW w:w="77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Car-37</w:t>
            </w:r>
          </w:p>
        </w:tc>
        <w:tc>
          <w:tcPr>
            <w:tcW w:w="795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</w:tcPr>
          <w:p w:rsidR="00E44274" w:rsidRPr="000E7322" w:rsidRDefault="000E73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FFFFFF" w:themeColor="background1"/>
              </w:rPr>
            </w:pPr>
            <w:r w:rsidRPr="000E7322">
              <w:rPr>
                <w:rFonts w:ascii="Arial" w:hAnsi="Arial"/>
                <w:color w:val="FFFFFF" w:themeColor="background1"/>
              </w:rPr>
              <w:t>Car-44</w:t>
            </w:r>
          </w:p>
        </w:tc>
      </w:tr>
      <w:tr w:rsidR="000E7322" w:rsidTr="000E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SSS-001 - O Sistema DEVE permitir que o gerente emita o relatório de peças a serem compradas, será realizada uma consulta no estoque de peças que estão perto do estoque mínimo definido.</w:t>
            </w:r>
          </w:p>
        </w:tc>
        <w:tc>
          <w:tcPr>
            <w:tcW w:w="284" w:type="dxa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8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1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E44274" w:rsidTr="000E7322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 xml:space="preserve">SSS-002 - O Sistema DEVE permitir que o </w:t>
            </w: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gerente encaminhe o relatório de peças selecionadas para serem compradas para os fornecedores.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0E7322" w:rsidTr="000E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SSS-003 - O Sistema DEVE permitir que os fornecedores retornem as cotações de preços das peças para o gerente.</w:t>
            </w:r>
          </w:p>
        </w:tc>
        <w:tc>
          <w:tcPr>
            <w:tcW w:w="284" w:type="dxa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E44274" w:rsidTr="000E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 xml:space="preserve">SSS-004 - O </w:t>
            </w: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Sistema DEVE permitir que o gerente receba o valor das cotações das peças e abra o pedido de compra com o fornecedor que ele desejar.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8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0E7322" w:rsidTr="000E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 xml:space="preserve">SSS-005 - O Sistema DEVE permitir que o gerente realize o pagamento total do pedido de compra </w:t>
            </w: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 xml:space="preserve">escolhido e emita o </w:t>
            </w: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lastRenderedPageBreak/>
              <w:t>comprovante do pagamento.</w:t>
            </w:r>
          </w:p>
        </w:tc>
        <w:tc>
          <w:tcPr>
            <w:tcW w:w="284" w:type="dxa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84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E44274" w:rsidTr="000E73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shd w:val="clear" w:color="auto" w:fill="auto"/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SSS-006 - O Sistema DEVE permitir que o Fornecedor receba o comprovante de pagamento de peças e as envie para o endereço especificado.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E44274" w:rsidRDefault="00E44274">
            <w:pPr>
              <w:spacing w:after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6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</w:tcPr>
          <w:p w:rsidR="00E44274" w:rsidRDefault="00E44274">
            <w:pPr>
              <w:spacing w:before="57" w:after="57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0E7322" w:rsidTr="000E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right w:val="nil"/>
            </w:tcBorders>
            <w:vAlign w:val="center"/>
          </w:tcPr>
          <w:p w:rsidR="00E44274" w:rsidRDefault="000E7322">
            <w:pPr>
              <w:spacing w:after="0" w:line="276" w:lineRule="auto"/>
              <w:jc w:val="both"/>
              <w:rPr>
                <w:rFonts w:cstheme="minorHAns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 xml:space="preserve">SSS-007 - O Sistema DEVE permitir que a </w:t>
            </w:r>
            <w:r>
              <w:rPr>
                <w:rFonts w:ascii="Arial" w:hAnsi="Arial" w:cstheme="minorHAnsi"/>
                <w:b w:val="0"/>
                <w:bCs w:val="0"/>
                <w:color w:val="000000"/>
                <w:sz w:val="24"/>
                <w:szCs w:val="24"/>
              </w:rPr>
              <w:t>Atendente cadastre as peças recebidas no Sistema.</w:t>
            </w:r>
          </w:p>
        </w:tc>
        <w:tc>
          <w:tcPr>
            <w:tcW w:w="284" w:type="dxa"/>
            <w:vAlign w:val="center"/>
          </w:tcPr>
          <w:p w:rsidR="00E44274" w:rsidRDefault="000E7322">
            <w:p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6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80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69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tcBorders>
              <w:right w:val="nil"/>
            </w:tcBorders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</w:tcPr>
          <w:p w:rsidR="00E44274" w:rsidRDefault="00E44274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E44274" w:rsidRDefault="000E7322">
            <w:pPr>
              <w:spacing w:before="57" w:after="57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x</w:t>
            </w:r>
          </w:p>
        </w:tc>
      </w:tr>
    </w:tbl>
    <w:p w:rsidR="00E44274" w:rsidRDefault="00E44274"/>
    <w:p w:rsidR="00E44274" w:rsidRDefault="00E44274"/>
    <w:sectPr w:rsidR="00E4427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74"/>
    <w:rsid w:val="000E7322"/>
    <w:rsid w:val="00E4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09B21-015E-4B99-8EAB-58C0FD5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1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11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11DC3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111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111D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1000</Characters>
  <Application>Microsoft Office Word</Application>
  <DocSecurity>0</DocSecurity>
  <Lines>8</Lines>
  <Paragraphs>2</Paragraphs>
  <ScaleCrop>false</ScaleCrop>
  <Company>Fatwin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Akisue de Lima</dc:creator>
  <dc:description/>
  <cp:lastModifiedBy>Victor</cp:lastModifiedBy>
  <cp:revision>16</cp:revision>
  <dcterms:created xsi:type="dcterms:W3CDTF">2020-05-07T01:04:00Z</dcterms:created>
  <dcterms:modified xsi:type="dcterms:W3CDTF">2020-05-07T01:46:00Z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Fatwin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