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019" w:type="dxa"/>
        <w:tblLook w:val="04A0" w:firstRow="1" w:lastRow="0" w:firstColumn="1" w:lastColumn="0" w:noHBand="0" w:noVBand="1"/>
      </w:tblPr>
      <w:tblGrid>
        <w:gridCol w:w="4866"/>
        <w:gridCol w:w="4153"/>
      </w:tblGrid>
      <w:tr w:rsidR="0014378D" w:rsidRPr="00A813BA" w:rsidTr="0014378D">
        <w:trPr>
          <w:trHeight w:val="5623"/>
        </w:trPr>
        <w:tc>
          <w:tcPr>
            <w:tcW w:w="4815" w:type="dxa"/>
          </w:tcPr>
          <w:p w:rsidR="0014378D" w:rsidRPr="00A813BA" w:rsidRDefault="0014378D" w:rsidP="005E6DDE">
            <w:r w:rsidRPr="00A36DD0">
              <w:rPr>
                <w:noProof/>
              </w:rPr>
              <w:drawing>
                <wp:inline distT="0" distB="0" distL="0" distR="0" wp14:anchorId="6525AE21" wp14:editId="71960F50">
                  <wp:extent cx="2943225" cy="3505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4" w:type="dxa"/>
            <w:shd w:val="clear" w:color="auto" w:fill="auto"/>
          </w:tcPr>
          <w:p w:rsidR="0014378D" w:rsidRDefault="0014378D" w:rsidP="005E6DDE">
            <w:r w:rsidRPr="00A813BA">
              <w:rPr>
                <w:b/>
                <w:bCs/>
              </w:rPr>
              <w:t>Processo:</w:t>
            </w:r>
            <w:r>
              <w:t xml:space="preserve"> Consultar ordens de serviços</w:t>
            </w:r>
          </w:p>
          <w:p w:rsidR="0014378D" w:rsidRDefault="0014378D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O mecânico consulta as ordens de serviços;</w:t>
            </w:r>
          </w:p>
          <w:p w:rsidR="0014378D" w:rsidRDefault="0014378D" w:rsidP="005E6DDE">
            <w:r>
              <w:rPr>
                <w:b/>
                <w:bCs/>
              </w:rPr>
              <w:t>Trabalhador envolvido:</w:t>
            </w:r>
            <w:r>
              <w:t xml:space="preserve"> Mecânico</w:t>
            </w:r>
          </w:p>
          <w:p w:rsidR="0014378D" w:rsidRDefault="0014378D" w:rsidP="005E6DDE"/>
          <w:p w:rsidR="0014378D" w:rsidRDefault="0014378D" w:rsidP="0014378D">
            <w:pPr>
              <w:pStyle w:val="PargrafodaLista"/>
              <w:numPr>
                <w:ilvl w:val="0"/>
                <w:numId w:val="1"/>
              </w:numPr>
            </w:pPr>
            <w:r>
              <w:t>O mecânico encaminha a solicitação de consultar as ordens de serviços;</w:t>
            </w:r>
          </w:p>
          <w:p w:rsidR="0014378D" w:rsidRDefault="0014378D" w:rsidP="0014378D">
            <w:pPr>
              <w:pStyle w:val="PargrafodaLista"/>
              <w:numPr>
                <w:ilvl w:val="0"/>
                <w:numId w:val="1"/>
              </w:numPr>
            </w:pPr>
            <w:r>
              <w:t>Consultar ordens de serviços busca no deposito de dados todas as O.S destinadas ao mecânico;</w:t>
            </w:r>
          </w:p>
          <w:p w:rsidR="0014378D" w:rsidRDefault="0014378D" w:rsidP="0014378D">
            <w:pPr>
              <w:pStyle w:val="PargrafodaLista"/>
              <w:numPr>
                <w:ilvl w:val="0"/>
                <w:numId w:val="1"/>
              </w:numPr>
            </w:pPr>
            <w:r>
              <w:t xml:space="preserve">É retornado </w:t>
            </w:r>
            <w:proofErr w:type="gramStart"/>
            <w:r>
              <w:t>a</w:t>
            </w:r>
            <w:proofErr w:type="gramEnd"/>
            <w:r>
              <w:t xml:space="preserve"> consulta solicitada para o mecânico;</w:t>
            </w:r>
          </w:p>
          <w:p w:rsidR="0014378D" w:rsidRPr="00A813BA" w:rsidRDefault="0014378D" w:rsidP="005E6DDE"/>
        </w:tc>
      </w:tr>
    </w:tbl>
    <w:p w:rsidR="003F7BE6" w:rsidRDefault="003F7BE6"/>
    <w:p w:rsidR="0014378D" w:rsidRDefault="0014378D"/>
    <w:tbl>
      <w:tblPr>
        <w:tblStyle w:val="Tabelacomgrade"/>
        <w:tblW w:w="10008" w:type="dxa"/>
        <w:tblInd w:w="-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6"/>
        <w:gridCol w:w="3932"/>
      </w:tblGrid>
      <w:tr w:rsidR="0014378D" w:rsidRPr="00A813BA" w:rsidTr="005E6DDE">
        <w:trPr>
          <w:trHeight w:val="5038"/>
        </w:trPr>
        <w:tc>
          <w:tcPr>
            <w:tcW w:w="6076" w:type="dxa"/>
          </w:tcPr>
          <w:p w:rsidR="0014378D" w:rsidRPr="00A813BA" w:rsidRDefault="0014378D" w:rsidP="005E6DDE">
            <w:r>
              <w:rPr>
                <w:noProof/>
              </w:rPr>
              <w:drawing>
                <wp:inline distT="0" distB="0" distL="0" distR="0" wp14:anchorId="03465131" wp14:editId="3BA58756">
                  <wp:extent cx="3721100" cy="29400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2" w:type="dxa"/>
            <w:shd w:val="clear" w:color="auto" w:fill="auto"/>
          </w:tcPr>
          <w:p w:rsidR="0014378D" w:rsidRDefault="0014378D" w:rsidP="005E6DDE">
            <w:r w:rsidRPr="00A813BA">
              <w:rPr>
                <w:b/>
                <w:bCs/>
              </w:rPr>
              <w:t>Processo:</w:t>
            </w:r>
            <w:r>
              <w:t xml:space="preserve"> </w:t>
            </w:r>
            <w:r>
              <w:rPr>
                <w:color w:val="000000"/>
              </w:rPr>
              <w:t>Realizar manutenção da Ordem de Serviço</w:t>
            </w:r>
            <w:r>
              <w:t>;</w:t>
            </w:r>
          </w:p>
          <w:p w:rsidR="0014378D" w:rsidRDefault="0014378D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O mecânico realiza a ordem de serviço;</w:t>
            </w:r>
          </w:p>
          <w:p w:rsidR="0014378D" w:rsidRDefault="0014378D" w:rsidP="005E6DDE">
            <w:r>
              <w:rPr>
                <w:b/>
                <w:bCs/>
              </w:rPr>
              <w:t>Trabalhador envolvido:</w:t>
            </w:r>
            <w:r>
              <w:t xml:space="preserve"> Mecânico</w:t>
            </w:r>
          </w:p>
          <w:p w:rsidR="0014378D" w:rsidRDefault="0014378D" w:rsidP="005E6DDE"/>
          <w:p w:rsidR="0014378D" w:rsidRDefault="0014378D" w:rsidP="0014378D">
            <w:pPr>
              <w:pStyle w:val="PargrafodaLista"/>
              <w:numPr>
                <w:ilvl w:val="0"/>
                <w:numId w:val="2"/>
              </w:numPr>
            </w:pPr>
            <w:r>
              <w:t>O mecânico irá realizar a manutenção do produto do cliente;</w:t>
            </w:r>
          </w:p>
          <w:p w:rsidR="0014378D" w:rsidRDefault="0014378D" w:rsidP="0014378D">
            <w:pPr>
              <w:pStyle w:val="PargrafodaLista"/>
              <w:numPr>
                <w:ilvl w:val="0"/>
                <w:numId w:val="2"/>
              </w:numPr>
            </w:pPr>
            <w:r>
              <w:t>O mecânico irá utilizar as peças necessárias do estoque para realizar a manutenção do produto do cliente, automaticamente dando baixa nos produtos do estoque.</w:t>
            </w:r>
          </w:p>
          <w:p w:rsidR="0014378D" w:rsidRPr="00A813BA" w:rsidRDefault="0014378D" w:rsidP="0014378D">
            <w:pPr>
              <w:pStyle w:val="PargrafodaLista"/>
              <w:numPr>
                <w:ilvl w:val="0"/>
                <w:numId w:val="2"/>
              </w:numPr>
            </w:pPr>
            <w:r>
              <w:t>Após o mecânico finalizar a manutenção, irá notificar o cliente sobre a finalização do produto;</w:t>
            </w:r>
          </w:p>
        </w:tc>
      </w:tr>
    </w:tbl>
    <w:p w:rsidR="0014378D" w:rsidRDefault="0014378D"/>
    <w:sectPr w:rsidR="00143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93AA6"/>
    <w:multiLevelType w:val="hybridMultilevel"/>
    <w:tmpl w:val="C2BEA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A2DD6"/>
    <w:multiLevelType w:val="hybridMultilevel"/>
    <w:tmpl w:val="95B4A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8D"/>
    <w:rsid w:val="0014378D"/>
    <w:rsid w:val="003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D379"/>
  <w15:chartTrackingRefBased/>
  <w15:docId w15:val="{72BEB40B-2D50-4114-BD43-D5DBE42B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2020-04-23T23:38:00Z</dcterms:created>
  <dcterms:modified xsi:type="dcterms:W3CDTF">2020-04-23T23:40:00Z</dcterms:modified>
</cp:coreProperties>
</file>