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813F4" w14:textId="77777777" w:rsidR="00593135" w:rsidRDefault="00593135" w:rsidP="00593135">
      <w:r>
        <w:t>Para diminuir as inseguranças e os riscos em relação à interface e aos comandos, é recomendad</w:t>
      </w:r>
      <w:bookmarkStart w:id="0" w:name="_GoBack"/>
      <w:bookmarkEnd w:id="0"/>
      <w:r>
        <w:t>o realizar testes de usabilidade com usuários reais. Esses testes permitem verificar como os usuários interagem com a interface e como realizam as tarefas propostas pelo sistema.</w:t>
      </w:r>
    </w:p>
    <w:p w14:paraId="2D22353C" w14:textId="77777777" w:rsidR="00593135" w:rsidRDefault="00593135" w:rsidP="00593135"/>
    <w:p w14:paraId="06ED2BEC" w14:textId="1461151E" w:rsidR="007E0CE1" w:rsidRPr="00593135" w:rsidRDefault="00593135" w:rsidP="00593135">
      <w:pPr>
        <w:rPr>
          <w:u w:val="single"/>
        </w:rPr>
      </w:pPr>
      <w:r>
        <w:t>Além disso, é importante investir em um design de interface intuitivo e de fácil compreensão, que possa guiar o usuário durante todo o processo de interação. A utilização de padrões de design já consolidados no mercado e a realização de testes A/B também podem ajudar a garantir a qualidade da interface e a reduzir os riscos de problemas de usabilidade.</w:t>
      </w:r>
    </w:p>
    <w:sectPr w:rsidR="007E0CE1" w:rsidRPr="0059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B"/>
    <w:rsid w:val="00593135"/>
    <w:rsid w:val="007E0CE1"/>
    <w:rsid w:val="00B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9F902-E10E-45C6-9FC3-596A7140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2023-02-24T10:57:00Z</dcterms:created>
  <dcterms:modified xsi:type="dcterms:W3CDTF">2023-02-24T10:58:00Z</dcterms:modified>
</cp:coreProperties>
</file>