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EF.C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definió el orden de trabajo para mantenedores, comenzando por prestaciones y luego precios, antes de abordar canastas y paquetes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Priorización técnica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Dependencias entre módulos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Secuencia de implementación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Orden de 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Desarrollar primero las entidades base del modelo.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Construir CRUD de prestaciones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23-05-2026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orden reduce retrabajo y facilita integración posterior.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