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03. Concesionario selecciona cuenta activa antes de operar en el sistema.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9.9212598425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6.1002966839005"/>
        <w:gridCol w:w="6793.82096315862"/>
        <w:tblGridChange w:id="0">
          <w:tblGrid>
            <w:gridCol w:w="2396.1002966839005"/>
            <w:gridCol w:w="6793.82096315862"/>
          </w:tblGrid>
        </w:tblGridChange>
      </w:tblGrid>
      <w:tr>
        <w:trPr>
          <w:cantSplit w:val="0"/>
          <w:trHeight w:val="248.0297851562682" w:hRule="atLeast"/>
          <w:tblHeader w:val="0"/>
        </w:trPr>
        <w:tc>
          <w:tcPr>
            <w:tcBorders>
              <w:top w:color="4a86e8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4a86e8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UC-03</w:t>
            </w:r>
          </w:p>
        </w:tc>
      </w:tr>
      <w:tr>
        <w:trPr>
          <w:cantSplit w:val="0"/>
          <w:trHeight w:val="744.0893554687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Este caso de uso permite al concesionario cambiar la cuenta activa asignada a su sesión dentro del sistema de preventa. La cuenta activa define el contexto sobre el cual se realizarán las operaciones del sistema, como consulta de catálogo, gestión del carrito y registro de reservas.</w:t>
            </w:r>
          </w:p>
        </w:tc>
      </w:tr>
      <w:tr>
        <w:trPr>
          <w:cantSplit w:val="0"/>
          <w:trHeight w:val="268.0297851562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Nombre: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Concesionario selecciona cuenta activa antes de operar en el sistema.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Actor(es):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Concesionario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Precondiciones: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concesionario tiene una sesión autenticada en el sistema.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ha asignado automáticamente una cuenta activa por defecto.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concesionario tiene asociada al menos una cuenta.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Post-condiciones: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7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 actualiza la cuenta activa de la sesión.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7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concesionario continúa operando con la nueva cuenta seleccionada.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7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registra la acción en la bitácora de auditoría.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Flujo básico: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concesionario accede al selector de cuenta desde el dashboard.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consulta las cuentas asociadas al concesionario.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muestra el listado de cuentas disponibles con: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nombre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estatus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concesionario selecciona una cuenta del listado.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valida que la cuenta se encuentre activa.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actualiza la cuenta activa de la sesión.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registra el evento en la bitácora: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id_log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correo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ip_origen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acción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concesionario continúa operando con la nueva cuenta.</w:t>
            </w:r>
          </w:p>
          <w:p w:rsidR="00000000" w:rsidDel="00000000" w:rsidP="00000000" w:rsidRDefault="00000000" w:rsidRPr="00000000" w14:paraId="00000023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Flujo alterno: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widowControl w:val="0"/>
              <w:spacing w:after="0" w:before="0" w:lineRule="auto"/>
              <w:ind w:left="425.19685039370046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aqvi5y1gkns9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A1 – Usuario con una sola cuenta (Paso 2)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mantiene la cuenta asignada automáticamente.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 se requiere cambio.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ind w:left="144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 del caso de uso.</w:t>
            </w:r>
          </w:p>
          <w:p w:rsidR="00000000" w:rsidDel="00000000" w:rsidP="00000000" w:rsidRDefault="00000000" w:rsidRPr="00000000" w14:paraId="00000029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Heading3"/>
              <w:keepNext w:val="0"/>
              <w:keepLines w:val="0"/>
              <w:widowControl w:val="0"/>
              <w:spacing w:after="0" w:before="0" w:lineRule="auto"/>
              <w:ind w:left="425.19685039370046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bookmarkStart w:colFirst="0" w:colLast="0" w:name="_dmb29nmipjs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A2 – Cuenta seleccionada inactiva (Paso 5)</w:t>
            </w:r>
          </w:p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widowControl w:val="0"/>
              <w:numPr>
                <w:ilvl w:val="0"/>
                <w:numId w:val="6"/>
              </w:numPr>
              <w:spacing w:after="0" w:before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7chbuzkxmyw9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El sistema muestra:</w:t>
              <w:br w:type="textWrapping"/>
              <w:t xml:space="preserve"> “La cuenta seleccionada no se encuentra activa.”</w:t>
            </w:r>
          </w:p>
          <w:p w:rsidR="00000000" w:rsidDel="00000000" w:rsidP="00000000" w:rsidRDefault="00000000" w:rsidRPr="00000000" w14:paraId="0000002C">
            <w:pPr>
              <w:pStyle w:val="Heading3"/>
              <w:keepNext w:val="0"/>
              <w:keepLines w:val="0"/>
              <w:widowControl w:val="0"/>
              <w:numPr>
                <w:ilvl w:val="0"/>
                <w:numId w:val="6"/>
              </w:numPr>
              <w:spacing w:after="0" w:before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60l09zwx7o3h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Solicita seleccionar otra cuenta.</w:t>
            </w:r>
          </w:p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widowControl w:val="0"/>
              <w:numPr>
                <w:ilvl w:val="0"/>
                <w:numId w:val="6"/>
              </w:numPr>
              <w:spacing w:after="0" w:before="0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color w:val="434343"/>
                <w:sz w:val="20"/>
                <w:szCs w:val="20"/>
              </w:rPr>
            </w:pPr>
            <w:bookmarkStart w:colFirst="0" w:colLast="0" w:name="_nxwo4rvijrrd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Regresa al paso 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3" w:val="single"/>
              <w:left w:color="4a86e8" w:space="0" w:sz="3" w:val="single"/>
              <w:bottom w:color="b7b7b7" w:space="0" w:sz="3" w:val="single"/>
              <w:right w:color="4a86e8" w:space="0" w:sz="3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Condiciones especiales:</w:t>
            </w:r>
          </w:p>
        </w:tc>
        <w:tc>
          <w:tcPr>
            <w:tcBorders>
              <w:top w:color="cccccc" w:space="0" w:sz="3" w:val="single"/>
              <w:left w:color="cccccc" w:space="0" w:sz="3" w:val="single"/>
              <w:bottom w:color="b7b7b7" w:space="0" w:sz="3" w:val="single"/>
              <w:right w:color="4a86e8" w:space="0" w:sz="3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La cuenta activa debe mantenerse durante toda la sesión del usuario.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 sistema no debe permitir el acceso a módulos operativos si no existe una cuenta activa seleccionada.</w:t>
            </w:r>
          </w:p>
        </w:tc>
      </w:tr>
    </w:tbl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Diagrama de actividad CU-03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283.46456692913375" w:firstLine="0"/>
        <w:jc w:val="center"/>
        <w:rPr>
          <w:rFonts w:ascii="Times New Roman" w:cs="Times New Roman" w:eastAsia="Times New Roman" w:hAnsi="Times New Roman"/>
          <w:b w:val="1"/>
          <w:bCs w:val="1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</w:rPr>
        <w:drawing>
          <wp:inline distB="114300" distT="114300" distL="114300" distR="114300">
            <wp:extent cx="6167438" cy="39528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Árbol de decisiones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38100</wp:posOffset>
            </wp:positionV>
            <wp:extent cx="3888785" cy="3134537"/>
            <wp:effectExtent b="0" l="0" r="0" t="0"/>
            <wp:wrapTopAndBottom distB="0" dist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8785" cy="31345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spacing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Posibles escenarios: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Alternate flow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Alternate flow 2</w:t>
            </w:r>
          </w:p>
        </w:tc>
      </w:tr>
    </w:tbl>
    <w:p w:rsidR="00000000" w:rsidDel="00000000" w:rsidP="00000000" w:rsidRDefault="00000000" w:rsidRPr="00000000" w14:paraId="00000045">
      <w:pPr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br w:type="textWrapping"/>
        <w:t xml:space="preserve">Nombrando los escenarios: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0"/>
        <w:gridCol w:w="1605"/>
        <w:gridCol w:w="1245"/>
        <w:tblGridChange w:id="0">
          <w:tblGrid>
            <w:gridCol w:w="6150"/>
            <w:gridCol w:w="1605"/>
            <w:gridCol w:w="12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Scenario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1 - Se selecciona una cuenta activa antes de realizar cualquier operación en 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2 - Se selecciona como predeterminada la única cuenta activa disponible.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 3 - El concesionario intenta acceder con una cuenta que está inactiva.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Basic 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</w:tr>
    </w:tbl>
    <w:p w:rsidR="00000000" w:rsidDel="00000000" w:rsidP="00000000" w:rsidRDefault="00000000" w:rsidRPr="00000000" w14:paraId="00000052">
      <w:pPr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Identificar casos de prueba:</w:t>
      </w:r>
      <w:r w:rsidDel="00000000" w:rsidR="00000000" w:rsidRPr="00000000">
        <w:rPr>
          <w:rtl w:val="0"/>
        </w:rPr>
        <w:br w:type="textWrapping"/>
      </w:r>
    </w:p>
    <w:tbl>
      <w:tblPr>
        <w:tblStyle w:val="Table4"/>
        <w:tblW w:w="10335.0" w:type="dxa"/>
        <w:jc w:val="left"/>
        <w:tblInd w:w="-6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3645"/>
        <w:gridCol w:w="1545"/>
        <w:gridCol w:w="3825"/>
        <w:tblGridChange w:id="0">
          <w:tblGrid>
            <w:gridCol w:w="1320"/>
            <w:gridCol w:w="3645"/>
            <w:gridCol w:w="1545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Scenario /  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selecciona una cuenta activa.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selecciona una cuenta activa antes de realizar cualquier operación en 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concesionario elige una cuenta activa exitosamente.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selecciona como predeterminada la única cuenta activa disponible.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concesionario usa la única cuenta activa disponible.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concesionario intenta acceder con una cuenta que está inactiva.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mensaje: “Esta cuenta está inactiva.” y registra evento en bitácora.</w:t>
            </w:r>
          </w:p>
        </w:tc>
      </w:tr>
    </w:tbl>
    <w:p w:rsidR="00000000" w:rsidDel="00000000" w:rsidP="00000000" w:rsidRDefault="00000000" w:rsidRPr="00000000" w14:paraId="00000064">
      <w:pPr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br w:type="textWrapping"/>
        <w:t xml:space="preserve">Con datos reales: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tbl>
      <w:tblPr>
        <w:tblStyle w:val="Table5"/>
        <w:tblW w:w="10380.0" w:type="dxa"/>
        <w:jc w:val="left"/>
        <w:tblInd w:w="-8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1800"/>
        <w:gridCol w:w="2160"/>
        <w:gridCol w:w="2130"/>
        <w:gridCol w:w="2160"/>
        <w:gridCol w:w="1350"/>
        <w:tblGridChange w:id="0">
          <w:tblGrid>
            <w:gridCol w:w="780"/>
            <w:gridCol w:w="1800"/>
            <w:gridCol w:w="2160"/>
            <w:gridCol w:w="2130"/>
            <w:gridCol w:w="2160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Scenario /  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selecciona una cuenta activa.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Resultado obtenido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Responsable de la corrección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selecciona una cuenta activa antes de realizar cualquier operación en 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Cuenta activa seleccionada: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“Comex Qro #09”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exitosamente.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concesionario elige una cuenta activa exitosamente.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concesionario elige una cuenta activa exitosamente.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 selecciona como predeterminada la única cuenta activa disponible.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Única cuenta disponible: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”Comex San Juan #02”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seleccionada como predeterminado.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concesionario usa la única cuenta activa disponible.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concesionario usa la única cuenta activa disponible.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RC-3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 concesionario intenta acceder con una cuenta que está inactiva.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cuenta está inactiva: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“La cuenta: Comex Lomas #08 está inactiva”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mensaje: “Esta cuenta está inactiva.” y registra evento en bitácora. No permite seleccionar dicha cuenta.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 muestra mensaje: “Esta cuenta está inactiva.” y registra evento en bitácora. No permite seleccionar dicha cuenta.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7D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24"/>
          <w:szCs w:val="24"/>
          <w:rtl w:val="0"/>
        </w:rPr>
        <w:t xml:space="preserve">Diagrama de secuencia:</w:t>
      </w:r>
    </w:p>
    <w:p w:rsidR="00000000" w:rsidDel="00000000" w:rsidP="00000000" w:rsidRDefault="00000000" w:rsidRPr="00000000" w14:paraId="0000007E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6718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