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30"/>
        <w:tblGridChange w:id="0">
          <w:tblGrid>
            <w:gridCol w:w="4500"/>
            <w:gridCol w:w="5130"/>
          </w:tblGrid>
        </w:tblGridChange>
      </w:tblGrid>
      <w:tr>
        <w:trPr>
          <w:trHeight w:val="563.964843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rPr/>
            </w:pPr>
            <w:r w:rsidDel="00000000" w:rsidR="00000000" w:rsidRPr="00000000">
              <w:rPr/>
              <w:drawing>
                <wp:inline distB="114300" distT="114300" distL="114300" distR="114300">
                  <wp:extent cx="272415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i w:val="1"/>
                <w:sz w:val="36"/>
                <w:szCs w:val="36"/>
              </w:rPr>
            </w:pPr>
            <w:r w:rsidDel="00000000" w:rsidR="00000000" w:rsidRPr="00000000">
              <w:rPr>
                <w:b w:val="1"/>
                <w:i w:val="1"/>
                <w:sz w:val="24"/>
                <w:szCs w:val="24"/>
                <w:rtl w:val="0"/>
              </w:rPr>
              <w:t xml:space="preserve">Nombre</w:t>
            </w:r>
            <w:r w:rsidDel="00000000" w:rsidR="00000000" w:rsidRPr="00000000">
              <w:rPr>
                <w:b w:val="1"/>
                <w:i w:val="1"/>
                <w:sz w:val="36"/>
                <w:szCs w:val="36"/>
                <w:rtl w:val="0"/>
              </w:rPr>
              <w:t xml:space="preserve">: BARBA IMPERIAL</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006">
            <w:pPr>
              <w:widowControl w:val="0"/>
              <w:shd w:fill="ffffff" w:val="clear"/>
              <w:spacing w:after="300" w:line="240" w:lineRule="auto"/>
              <w:rPr>
                <w:sz w:val="24"/>
                <w:szCs w:val="24"/>
                <w:highlight w:val="white"/>
              </w:rPr>
            </w:pPr>
            <w:r w:rsidDel="00000000" w:rsidR="00000000" w:rsidRPr="00000000">
              <w:rPr>
                <w:sz w:val="27"/>
                <w:szCs w:val="27"/>
                <w:highlight w:val="white"/>
                <w:rtl w:val="0"/>
              </w:rPr>
              <w:t xml:space="preserve">La barba imperial es ideal para aquellos hombres que quieren causar impresión. Se deja el largo pero con un toque estiloso. Además, este tipo de barba consiste en dejar una perilla fina, alargada y en forma de punta.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i w:val="1"/>
                <w:sz w:val="24"/>
                <w:szCs w:val="24"/>
              </w:rPr>
            </w:pPr>
            <w:r w:rsidDel="00000000" w:rsidR="00000000" w:rsidRPr="00000000">
              <w:rPr>
                <w:b w:val="1"/>
                <w:i w:val="1"/>
                <w:sz w:val="24"/>
                <w:szCs w:val="24"/>
                <w:rtl w:val="0"/>
              </w:rPr>
              <w:t xml:space="preserve">Servicio: </w:t>
            </w:r>
            <w:r w:rsidDel="00000000" w:rsidR="00000000" w:rsidRPr="00000000">
              <w:rPr>
                <w:i w:val="1"/>
                <w:sz w:val="24"/>
                <w:szCs w:val="24"/>
                <w:rtl w:val="0"/>
              </w:rPr>
              <w:t xml:space="preserve">Barba</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i w:val="1"/>
                <w:sz w:val="24"/>
                <w:szCs w:val="24"/>
              </w:rPr>
            </w:pPr>
            <w:r w:rsidDel="00000000" w:rsidR="00000000" w:rsidRPr="00000000">
              <w:rPr>
                <w:b w:val="1"/>
                <w:i w:val="1"/>
                <w:sz w:val="24"/>
                <w:szCs w:val="24"/>
                <w:rtl w:val="0"/>
              </w:rPr>
              <w:t xml:space="preserve">Rostro:</w:t>
            </w:r>
            <w:r w:rsidDel="00000000" w:rsidR="00000000" w:rsidRPr="00000000">
              <w:rPr>
                <w:i w:val="1"/>
                <w:sz w:val="24"/>
                <w:szCs w:val="24"/>
                <w:rtl w:val="0"/>
              </w:rPr>
              <w:t xml:space="preserve"> ovalada, diamante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rPr>
            </w:pPr>
            <w:r w:rsidDel="00000000" w:rsidR="00000000" w:rsidRPr="00000000">
              <w:rPr>
                <w:b w:val="1"/>
                <w:i w:val="1"/>
                <w:sz w:val="24"/>
                <w:szCs w:val="24"/>
                <w:rtl w:val="0"/>
              </w:rPr>
              <w:t xml:space="preserve">Estilo: </w:t>
            </w:r>
            <w:r w:rsidDel="00000000" w:rsidR="00000000" w:rsidRPr="00000000">
              <w:rPr>
                <w:i w:val="1"/>
                <w:sz w:val="24"/>
                <w:szCs w:val="24"/>
                <w:rtl w:val="0"/>
              </w:rPr>
              <w:t xml:space="preserve">Clásico</w:t>
            </w:r>
            <w:r w:rsidDel="00000000" w:rsidR="00000000" w:rsidRPr="00000000">
              <w:rPr>
                <w:rtl w:val="0"/>
              </w:rPr>
            </w:r>
          </w:p>
        </w:tc>
      </w:tr>
    </w:tbl>
    <w:p w:rsidR="00000000" w:rsidDel="00000000" w:rsidP="00000000" w:rsidRDefault="00000000" w:rsidRPr="00000000" w14:paraId="0000000D">
      <w:pPr>
        <w:widowControl w:val="0"/>
        <w:shd w:fill="ffffff" w:val="clear"/>
        <w:spacing w:after="30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