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30"/>
        <w:tblGridChange w:id="0">
          <w:tblGrid>
            <w:gridCol w:w="4500"/>
            <w:gridCol w:w="5130"/>
          </w:tblGrid>
        </w:tblGridChange>
      </w:tblGrid>
      <w:tr>
        <w:trPr>
          <w:trHeight w:val="563.96484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2692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b w:val="1"/>
                <w:i w:val="1"/>
                <w:sz w:val="36"/>
                <w:szCs w:val="36"/>
                <w:rtl w:val="0"/>
              </w:rPr>
              <w:t xml:space="preserve">: BARBA COLLAR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after="300"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La barba collar es un tipo de barba bastante singular que consiste en dejar la barba crecer por la parte de abajo, es decir entre el cuello, la barbilla y los pómulos. En otras palabras, consiste en recortar la zona del bigote.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Servicio: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Barba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Rostro: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ovalada, diamante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Estilo: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Moderno, juvenil.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