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75BDA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rFonts w:ascii="Arial" w:hAnsi="Arial" w:eastAsia="SimSun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LI16 - Práctica con Apache Hive</w:t>
      </w:r>
    </w:p>
    <w:p w14:paraId="2F57D13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rFonts w:ascii="Arial" w:hAnsi="Arial" w:eastAsia="SimSun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</w:pPr>
    </w:p>
    <w:p w14:paraId="0183667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4C0C7A7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2724150" cy="2609850"/>
            <wp:effectExtent l="0" t="0" r="0" b="0"/>
            <wp:docPr id="4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 </w:t>
      </w:r>
    </w:p>
    <w:p w14:paraId="5AE30B2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</w:p>
    <w:p w14:paraId="61A46B6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16C48DE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Eduardo Antezana Jau</w:t>
      </w:r>
    </w:p>
    <w:p w14:paraId="750F145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6C0F8FB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6C960FE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06AA1FB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 xml:space="preserve">Universidad: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Universidad del Valle</w:t>
      </w:r>
    </w:p>
    <w:p w14:paraId="564058E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6EB75F5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0CC7756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674D82E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39EC09F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65353AD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5048A84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428EDA41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</w:pPr>
    </w:p>
    <w:p w14:paraId="245DD41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/>
          <w:b w:val="0"/>
          <w:bCs w:val="0"/>
          <w:i w:val="0"/>
          <w:iCs w:val="0"/>
          <w:color w:val="auto"/>
          <w:lang w:val="es-E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/>
        </w:rPr>
        <w:t>Tiquipaya – Cochabamba – 202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s-ES"/>
        </w:rPr>
        <w:t>6</w:t>
      </w:r>
    </w:p>
    <w:p w14:paraId="5D641F9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38E1318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4C3B0F4C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2A4E227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</w:p>
    <w:p w14:paraId="0084B966">
      <w:pPr>
        <w:rPr>
          <w:b/>
          <w:bCs/>
          <w:rtl w:val="0"/>
        </w:rPr>
      </w:pPr>
    </w:p>
    <w:p w14:paraId="5D4E6C1C">
      <w:pPr>
        <w:rPr>
          <w:b/>
          <w:bCs/>
          <w:rtl w:val="0"/>
        </w:rPr>
      </w:pPr>
    </w:p>
    <w:p w14:paraId="4B648D91">
      <w:pPr>
        <w:rPr>
          <w:b/>
          <w:bCs/>
          <w:rtl w:val="0"/>
        </w:rPr>
      </w:pPr>
    </w:p>
    <w:p w14:paraId="7D0C1DC9">
      <w:pPr>
        <w:rPr>
          <w:b/>
          <w:bCs/>
          <w:rtl w:val="0"/>
        </w:rPr>
      </w:pPr>
    </w:p>
    <w:p w14:paraId="65295EDB">
      <w:pPr>
        <w:rPr>
          <w:b/>
          <w:bCs/>
          <w:rtl w:val="0"/>
        </w:rPr>
      </w:pPr>
    </w:p>
    <w:p w14:paraId="2C411C4F">
      <w:pPr>
        <w:rPr>
          <w:b/>
          <w:bCs/>
          <w:rtl w:val="0"/>
        </w:rPr>
      </w:pPr>
    </w:p>
    <w:p w14:paraId="3EB8D66B">
      <w:pPr>
        <w:rPr>
          <w:b/>
          <w:bCs/>
          <w:rtl w:val="0"/>
        </w:rPr>
      </w:pPr>
    </w:p>
    <w:p w14:paraId="00000001">
      <w:pPr>
        <w:rPr>
          <w:b/>
          <w:bCs/>
        </w:rPr>
      </w:pPr>
      <w:r>
        <w:rPr>
          <w:b/>
          <w:bCs/>
          <w:rtl w:val="0"/>
        </w:rPr>
        <w:t>UNIVERSIDAD DEL VALLE</w:t>
      </w:r>
    </w:p>
    <w:p w14:paraId="00000002"/>
    <w:p w14:paraId="00000003">
      <w:pPr>
        <w:jc w:val="center"/>
        <w:rPr>
          <w:b/>
          <w:bCs/>
        </w:rPr>
      </w:pPr>
      <w:r>
        <w:rPr>
          <w:b/>
          <w:bCs/>
          <w:rtl w:val="0"/>
        </w:rPr>
        <w:t>LI16 - Práctica con Apache Hive (1)</w:t>
      </w:r>
    </w:p>
    <w:p w14:paraId="00000004">
      <w:r>
        <w:rPr>
          <w:rtl w:val="0"/>
        </w:rPr>
        <w:t>Para este laboratorio, usted debe contar con docker y docker-composer desde el sistema operativo Ubuntu de preferencia:</w:t>
      </w:r>
    </w:p>
    <w:p w14:paraId="00000005"/>
    <w:p w14:paraId="00000006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(Opcional): Tomar en cuenta qué contenedores existen en su equipo; preferentemente, </w:t>
      </w:r>
      <w:r>
        <w:rPr>
          <w:b/>
          <w:bCs/>
          <w:color w:val="FF0000"/>
          <w:rtl w:val="0"/>
        </w:rPr>
        <w:t>debe estar vacío</w:t>
      </w:r>
      <w:r>
        <w:rPr>
          <w:rtl w:val="0"/>
        </w:rPr>
        <w:t xml:space="preserve"> para facilidad de interpretación. </w:t>
      </w:r>
    </w:p>
    <w:p w14:paraId="00000007">
      <w:pPr>
        <w:ind w:left="720" w:firstLine="0"/>
      </w:pPr>
    </w:p>
    <w:p w14:paraId="00000008">
      <w:pPr>
        <w:numPr>
          <w:ilvl w:val="0"/>
          <w:numId w:val="1"/>
        </w:numPr>
        <w:ind w:left="720" w:hanging="360"/>
        <w:rPr>
          <w:highlight w:val="yellow"/>
        </w:rPr>
      </w:pPr>
      <w:r>
        <w:rPr>
          <w:highlight w:val="yellow"/>
          <w:rtl w:val="0"/>
        </w:rPr>
        <w:t xml:space="preserve">Deberá usar un </w:t>
      </w:r>
      <w:r>
        <w:rPr>
          <w:b/>
          <w:bCs/>
          <w:i/>
          <w:iCs/>
          <w:color w:val="FF0000"/>
          <w:highlight w:val="yellow"/>
          <w:rtl w:val="0"/>
        </w:rPr>
        <w:t>repositorio diferente al de big data europe</w:t>
      </w:r>
      <w:r>
        <w:rPr>
          <w:highlight w:val="yellow"/>
          <w:rtl w:val="0"/>
        </w:rPr>
        <w:t>, puede usar el que vio con su grupo.</w:t>
      </w:r>
    </w:p>
    <w:p w14:paraId="00000009">
      <w:pPr>
        <w:ind w:left="720" w:firstLine="0"/>
        <w:rPr>
          <w:highlight w:val="yellow"/>
        </w:rPr>
      </w:pPr>
      <w:bookmarkStart w:id="0" w:name="_GoBack"/>
    </w:p>
    <w:bookmarkEnd w:id="0"/>
    <w:p w14:paraId="0000000A">
      <w:pPr>
        <w:ind w:left="720" w:firstLine="0"/>
        <w:rPr>
          <w:highlight w:val="yellow"/>
        </w:rPr>
      </w:pPr>
      <w:r>
        <w:rPr>
          <w:highlight w:val="yellow"/>
          <w:rtl w:val="0"/>
        </w:rPr>
        <w:t>Clonar el repositorio en una carpeta diferente que usted considere, con el comando: git clone &lt;repositorio&gt;</w:t>
      </w:r>
    </w:p>
    <w:p w14:paraId="0000000B">
      <w:pPr>
        <w:ind w:left="720" w:firstLine="0"/>
        <w:rPr>
          <w:highlight w:val="yellow"/>
          <w:rtl w:val="0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"https://github.com/big-data-europe/docker-hive.git" \h </w:instrText>
      </w:r>
      <w:r>
        <w:rPr>
          <w:highlight w:val="yellow"/>
        </w:rPr>
        <w:fldChar w:fldCharType="separate"/>
      </w:r>
      <w:r>
        <w:rPr>
          <w:color w:val="1155CC"/>
          <w:highlight w:val="yellow"/>
          <w:u w:val="single"/>
          <w:rtl w:val="0"/>
        </w:rPr>
        <w:t>https://github.com/big-data-europe/docker-hive.git</w:t>
      </w:r>
      <w:r>
        <w:rPr>
          <w:color w:val="1155CC"/>
          <w:highlight w:val="yellow"/>
          <w:u w:val="single"/>
          <w:rtl w:val="0"/>
        </w:rPr>
        <w:fldChar w:fldCharType="end"/>
      </w:r>
      <w:r>
        <w:rPr>
          <w:highlight w:val="yellow"/>
          <w:rtl w:val="0"/>
        </w:rPr>
        <w:t xml:space="preserve"> </w:t>
      </w:r>
    </w:p>
    <w:p w14:paraId="6A7661F4">
      <w:pPr>
        <w:ind w:left="720" w:firstLine="0"/>
        <w:rPr>
          <w:highlight w:val="yellow"/>
          <w:rtl w:val="0"/>
        </w:rPr>
      </w:pPr>
      <w:r>
        <w:drawing>
          <wp:inline distT="0" distB="0" distL="114300" distR="114300">
            <wp:extent cx="6114415" cy="3452495"/>
            <wp:effectExtent l="0" t="0" r="635" b="14605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C">
      <w:pPr>
        <w:ind w:left="720" w:firstLine="0"/>
      </w:pPr>
    </w:p>
    <w:p w14:paraId="0000000D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Debe ingresar a la carpeta que se descarga denominada “docker-hive” y ejecutar el comando: </w:t>
      </w:r>
      <w:r>
        <w:rPr>
          <w:b/>
          <w:bCs/>
          <w:rtl w:val="0"/>
        </w:rPr>
        <w:t xml:space="preserve">docker-compose up -d, </w:t>
      </w:r>
      <w:r>
        <w:rPr>
          <w:rtl w:val="0"/>
        </w:rPr>
        <w:t>segun la arquitectura de su repositorio</w:t>
      </w:r>
    </w:p>
    <w:p w14:paraId="0000000E">
      <w:pPr>
        <w:numPr>
          <w:ilvl w:val="0"/>
          <w:numId w:val="1"/>
        </w:numPr>
        <w:ind w:left="720" w:hanging="360"/>
      </w:pPr>
      <w:r>
        <w:rPr>
          <w:rtl w:val="0"/>
        </w:rPr>
        <w:t>Listar los contenedores con el comando: docker ps</w:t>
      </w:r>
    </w:p>
    <w:p w14:paraId="0000000F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De la lista anterior, realice un </w:t>
      </w:r>
      <w:r>
        <w:rPr>
          <w:highlight w:val="green"/>
          <w:rtl w:val="0"/>
        </w:rPr>
        <w:t xml:space="preserve">análisis reflexivo y describa en un párrafo </w:t>
      </w:r>
      <w:r>
        <w:rPr>
          <w:rtl w:val="0"/>
        </w:rPr>
        <w:t>cada uno de los contenedores haciendo un poco de investigación:</w:t>
      </w:r>
    </w:p>
    <w:p w14:paraId="00000010"/>
    <w:tbl>
      <w:tblPr>
        <w:tblStyle w:val="14"/>
        <w:tblW w:w="96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05"/>
        <w:gridCol w:w="7695"/>
      </w:tblGrid>
      <w:tr w14:paraId="6CBB2B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Contenedor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Relación y comprensión con la exposición (un párrafo)</w:t>
            </w:r>
          </w:p>
        </w:tc>
      </w:tr>
      <w:tr w14:paraId="75E9F1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FF0000"/>
              </w:rPr>
            </w:pPr>
            <w:r>
              <w:rPr>
                <w:color w:val="FF0000"/>
                <w:rtl w:val="0"/>
              </w:rPr>
              <w:t>docker-hive_hive-server_1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5C935C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EB1D7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4C1AF6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</w:tbl>
    <w:p w14:paraId="0000001B"/>
    <w:p w14:paraId="0000001C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 Acceder al shell del contenedor namenode con el comando: docker exec -it </w:t>
      </w:r>
      <w:r>
        <w:rPr>
          <w:b/>
          <w:bCs/>
          <w:color w:val="274E13"/>
          <w:rtl w:val="0"/>
        </w:rPr>
        <w:t xml:space="preserve">docker-hive_namenode_1 </w:t>
      </w:r>
      <w:r>
        <w:rPr>
          <w:highlight w:val="yellow"/>
          <w:rtl w:val="0"/>
        </w:rPr>
        <w:t>/bin/bash</w:t>
      </w:r>
    </w:p>
    <w:p w14:paraId="0000001D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Una vez que haya ingresado </w:t>
      </w:r>
      <w:r>
        <w:rPr>
          <w:b/>
          <w:bCs/>
          <w:u w:val="single"/>
          <w:rtl w:val="0"/>
        </w:rPr>
        <w:t>al shell del contenedor</w:t>
      </w:r>
      <w:r>
        <w:rPr>
          <w:rtl w:val="0"/>
        </w:rPr>
        <w:t xml:space="preserve"> </w:t>
      </w:r>
      <w:r>
        <w:rPr>
          <w:b/>
          <w:bCs/>
          <w:color w:val="274E13"/>
          <w:rtl w:val="0"/>
        </w:rPr>
        <w:t>docker-hive_namenode_1</w:t>
      </w:r>
      <w:r>
        <w:rPr>
          <w:rtl w:val="0"/>
        </w:rPr>
        <w:t>, realice las siguientes tareas:</w:t>
      </w:r>
    </w:p>
    <w:p w14:paraId="0000001E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Listar el HDFS con el comando: </w:t>
      </w:r>
      <w:r>
        <w:rPr>
          <w:shd w:val="clear" w:fill="C9DAF8"/>
          <w:rtl w:val="0"/>
        </w:rPr>
        <w:t>hdfs dfs</w:t>
      </w:r>
      <w:r>
        <w:rPr>
          <w:rtl w:val="0"/>
        </w:rPr>
        <w:t xml:space="preserve"> </w:t>
      </w:r>
      <w:r>
        <w:rPr>
          <w:shd w:val="clear" w:fill="9900FF"/>
          <w:rtl w:val="0"/>
        </w:rPr>
        <w:t>-ls</w:t>
      </w:r>
      <w:r>
        <w:rPr>
          <w:rtl w:val="0"/>
        </w:rPr>
        <w:t xml:space="preserve"> </w:t>
      </w:r>
      <w:r>
        <w:rPr>
          <w:highlight w:val="green"/>
          <w:rtl w:val="0"/>
        </w:rPr>
        <w:t>/user/hive/warehouse/</w:t>
      </w:r>
    </w:p>
    <w:p w14:paraId="0000001F">
      <w:pPr>
        <w:ind w:left="1440" w:firstLine="0"/>
        <w:rPr>
          <w:color w:val="FF0000"/>
        </w:rPr>
      </w:pPr>
      <w:r>
        <w:rPr>
          <w:color w:val="FF0000"/>
          <w:rtl w:val="0"/>
        </w:rPr>
        <w:t>[</w:t>
      </w:r>
      <w:r>
        <w:rPr>
          <w:color w:val="FF0000"/>
          <w:shd w:val="clear" w:fill="F4CCCC"/>
          <w:rtl w:val="0"/>
        </w:rPr>
        <w:t>Describa en un párrafo qué observa</w:t>
      </w:r>
      <w:r>
        <w:rPr>
          <w:color w:val="FF0000"/>
          <w:rtl w:val="0"/>
        </w:rPr>
        <w:t xml:space="preserve">] </w:t>
      </w:r>
    </w:p>
    <w:p w14:paraId="00000020">
      <w:pPr>
        <w:ind w:left="0" w:firstLine="0"/>
      </w:pPr>
    </w:p>
    <w:p w14:paraId="00000021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Acceda a la interfaz web del </w:t>
      </w:r>
      <w:r>
        <w:rPr>
          <w:b/>
          <w:bCs/>
          <w:color w:val="274E13"/>
          <w:rtl w:val="0"/>
        </w:rPr>
        <w:t>docker-hive_namenode_1</w:t>
      </w:r>
      <w:r>
        <w:rPr>
          <w:rtl w:val="0"/>
        </w:rPr>
        <w:t>, valide cuál es su IP del host y a qué puerto está vinculado entre el Docker y el host.</w:t>
      </w:r>
    </w:p>
    <w:p w14:paraId="00000022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Como recordatorio, si ve algo asi 0.0.0.0:</w:t>
      </w:r>
      <w:r>
        <w:rPr>
          <w:b/>
          <w:bCs/>
          <w:color w:val="FF0000"/>
          <w:rtl w:val="0"/>
        </w:rPr>
        <w:t xml:space="preserve">1234 </w:t>
      </w:r>
      <w:r>
        <w:rPr>
          <w:rtl w:val="0"/>
        </w:rPr>
        <w:t xml:space="preserve">-&gt; </w:t>
      </w:r>
      <w:r>
        <w:rPr>
          <w:b/>
          <w:bCs/>
          <w:color w:val="38761D"/>
          <w:rtl w:val="0"/>
        </w:rPr>
        <w:t xml:space="preserve">4321 </w:t>
      </w:r>
      <w:r>
        <w:rPr>
          <w:b/>
          <w:bCs/>
          <w:rtl w:val="0"/>
        </w:rPr>
        <w:t xml:space="preserve">{Rojo es el puerto de cara al host, Verde es el puerto de cara al docker}. </w:t>
      </w:r>
      <w:r>
        <w:rPr>
          <w:rtl w:val="0"/>
        </w:rPr>
        <w:t>Despliegue la interfaz web en el IP del host y puerto para el host.</w:t>
      </w:r>
    </w:p>
    <w:p w14:paraId="00000023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En la interfaz web podrá encontrar una opción Utilities -&gt; Browse the file system, revise qué archivos se encuentran en la ruta /user/hive/warehouse/</w:t>
      </w:r>
    </w:p>
    <w:p w14:paraId="00000024">
      <w:pPr>
        <w:ind w:left="0" w:firstLine="0"/>
      </w:pPr>
      <w:r>
        <w:drawing>
          <wp:inline distT="114300" distB="114300" distL="114300" distR="114300">
            <wp:extent cx="6119495" cy="1841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numPr>
          <w:ilvl w:val="0"/>
          <w:numId w:val="1"/>
        </w:numPr>
        <w:ind w:left="720" w:hanging="360"/>
      </w:pPr>
      <w:r>
        <w:rPr>
          <w:rtl w:val="0"/>
        </w:rPr>
        <w:t>Descarga en la máquina host/anfitrión el siguiente dataset; debe tener claro dónde lo está descargando:</w:t>
      </w:r>
    </w:p>
    <w:p w14:paraId="00000026">
      <w:pPr>
        <w:ind w:left="720" w:firstLine="0"/>
      </w:pPr>
      <w:r>
        <w:fldChar w:fldCharType="begin"/>
      </w:r>
      <w:r>
        <w:instrText xml:space="preserve"> HYPERLINK "https://www.kaggle.com/code/youssefabdelghfar/facebook-data-analysis/input" \h </w:instrText>
      </w:r>
      <w:r>
        <w:fldChar w:fldCharType="separate"/>
      </w:r>
      <w:r>
        <w:rPr>
          <w:color w:val="1155CC"/>
          <w:u w:val="single"/>
          <w:rtl w:val="0"/>
        </w:rPr>
        <w:t>https://www.kaggle.com/code/youssefabdelghfar/facebook-data-analysis/input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27">
      <w:pPr>
        <w:ind w:left="720" w:firstLine="0"/>
      </w:pPr>
      <w:r>
        <w:rPr>
          <w:rtl w:val="0"/>
        </w:rPr>
        <w:t>Descomprimir y cambiar el nombre a</w:t>
      </w:r>
      <w:r>
        <w:rPr>
          <w:color w:val="1C4587"/>
          <w:rtl w:val="0"/>
        </w:rPr>
        <w:t xml:space="preserve"> </w:t>
      </w:r>
      <w:r>
        <w:rPr>
          <w:b/>
          <w:bCs/>
          <w:color w:val="9900FF"/>
          <w:rtl w:val="0"/>
        </w:rPr>
        <w:t xml:space="preserve">pseudo_facebook_tunombre.csv </w:t>
      </w:r>
      <w:r>
        <w:rPr>
          <w:b/>
          <w:bCs/>
          <w:color w:val="FF0000"/>
          <w:rtl w:val="0"/>
        </w:rPr>
        <w:t>(tomar en cuenta que debe estar tu nombre)</w:t>
      </w:r>
      <w:r>
        <w:rPr>
          <w:b/>
          <w:bCs/>
          <w:rtl w:val="0"/>
        </w:rPr>
        <w:t>.</w:t>
      </w:r>
    </w:p>
    <w:p w14:paraId="00000028">
      <w:pPr>
        <w:numPr>
          <w:ilvl w:val="0"/>
          <w:numId w:val="1"/>
        </w:numPr>
        <w:ind w:left="720" w:hanging="360"/>
      </w:pPr>
      <w:r>
        <w:rPr>
          <w:rtl w:val="0"/>
        </w:rPr>
        <w:t>Quitar la primera línea o encabezado del archivo descargado para que no presente problema la carga de CSV a la tabla más adelante.</w:t>
      </w:r>
    </w:p>
    <w:p w14:paraId="0000002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Copiar el archivo </w:t>
      </w:r>
      <w:r>
        <w:rPr>
          <w:b/>
          <w:bCs/>
          <w:color w:val="9900FF"/>
          <w:rtl w:val="0"/>
        </w:rPr>
        <w:t>pseudo_facebook_tunombre.csv</w:t>
      </w:r>
      <w:r>
        <w:rPr>
          <w:rtl w:val="0"/>
        </w:rPr>
        <w:t xml:space="preserve"> del host a la ruta /tmp/ en el contenedor namenode con el siguiente comando: </w:t>
      </w:r>
    </w:p>
    <w:p w14:paraId="0000002A">
      <w:pPr>
        <w:ind w:left="720" w:firstLine="0"/>
      </w:pPr>
      <w:r>
        <w:rPr>
          <w:rtl w:val="0"/>
        </w:rPr>
        <w:t xml:space="preserve">docker cp </w:t>
      </w:r>
      <w:r>
        <w:rPr>
          <w:b/>
          <w:bCs/>
          <w:color w:val="9900FF"/>
          <w:rtl w:val="0"/>
        </w:rPr>
        <w:t>pseudo_facebook_tunombre.csv</w:t>
      </w:r>
      <w:r>
        <w:rPr>
          <w:rtl w:val="0"/>
        </w:rPr>
        <w:t xml:space="preserve"> </w:t>
      </w:r>
      <w:r>
        <w:rPr>
          <w:b/>
          <w:bCs/>
          <w:color w:val="274E13"/>
          <w:rtl w:val="0"/>
        </w:rPr>
        <w:t>docker-hive_namenode_1</w:t>
      </w:r>
      <w:r>
        <w:rPr>
          <w:rtl w:val="0"/>
        </w:rPr>
        <w:t>:/tmp/</w:t>
      </w:r>
    </w:p>
    <w:p w14:paraId="0000002B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Ingresar al shell de namenode y realizar las siguientes tareas:</w:t>
      </w:r>
    </w:p>
    <w:p w14:paraId="0000002C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Ingresar a la carpeta donde se copiaron los archivos del host con el comando: cd /tmp/</w:t>
      </w:r>
    </w:p>
    <w:p w14:paraId="0000002D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Subir al HDFS el archivo a analizar denominado </w:t>
      </w:r>
      <w:r>
        <w:rPr>
          <w:b/>
          <w:bCs/>
          <w:color w:val="9900FF"/>
          <w:rtl w:val="0"/>
        </w:rPr>
        <w:t>pseudo_facebook_tunombre.csv</w:t>
      </w:r>
      <w:r>
        <w:rPr>
          <w:rtl w:val="0"/>
        </w:rPr>
        <w:t xml:space="preserve"> con el comando: hdfs dfs -put </w:t>
      </w:r>
      <w:r>
        <w:rPr>
          <w:b/>
          <w:bCs/>
          <w:color w:val="9900FF"/>
          <w:rtl w:val="0"/>
        </w:rPr>
        <w:t xml:space="preserve">pseudo_facebook_tunombre.csv </w:t>
      </w:r>
      <w:r>
        <w:rPr>
          <w:rtl w:val="0"/>
        </w:rPr>
        <w:t>/user/hive/warehouse/</w:t>
      </w:r>
    </w:p>
    <w:p w14:paraId="0000002E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Listar con el comando: hdfs dfs -ls /user/hive/warehouse/</w:t>
      </w:r>
    </w:p>
    <w:p w14:paraId="0000002F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Acceder al shell de docker-hive_hive-server_1: docker exec -it </w:t>
      </w:r>
      <w:r>
        <w:rPr>
          <w:b/>
          <w:bCs/>
          <w:highlight w:val="yellow"/>
          <w:rtl w:val="0"/>
        </w:rPr>
        <w:t xml:space="preserve">docker-hive_hive-server_1 </w:t>
      </w:r>
      <w:r>
        <w:rPr>
          <w:rtl w:val="0"/>
        </w:rPr>
        <w:t>/bin/bash</w:t>
      </w:r>
    </w:p>
    <w:p w14:paraId="00000030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Acceder a hive desde el container </w:t>
      </w:r>
      <w:r>
        <w:rPr>
          <w:b/>
          <w:bCs/>
          <w:color w:val="FF0000"/>
          <w:rtl w:val="0"/>
        </w:rPr>
        <w:t>docker-hive_hive-server_1</w:t>
      </w:r>
      <w:r>
        <w:rPr>
          <w:rtl w:val="0"/>
        </w:rPr>
        <w:t xml:space="preserve"> con el comando: hive</w:t>
      </w:r>
    </w:p>
    <w:p w14:paraId="00000031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Crear una base de datos denominada </w:t>
      </w:r>
      <w:r>
        <w:rPr>
          <w:b/>
          <w:bCs/>
          <w:rtl w:val="0"/>
        </w:rPr>
        <w:t>db_tunombre</w:t>
      </w:r>
      <w:r>
        <w:rPr>
          <w:rtl w:val="0"/>
        </w:rPr>
        <w:t xml:space="preserve"> con el comando:</w:t>
      </w:r>
    </w:p>
    <w:p w14:paraId="00000032">
      <w:pPr>
        <w:ind w:left="1440" w:firstLine="0"/>
      </w:pPr>
      <w:r>
        <w:rPr>
          <w:rtl w:val="0"/>
        </w:rPr>
        <w:t xml:space="preserve">create database </w:t>
      </w:r>
      <w:r>
        <w:rPr>
          <w:b/>
          <w:bCs/>
          <w:rtl w:val="0"/>
        </w:rPr>
        <w:t>db_tunombre;</w:t>
      </w:r>
    </w:p>
    <w:p w14:paraId="00000033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Identifique qué columnas tiene su archivo </w:t>
      </w:r>
      <w:r>
        <w:rPr>
          <w:b/>
          <w:bCs/>
          <w:color w:val="9900FF"/>
          <w:rtl w:val="0"/>
        </w:rPr>
        <w:t>pseudo_facebook_tunombre.csv</w:t>
      </w:r>
      <w:r>
        <w:rPr>
          <w:rtl w:val="0"/>
        </w:rPr>
        <w:t xml:space="preserve"> y determine los tipos de datos que le corresponden:</w:t>
      </w:r>
    </w:p>
    <w:p w14:paraId="00000034">
      <w:pPr>
        <w:ind w:left="1440" w:firstLine="0"/>
      </w:pPr>
    </w:p>
    <w:tbl>
      <w:tblPr>
        <w:tblStyle w:val="15"/>
        <w:tblW w:w="820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100"/>
        <w:gridCol w:w="4100"/>
      </w:tblGrid>
      <w:tr w14:paraId="13F818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Columna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Tipo de dato</w:t>
            </w:r>
          </w:p>
        </w:tc>
      </w:tr>
      <w:tr w14:paraId="37BD28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color w:val="FF0000"/>
              </w:rPr>
            </w:pPr>
            <w:r>
              <w:rPr>
                <w:color w:val="FF0000"/>
                <w:rtl w:val="0"/>
              </w:rPr>
              <w:t>userid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int (o bigint)</w:t>
            </w:r>
          </w:p>
        </w:tc>
      </w:tr>
      <w:tr w14:paraId="57FC5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>
              <w:rPr>
                <w:color w:val="FF0000"/>
                <w:rtl w:val="0"/>
              </w:rPr>
              <w:t>age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int</w:t>
            </w:r>
          </w:p>
        </w:tc>
      </w:tr>
      <w:tr w14:paraId="5F0178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line="240" w:lineRule="auto"/>
              <w:jc w:val="left"/>
              <w:rPr>
                <w:color w:val="FF0000"/>
              </w:rPr>
            </w:pPr>
            <w:r>
              <w:rPr>
                <w:color w:val="FF0000"/>
                <w:rtl w:val="0"/>
              </w:rPr>
              <w:t>dob_day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int</w:t>
            </w:r>
          </w:p>
        </w:tc>
      </w:tr>
      <w:tr w14:paraId="1B54F5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…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</w:tbl>
    <w:p w14:paraId="0000003F">
      <w:pPr>
        <w:ind w:left="1440" w:firstLine="0"/>
      </w:pPr>
    </w:p>
    <w:p w14:paraId="00000040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Crear una tabla denominada </w:t>
      </w:r>
      <w:r>
        <w:rPr>
          <w:b/>
          <w:bCs/>
          <w:color w:val="FF0000"/>
          <w:rtl w:val="0"/>
        </w:rPr>
        <w:t>fb_tunombre</w:t>
      </w:r>
      <w:r>
        <w:rPr>
          <w:rtl w:val="0"/>
        </w:rPr>
        <w:t xml:space="preserve"> tomando en cuenta los tipos de datos definidos anteriormente, con el comando:</w:t>
      </w:r>
    </w:p>
    <w:p w14:paraId="00000041">
      <w:pPr>
        <w:ind w:left="1440" w:firstLine="0"/>
      </w:pPr>
      <w:r>
        <w:rPr>
          <w:rtl w:val="0"/>
        </w:rPr>
        <w:t>CREATE TABLE db_pepe.fb_pepe(</w:t>
      </w:r>
    </w:p>
    <w:p w14:paraId="00000042">
      <w:pPr>
        <w:ind w:left="1440" w:firstLine="0"/>
      </w:pPr>
      <w:r>
        <w:rPr>
          <w:shd w:val="clear" w:fill="F4CCCC"/>
          <w:rtl w:val="0"/>
        </w:rPr>
        <w:t>id int,</w:t>
      </w:r>
      <w:r>
        <w:rPr>
          <w:rtl w:val="0"/>
        </w:rPr>
        <w:t xml:space="preserve"> </w:t>
      </w:r>
      <w:r>
        <w:rPr>
          <w:highlight w:val="yellow"/>
          <w:rtl w:val="0"/>
        </w:rPr>
        <w:t>age int,</w:t>
      </w:r>
      <w:r>
        <w:rPr>
          <w:rtl w:val="0"/>
        </w:rPr>
        <w:t xml:space="preserve"> day int, year int, month int,</w:t>
      </w:r>
    </w:p>
    <w:p w14:paraId="00000043">
      <w:pPr>
        <w:ind w:left="1440" w:firstLine="0"/>
      </w:pPr>
      <w:r>
        <w:rPr>
          <w:shd w:val="clear" w:fill="9FC5E8"/>
          <w:rtl w:val="0"/>
        </w:rPr>
        <w:t>gender string</w:t>
      </w:r>
      <w:r>
        <w:rPr>
          <w:rtl w:val="0"/>
        </w:rPr>
        <w:t>, tenure int, friends int, friends_init int,</w:t>
      </w:r>
    </w:p>
    <w:p w14:paraId="00000044">
      <w:pPr>
        <w:ind w:left="1440" w:firstLine="0"/>
      </w:pPr>
      <w:r>
        <w:rPr>
          <w:rtl w:val="0"/>
        </w:rPr>
        <w:t>likes int, likes_recd int, mlikes int, mlikes_rcd int,</w:t>
      </w:r>
    </w:p>
    <w:p w14:paraId="00000045">
      <w:pPr>
        <w:ind w:left="1440" w:firstLine="0"/>
      </w:pPr>
      <w:r>
        <w:rPr>
          <w:rtl w:val="0"/>
        </w:rPr>
        <w:t>wlikes int, wlikes_rcd int</w:t>
      </w:r>
    </w:p>
    <w:p w14:paraId="00000046">
      <w:pPr>
        <w:ind w:left="1440" w:firstLine="0"/>
      </w:pPr>
      <w:r>
        <w:rPr>
          <w:rtl w:val="0"/>
        </w:rPr>
        <w:t>)</w:t>
      </w:r>
    </w:p>
    <w:p w14:paraId="00000047">
      <w:pPr>
        <w:ind w:left="1440" w:firstLine="0"/>
      </w:pPr>
      <w:r>
        <w:rPr>
          <w:rtl w:val="0"/>
        </w:rPr>
        <w:t>ROW FORMAT DELIMITED</w:t>
      </w:r>
    </w:p>
    <w:p w14:paraId="00000048">
      <w:pPr>
        <w:ind w:left="1440" w:firstLine="0"/>
      </w:pPr>
      <w:r>
        <w:rPr>
          <w:rtl w:val="0"/>
        </w:rPr>
        <w:t>FIELDS TERMINATED BY '</w:t>
      </w:r>
      <w:r>
        <w:rPr>
          <w:color w:val="FF0000"/>
          <w:rtl w:val="0"/>
        </w:rPr>
        <w:t>,</w:t>
      </w:r>
      <w:r>
        <w:rPr>
          <w:rtl w:val="0"/>
        </w:rPr>
        <w:t>'</w:t>
      </w:r>
    </w:p>
    <w:p w14:paraId="00000049">
      <w:pPr>
        <w:ind w:left="1440" w:firstLine="0"/>
      </w:pPr>
      <w:r>
        <w:rPr>
          <w:rtl w:val="0"/>
        </w:rPr>
        <w:t>STORED AS TEXTFILE;</w:t>
      </w:r>
    </w:p>
    <w:p w14:paraId="0000004A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Revisa que el valor de location llegue hasta la tabla creada fb_tunombre con el comando: DESCRIBE FORMATTED db_tunombre.fb_tunombre;</w:t>
      </w:r>
    </w:p>
    <w:p w14:paraId="0000004B">
      <w:pPr>
        <w:ind w:left="1440" w:firstLine="0"/>
      </w:pPr>
    </w:p>
    <w:p w14:paraId="0000004C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Cargar los datos del CSV a la tabla creada con el comando: LOAD DATA INPATH '/user/hive/warehouse/</w:t>
      </w:r>
      <w:r>
        <w:rPr>
          <w:b/>
          <w:bCs/>
          <w:color w:val="9900FF"/>
          <w:rtl w:val="0"/>
        </w:rPr>
        <w:t>pseudo_facebook_tunombre.csv</w:t>
      </w:r>
      <w:r>
        <w:rPr>
          <w:rtl w:val="0"/>
        </w:rPr>
        <w:t>' INTO TABLE db_tunombre.fb_tunombre;</w:t>
      </w:r>
    </w:p>
    <w:p w14:paraId="0000004D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Mostrar los primeros 10 registros con el comando: select * from fb_tunombre limit 10;</w:t>
      </w:r>
    </w:p>
    <w:p w14:paraId="0000004E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>Responder un párrafo en sus palabras después de cada evidencia, a los siguientes requerimientos en base a sus conocimientos de SQL:</w:t>
      </w:r>
    </w:p>
    <w:p w14:paraId="0000004F">
      <w:pPr>
        <w:ind w:left="0" w:firstLine="0"/>
      </w:pPr>
    </w:p>
    <w:p w14:paraId="00000050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Determinar el número total de usuarios del dataset.</w:t>
      </w:r>
    </w:p>
    <w:p w14:paraId="00000051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Determinar el número de usuarios de Facebook </w:t>
      </w:r>
      <w:r>
        <w:rPr>
          <w:b/>
          <w:bCs/>
          <w:rtl w:val="0"/>
        </w:rPr>
        <w:t>por encima</w:t>
      </w:r>
      <w:r>
        <w:rPr>
          <w:rtl w:val="0"/>
        </w:rPr>
        <w:t xml:space="preserve"> de los 25 años.</w:t>
      </w:r>
    </w:p>
    <w:p w14:paraId="00000052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Determinar si los usuarios masculinos o femeninos tienden a tener más amigos.</w:t>
      </w:r>
    </w:p>
    <w:p w14:paraId="00000053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¿Determinar cuántos ‘me gusta’ reciben los jóvenes (13-25 años) en Facebook en comparación con los usuarios mayores (mayores de 35 años)?</w:t>
      </w:r>
    </w:p>
    <w:p w14:paraId="00000054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Encuentra el número de usuarios de Facebook para cada mes de cumpleaños.</w:t>
      </w:r>
    </w:p>
    <w:p w14:paraId="00000055"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>¿Los jóvenes (13-25 años) usan más el celular o la computadora para usar Facebook?</w:t>
      </w:r>
    </w:p>
    <w:p w14:paraId="00000056">
      <w:pPr>
        <w:numPr>
          <w:ilvl w:val="1"/>
          <w:numId w:val="1"/>
        </w:numPr>
        <w:ind w:left="1440" w:hanging="360"/>
      </w:pPr>
      <w:r>
        <w:rPr>
          <w:rtl w:val="0"/>
        </w:rPr>
        <w:t>¿Los adultos (mayores de 25 años) usan más el celular o la computadora para usar Facebook?</w:t>
      </w:r>
    </w:p>
    <w:p w14:paraId="00000057">
      <w:pPr>
        <w:ind w:left="0" w:firstLine="0"/>
      </w:pPr>
    </w:p>
    <w:p w14:paraId="00000058">
      <w:pPr>
        <w:ind w:left="0" w:firstLine="0"/>
      </w:pPr>
    </w:p>
    <w:p w14:paraId="00000059"/>
    <w:p w14:paraId="0000005A">
      <w:r>
        <w:rPr>
          <w:b/>
          <w:bCs/>
          <w:color w:val="FF0000"/>
          <w:rtl w:val="0"/>
        </w:rPr>
        <w:t xml:space="preserve">NOTA: </w:t>
      </w:r>
      <w:r>
        <w:rPr>
          <w:rtl w:val="0"/>
        </w:rPr>
        <w:t>Desarrollar un documento informe que presente una evidencia en imagen por cada punto requerido en el presente laboratorio; las condiciones de validez son:</w:t>
      </w:r>
    </w:p>
    <w:p w14:paraId="0000005B">
      <w:pPr>
        <w:numPr>
          <w:ilvl w:val="0"/>
          <w:numId w:val="2"/>
        </w:numPr>
        <w:ind w:left="720" w:hanging="360"/>
      </w:pPr>
      <w:r>
        <w:rPr>
          <w:rtl w:val="0"/>
        </w:rPr>
        <w:t>Debe apreciarse la hora de su sistema operativo.</w:t>
      </w:r>
    </w:p>
    <w:p w14:paraId="0000005C">
      <w:pPr>
        <w:numPr>
          <w:ilvl w:val="0"/>
          <w:numId w:val="2"/>
        </w:numPr>
        <w:ind w:left="720" w:hanging="360"/>
      </w:pPr>
      <w:r>
        <w:rPr>
          <w:rtl w:val="0"/>
        </w:rPr>
        <w:t>El contenido del documento debe ser mínimamente:</w:t>
      </w:r>
    </w:p>
    <w:p w14:paraId="0000005D">
      <w:pPr>
        <w:numPr>
          <w:ilvl w:val="1"/>
          <w:numId w:val="2"/>
        </w:numPr>
        <w:ind w:left="1440" w:hanging="360"/>
      </w:pPr>
      <w:r>
        <w:rPr>
          <w:rtl w:val="0"/>
        </w:rPr>
        <w:t>Portada que indique la materia, nombre del estudiante, número o código de práctica.</w:t>
      </w:r>
    </w:p>
    <w:p w14:paraId="0000005E">
      <w:pPr>
        <w:numPr>
          <w:ilvl w:val="1"/>
          <w:numId w:val="2"/>
        </w:numPr>
        <w:ind w:left="1440" w:hanging="360"/>
      </w:pPr>
      <w:r>
        <w:rPr>
          <w:rtl w:val="0"/>
        </w:rPr>
        <w:t>Debe mencionar el punto requerido (resaltado o pintado de amarillo) y la evidencia de respuesta que presenta al requerimiento; si considera necesario, puede incluir texto de aclaración.</w:t>
      </w:r>
    </w:p>
    <w:sectPr>
      <w:headerReference r:id="rId5" w:type="default"/>
      <w:pgSz w:w="11906" w:h="16838"/>
      <w:pgMar w:top="1133" w:right="1133" w:bottom="1133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E799FCF-59D1-4534-82DB-6122738D3FE6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0ABD48F0-C60E-4555-9C47-0B456AE6AD9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30D876B-8DB6-493D-B893-28286395D47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61E737C-366F-4C2C-B022-22CAAA65742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17A50222-EBE2-4D39-AA9D-692154A07077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FD92E945-39FA-4708-9DED-2F4CE4177B71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98E9D5C6-A2C5-4A17-A7B0-78FA78C311B1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8" w:fontKey="{E2827EB1-85AF-4967-8E60-138642A9CB4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F"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-342265</wp:posOffset>
          </wp:positionV>
          <wp:extent cx="518160" cy="5048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l="26026" r="26059" b="35366"/>
                  <a:stretch>
                    <a:fillRect/>
                  </a:stretch>
                </pic:blipFill>
                <pic:spPr>
                  <a:xfrm>
                    <a:off x="0" y="0"/>
                    <a:ext cx="51825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5367020</wp:posOffset>
          </wp:positionH>
          <wp:positionV relativeFrom="paragraph">
            <wp:posOffset>-342265</wp:posOffset>
          </wp:positionV>
          <wp:extent cx="753110" cy="75311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337" cy="753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CA311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  <w:jc w:val="both"/>
    </w:pPr>
    <w:rPr>
      <w:rFonts w:ascii="Arial" w:hAnsi="Arial" w:eastAsia="Arial" w:cs="Arial"/>
      <w:sz w:val="22"/>
      <w:szCs w:val="22"/>
      <w:lang w:val="e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  <w:style w:type="table" w:customStyle="1" w:styleId="15">
    <w:name w:val="_Style 11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774</Words>
  <Characters>4501</Characters>
  <TotalTime>4</TotalTime>
  <ScaleCrop>false</ScaleCrop>
  <LinksUpToDate>false</LinksUpToDate>
  <CharactersWithSpaces>5211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2026-10-21T03:20:54Z</dcterms:created>
  <dc:creator>pc</dc:creator>
  <cp:lastModifiedBy>Fosfato mono sodico</cp:lastModifiedBy>
  <dcterms:modified xsi:type="dcterms:W3CDTF">2026-10-21T03:25:17Z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eyJoZGlkIjoiZWQ5Y2E2OWVjMjdiZThiODMzMTI2NmE1YTJhYTM2ZTciLCJ1c2VySWQiOiIxNjY3MDY0NTQ2MDU5In0=</vt:lpwstr>
  </property>
  <property fmtid="{D5CDD505-2E9C-101B-9397-08002B2CF9AE}" pid="3" name="KSOProductBuildVer">
    <vt:lpwstr>3082-12.1.0.29162</vt:lpwstr>
  </property>
  <property fmtid="{D5CDD505-2E9C-101B-9397-08002B2CF9AE}" pid="4" name="ICV">
    <vt:lpwstr>1FE26B70CF4D462C856C0ED49898456C_12</vt:lpwstr>
  </property>
</Properties>
</file>