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spacing w:after="60" w:before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SOLUCIONARIO · SEMANA 7 - Casos Prácticos de Estados Financieros</w:t>
      </w:r>
    </w:p>
    <w:p>
      <w:pPr>
        <w:keepNext w:val="false"/>
        <w:keepLines w:val="false"/>
        <w:spacing w:after="6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Uso exclusivo del docente. Montos en soles; ratios redondeados a dos decimales.</w:t>
      </w:r>
    </w:p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1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6"/>
                <w:szCs w:val="26"/>
              </w:rPr>
              <w:t xml:space="preserve">Estado de Situación Financiera  ·  SOLUCIÓN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none" w:color="FFFFFF" w:sz="0"/>
          <w:insideV w:val="none" w:color="FFFFFF" w:sz="0"/>
        </w:tblBorders>
      </w:tblPr>
      <w:tblGrid>
        <w:gridCol w:w="3700"/>
        <w:gridCol w:w="1500"/>
        <w:gridCol w:w="3238"/>
        <w:gridCol w:w="12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¿DÓNDE VA CADA DATO?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Dato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Grupo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Motivo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S/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CxP comerciales (proveedores, 3 años)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Remuneraciones por pagar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Sueldos que se pagan en el corto plazo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Capital social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Aporte de los socios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Resultados acumulados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Utilidades de años anteriores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Obligaciones financieras (préstamo 1 año)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Vence dentro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Propiedades, planta y equipo (neto)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usa por varios años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198,000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CxP comerciales (proveedores, 45 días)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menos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Efectivo y equivalentes de efectivo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Dinero disponible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CxC comerciales (60 días)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cobra en menos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Inventarios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vende en el corto plazo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CxC comerciales (18 meses)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cobra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Obligaciones financieras (préstamo 2 años)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Resultado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Utilidad del año 2024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6,000</w:t>
            </w:r>
          </w:p>
        </w:tc>
      </w:tr>
    </w:tbl>
    <w:p>
      <w:pPr>
        <w:keepNext w:val="false"/>
        <w:keepLines w:val="false"/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 w:color="FFFFFF" w:sz="0"/>
          <w:insideV w:val="none" w:color="FFFFFF" w:sz="0"/>
        </w:tblBorders>
      </w:tblPr>
      <w:tblGrid>
        <w:gridCol w:w="3100"/>
        <w:gridCol w:w="1300"/>
        <w:gridCol w:w="150"/>
        <w:gridCol w:w="3788"/>
        <w:gridCol w:w="1300"/>
      </w:tblGrid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COMERCIAL EDILBERTO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SITUACIÓN FINANCIERA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Al 31 de diciembre del 2024   (Expresado en soles)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ACTIVO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E75B6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22"/>
                <w:szCs w:val="22"/>
              </w:rPr>
              <w:t xml:space="preserve">PASIVO Y 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7B39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18"/>
                <w:szCs w:val="18"/>
              </w:rPr>
              <w:t xml:space="preserve">2024  S/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Efectivo y equivalentes de efectivo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28,000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11,000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95,000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36,000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Otras cuentas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159,000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Remuneraciones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51,000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45,000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Propiedades, planta y equipo (neto)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198,000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243,000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Provisión por beneficios a los empleados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115,000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166,000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Capital social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200,000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acumulados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30,000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 del ejercicio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6,000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236,000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ACTIVO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402,000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PASIVO Y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402,000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none" w:color="FFFFFF" w:sz="0"/>
          <w:insideV w:val="none" w:color="FFFFFF" w:sz="0"/>
        </w:tblBorders>
      </w:tblPr>
      <w:tblGrid>
        <w:gridCol w:w="500"/>
        <w:gridCol w:w="2300"/>
        <w:gridCol w:w="5238"/>
        <w:gridCol w:w="16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CÁLCULOS ADICIONALES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Capital de trabajo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Activo corriente –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159,000 – 51,000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Le sobran recursos de corto plazo después de pagar sus deudas de corto plazo.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S/ 108,000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 corriente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Activo corriente /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159,000 / 51,000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Por cada S/ 1 de deuda de corto plazo tiene S/ 3.12 para pagarla.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ácida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(Activo corriente – Inventarios) /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(159,000 – 36,000) / 51,000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Aun sin vender su inventario, puede cubrir sus deudas de corto plazo.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2.41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 de endeudamiento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Pasivo total / Activo total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166,000 / 402,000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El 41.29 % de los activos está financiado con deuda de terceros.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41.29 %</w:t>
            </w:r>
          </w:p>
        </w:tc>
      </w:tr>
    </w:tbl>
    <w:p>
      <w:pPr>
        <w:keepNext w:val="false"/>
        <w:keepLines w:val="false"/>
        <w:spacing w:after="0" w:before="80"/>
      </w:pPr>
      <w:r>
        <w:rPr>
          <w:rFonts w:ascii="Calibri" w:cs="Calibri" w:eastAsia="Calibri" w:hAnsi="Calibri"/>
          <w:b/>
          <w:bCs/>
          <w:color w:val="548235"/>
          <w:sz w:val="19"/>
          <w:szCs w:val="19"/>
        </w:rPr>
        <w:t xml:space="preserve">✔ Comprobación: Total activo S/ 402,000 = Total pasivo y patrimonio S/ 402,000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2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6"/>
                <w:szCs w:val="26"/>
              </w:rPr>
              <w:t xml:space="preserve">Estado de Situación Financiera  ·  SOLUCIÓN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7030A0" w:sz="8"/>
          <w:left w:val="single" w:color="7030A0" w:sz="8"/>
          <w:bottom w:val="single" w:color="7030A0" w:sz="8"/>
          <w:right w:val="single" w:color="7030A0" w:sz="8"/>
          <w:insideH w:val="none" w:color="FFFFFF" w:sz="0"/>
          <w:insideV w:val="none" w:color="FFFFFF" w:sz="0"/>
        </w:tblBorders>
      </w:tblPr>
      <w:tblGrid>
        <w:gridCol w:w="3700"/>
        <w:gridCol w:w="1500"/>
        <w:gridCol w:w="3238"/>
        <w:gridCol w:w="12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¿DÓNDE VA CADA DATO?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7030A0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Dato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030A0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Grupo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7030A0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Motivo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7030A0" w:sz="6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S/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Resultado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Utilidad del año 2024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8,500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Inventarios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vende en el corto plazo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42,000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CxC comerciales (2 años)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ANC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cobra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38,000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Propiedades, planta y equipo (neto)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ANC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usa por varios años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Capital social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Aporte de los socios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Obligaciones financieras (préstamo 3 años)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CxP comerciales (30 días)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menos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CxC comerciales (90 días)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cobra en menos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82,000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Otras cuentas por pagar (9 meses)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Vence dentro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Provisión por beneficios a los empleados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PNC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Se paga en más de 12 meses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Resultados acumulados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Patrimonio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Utilidades de años anteriores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24,000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Efectivo y equivalentes de efectivo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7"/>
                <w:szCs w:val="17"/>
              </w:rPr>
              <w:t xml:space="preserve">AC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Dinero disponible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68,500</w:t>
            </w:r>
          </w:p>
        </w:tc>
      </w:tr>
    </w:tbl>
    <w:p>
      <w:pPr>
        <w:keepNext w:val="false"/>
        <w:keepLines w:val="false"/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 w:color="FFFFFF" w:sz="0"/>
          <w:insideV w:val="none" w:color="FFFFFF" w:sz="0"/>
        </w:tblBorders>
      </w:tblPr>
      <w:tblGrid>
        <w:gridCol w:w="3100"/>
        <w:gridCol w:w="1300"/>
        <w:gridCol w:w="150"/>
        <w:gridCol w:w="3788"/>
        <w:gridCol w:w="1300"/>
      </w:tblGrid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DISTRIBUIDORA ANDINA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SITUACIÓN FINANCIERA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Al 31 de diciembre del 2024   (Expresado en soles)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ACTIVO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E75B6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22"/>
                <w:szCs w:val="22"/>
              </w:rPr>
              <w:t xml:space="preserve">PASIVO Y 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7B39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18"/>
                <w:szCs w:val="18"/>
              </w:rPr>
              <w:t xml:space="preserve">2024  S/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Efectivo y equivalentes de efectivo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68,500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82,000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29,000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42,000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Otras cuentas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14,000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192,500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Remuneraciones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43,000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38,000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Propiedades, planta y equipo (neto)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120,000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75,000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158,000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Provisión por beneficios a los empleados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95,000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138,000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Capital social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180,000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acumulados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24,000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 del ejercicio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B5394"/>
                <w:sz w:val="19"/>
                <w:szCs w:val="19"/>
              </w:rPr>
              <w:t xml:space="preserve">8,500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212,500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ACTIVO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350,500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PASIVO Y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350,500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7030A0" w:sz="8"/>
          <w:left w:val="single" w:color="7030A0" w:sz="8"/>
          <w:bottom w:val="single" w:color="7030A0" w:sz="8"/>
          <w:right w:val="single" w:color="7030A0" w:sz="8"/>
          <w:insideH w:val="none" w:color="FFFFFF" w:sz="0"/>
          <w:insideV w:val="none" w:color="FFFFFF" w:sz="0"/>
        </w:tblBorders>
      </w:tblPr>
      <w:tblGrid>
        <w:gridCol w:w="500"/>
        <w:gridCol w:w="2300"/>
        <w:gridCol w:w="5238"/>
        <w:gridCol w:w="16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CÁLCULOS ADICIONALES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Capital de trabajo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Activo corriente –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192,500 – 43,000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Le sobran recursos de corto plazo después de pagar sus deudas de corto plazo.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S/ 149,500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 corriente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Activo corriente /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192,500 / 43,000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Por cada S/ 1 de deuda de corto plazo tiene S/ 4.48 para pagarla.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4.48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c)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ácida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(Activo corriente – Inventarios) / Pasivo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(192,500 – 42,000) / 43,000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Aun sin vender su inventario, puede cubrir sus deudas de corto plazo.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3.50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d)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 de endeudamiento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Pasivo total / Activo total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138,000 / 350,500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El 39.37 % de los activos está financiado con deuda de terceros.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39.37 %</w:t>
            </w:r>
          </w:p>
        </w:tc>
      </w:tr>
    </w:tbl>
    <w:p>
      <w:pPr>
        <w:keepNext w:val="false"/>
        <w:keepLines w:val="false"/>
        <w:spacing w:after="0" w:before="80"/>
      </w:pPr>
      <w:r>
        <w:rPr>
          <w:rFonts w:ascii="Calibri" w:cs="Calibri" w:eastAsia="Calibri" w:hAnsi="Calibri"/>
          <w:b/>
          <w:bCs/>
          <w:color w:val="548235"/>
          <w:sz w:val="19"/>
          <w:szCs w:val="19"/>
        </w:rPr>
        <w:t xml:space="preserve">✔ Comprobación: Total activo S/ 350,500 = Total pasivo y patrimonio S/ 350,500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3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6"/>
                <w:szCs w:val="26"/>
              </w:rPr>
              <w:t xml:space="preserve">Estado de Resultados  ·  SOLUCIÓN</w:t>
            </w:r>
          </w:p>
        </w:tc>
      </w:tr>
    </w:tbl>
    <w:p>
      <w:pPr>
        <w:keepNext w:val="false"/>
        <w:keepLines w:val="false"/>
        <w:spacing w:after="8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6638"/>
        <w:gridCol w:w="1500"/>
        <w:gridCol w:w="1500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TEXTILES MISTI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RESULTADOS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Del 01 de enero al 31 de diciembre del 2024   (Expresado en soles)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% Ventas netas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Ventas brutas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480,000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100.00 %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Descuentos, rebajas y devoluciones sobre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VENTAS NETAS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480,000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100.00 %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Costo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288,000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60.00 %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BRUTA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192,000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40.00 %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45,000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9.38 %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administración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62,000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12.92 %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OPERATIVA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85,000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17.71 %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Ingresos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1.04 %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18,000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3.75 %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Otros ingresos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8,000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1.67 %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Otros gastos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ANTES DEL IMPUESTO A LA RENTA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80,000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16.67 %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Impuesto a la renta (29.5 %)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23,600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4.92 %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 NETA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56,400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11.75 %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500"/>
        <w:gridCol w:w="2300"/>
        <w:gridCol w:w="5238"/>
        <w:gridCol w:w="16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CÁLCULOS ADICIONALES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0"/>
                <w:szCs w:val="20"/>
              </w:rPr>
              <w:t xml:space="preserve">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bruta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192,000 / 480,000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De cada S/ 100 vendidos, quedan S/ 40.00 después del costo de ventas.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40.00 %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0"/>
                <w:szCs w:val="20"/>
              </w:rPr>
              <w:t xml:space="preserve">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operativo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operativa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85,000 / 480,000 × 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17.71 %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0"/>
                <w:szCs w:val="20"/>
              </w:rPr>
              <w:t xml:space="preserve">c)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neto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neta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56,400 / 480,000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De cada S/ 100 vendidos, la empresa gana S/ 11.75 al final.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11.75 %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0"/>
                <w:szCs w:val="20"/>
              </w:rPr>
              <w:t xml:space="preserve">d)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Participación de gastos operativos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(Gastos de ventas + Gastos de administración)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(45,000 + 62,000) / 480,000 × 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22.29 %</w:t>
            </w:r>
          </w:p>
        </w:tc>
      </w:tr>
    </w:tbl>
    <w:p>
      <w:pPr>
        <w:keepNext w:val="false"/>
        <w:keepLines w:val="false"/>
        <w:spacing w:after="0" w:before="80"/>
      </w:pPr>
      <w:r>
        <w:rPr>
          <w:rFonts w:ascii="Calibri" w:cs="Calibri" w:eastAsia="Calibri" w:hAnsi="Calibri"/>
          <w:b/>
          <w:bCs/>
          <w:color w:val="548235"/>
          <w:sz w:val="18"/>
          <w:szCs w:val="18"/>
        </w:rPr>
        <w:t xml:space="preserve">✔ Impuesto a la renta: S/ 80,000 × 29.5 % = S/ 23,600   ·   Utilidad neta: S/ 80,000 – S/ 23,600 = S/ 56,400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4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6"/>
                <w:szCs w:val="26"/>
              </w:rPr>
              <w:t xml:space="preserve">Estado de Resultados  ·  SOLUCIÓN</w:t>
            </w:r>
          </w:p>
        </w:tc>
      </w:tr>
    </w:tbl>
    <w:p>
      <w:pPr>
        <w:keepNext w:val="false"/>
        <w:keepLines w:val="false"/>
        <w:spacing w:after="8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6638"/>
        <w:gridCol w:w="1500"/>
        <w:gridCol w:w="1500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COMERCIALIZADORA DON CARLOS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RESULTADOS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Del 01 de enero al 31 de diciembre del 2024   (Expresado en soles)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% Ventas netas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Ventas brutas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620,000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103.33 %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Descuentos, rebajas y devoluciones sobre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20,000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3.33 %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VENTAS NETAS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600,000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100.00 %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Inventario inicial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>70,000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(+) Compras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>380,000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(–) Inventario final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>90,000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Costo de ventas  (inv. inicial + compras – inv. final)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360,000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60.00 %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BRUTA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240,000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40.00 %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58,000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9.67 %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administración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74,000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12.33 %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OPERATIVA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108,000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18.00 %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Ingresos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4,000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0.67 %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22,000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3.67 %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Otros ingresos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0.00 %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Otros gastos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6,000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1.00 %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ANTES DEL IMPUESTO A LA RENTA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84,000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14.00 %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Impuesto a la renta (29.5 %)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9"/>
                <w:szCs w:val="19"/>
              </w:rPr>
              <w:t xml:space="preserve">24,780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>4.13 %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 NETA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9"/>
                <w:szCs w:val="19"/>
              </w:rPr>
              <w:t xml:space="preserve">59,220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>9.87 %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500"/>
        <w:gridCol w:w="2300"/>
        <w:gridCol w:w="5238"/>
        <w:gridCol w:w="16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CÁLCULOS ADICIONALES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bruta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240,000 / 600,000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De cada S/ 100 vendidos, quedan S/ 40.00 después del costo de ventas.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40.00 %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operativo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operativa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108,000 / 600,000 × 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18.00 %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c)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neto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Utilidad neta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59,220 / 600,000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→ De cada S/ 100 vendidos, la empresa gana S/ 9.87 al final.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9.87 %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d)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Participación de gastos operativos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(Gastos de ventas + Gastos de administración) / Ventas netas × 100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color w:val="0B5394"/>
                <w:sz w:val="18"/>
                <w:szCs w:val="18"/>
              </w:rPr>
              <w:t xml:space="preserve">(58,000 + 74,000) / 600,000 × 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20"/>
                <w:szCs w:val="20"/>
              </w:rPr>
              <w:t xml:space="preserve">22.00 %</w:t>
            </w:r>
          </w:p>
        </w:tc>
      </w:tr>
    </w:tbl>
    <w:p>
      <w:pPr>
        <w:keepNext w:val="false"/>
        <w:keepLines w:val="false"/>
        <w:spacing w:after="0" w:before="80"/>
      </w:pPr>
      <w:r>
        <w:rPr>
          <w:rFonts w:ascii="Calibri" w:cs="Calibri" w:eastAsia="Calibri" w:hAnsi="Calibri"/>
          <w:b/>
          <w:bCs/>
          <w:color w:val="548235"/>
          <w:sz w:val="18"/>
          <w:szCs w:val="18"/>
        </w:rPr>
        <w:t xml:space="preserve">✔ Impuesto a la renta: S/ 84,000 × 29.5 % = S/ 24,780   ·   Utilidad neta: S/ 84,000 – S/ 24,780 = S/ 59,220</w:t>
      </w:r>
    </w:p>
    <w:sectPr>
      <w:headerReference w:type="default" r:id="rId7"/>
      <w:footerReference w:type="default" r:id="rId8"/>
      <w:pgSz w:w="11906" w:h="16838" w:orient="portrait"/>
      <w:pgMar w:top="800" w:right="1134" w:bottom="7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 w:val="false"/>
      <w:pBdr>
        <w:top w:val="single" w:color="BFBFBF" w:sz="6" w:space="4"/>
      </w:pBdr>
      <w:tabs>
        <w:tab w:val="right" w:pos="9638"/>
      </w:tabs>
      <w:spacing w:after="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Semana 7 · Solucionario · Uso del docente</w:t>
    </w:r>
    <w:r>
      <w:rPr>
        <w:rFonts w:ascii="Calibri" w:cs="Calibri" w:eastAsia="Calibri" w:hAnsi="Calibri"/>
        <w:sz w:val="20"/>
        <w:szCs w:val="20"/>
      </w:rP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38"/>
      <w:gridCol w:w="2200"/>
    </w:tblGrid>
    <w:tr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"/>
            <w:left w:type="dxa" w:w="0"/>
            <w:bottom w:type="dxa" w:w="8"/>
            <w:right w:type="dxa" w:w="100"/>
          </w:tcMar>
          <w:vAlign w:val="bottom"/>
        </w:tcPr>
        <w:p>
          <w:pPr>
            <w:keepNext w:val="false"/>
            <w:keepLines w:val="false"/>
            <w:spacing w:after="0" w:before="0"/>
          </w:pPr>
          <w:r>
            <w:rPr>
              <w:rFonts w:ascii="Calibri" w:cs="Calibri" w:eastAsia="Calibri" w:hAnsi="Calibri"/>
              <w:b/>
              <w:bCs/>
              <w:color w:val="1F3864"/>
              <w:sz w:val="28"/>
              <w:szCs w:val="28"/>
            </w:rPr>
            <w:t xml:space="preserve">Matemáticas Aplicadas</w:t>
          </w:r>
        </w:p>
      </w:tc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"/>
            <w:left w:type="dxa" w:w="100"/>
            <w:bottom w:type="dxa" w:w="8"/>
            <w:right w:type="dxa" w:w="80"/>
          </w:tcMar>
          <w:vAlign w:val="center"/>
        </w:tcPr>
        <w:p>
          <w:pPr>
            <w:keepNext w:val="false"/>
            <w:keepLines w:val="false"/>
            <w:spacing w:after="0" w:before="0"/>
            <w:jc w:val="right"/>
          </w:pPr>
          <w:r>
            <w:drawing>
              <wp:inline distT="0" distB="0" distL="0" distR="0">
                <wp:extent cx="1314450" cy="561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keepNext w:val="false"/>
      <w:keepLines w:val="false"/>
      <w:pBdr>
        <w:bottom w:val="single" w:color="C00000" w:sz="18" w:space="1"/>
      </w:pBdr>
      <w:spacing w:after="60" w:before="0"/>
    </w:pPr>
    <w:r>
      <w:rPr>
        <w:rFonts w:ascii="Calibri" w:cs="Calibri" w:eastAsia="Calibri" w:hAnsi="Calibri"/>
        <w:sz w:val="6"/>
        <w:szCs w:val="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A6A6A6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2a3eb07dd6e1862f1a38e580dd02c3457a76f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2026-09-27T12:09:36.588Z</dcterms:created>
  <dcterms:modified xsi:type="dcterms:W3CDTF">2026-09-27T12:09:36.588Z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