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Plano de testes </w:t>
      </w:r>
    </w:p>
    <w:p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Nome: Eduardo Andina</w:t>
      </w:r>
    </w:p>
    <w:p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Nome do sistema:</w:t>
      </w:r>
    </w:p>
    <w:tbl>
      <w:tblPr>
        <w:tblStyle w:val="TableGrid"/>
        <w:name w:val="Tabela1"/>
        <w:tabOrder w:val="0"/>
        <w:jc w:val="left"/>
        <w:tblInd w:w="0" w:type="dxa"/>
        <w:tblW w:w="8494" w:type="dxa"/>
        <w:tblLook w:val="04A0" w:firstRow="1" w:lastRow="0" w:firstColumn="1" w:lastColumn="0" w:noHBand="0" w:noVBand="1"/>
      </w:tblPr>
      <w:tblGrid>
        <w:gridCol w:w="8494"/>
      </w:tblGrid>
      <w:tr>
        <w:trPr>
          <w:tblHeader w:val="0"/>
          <w:cantSplit w:val="0"/>
          <w:trHeight w:val="0" w:hRule="auto"/>
        </w:trPr>
        <w:tc>
          <w:tcPr>
            <w:tcW w:w="8494" w:type="dxa"/>
            <w:tcMar>
              <w:top w:w="170" w:type="dxa"/>
              <w:bottom w:w="113" w:type="dxa"/>
            </w:tcMar>
            <w:tmTcPr id="1765355892" protected="0"/>
          </w:tcPr>
          <w:p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GameStock</w:t>
            </w:r>
          </w:p>
        </w:tc>
      </w:tr>
    </w:tbl>
    <w:p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Resumo do sistema:</w:t>
      </w:r>
    </w:p>
    <w:tbl>
      <w:tblPr>
        <w:tblStyle w:val="TableGrid"/>
        <w:name w:val="Tabela2"/>
        <w:tabOrder w:val="0"/>
        <w:jc w:val="left"/>
        <w:tblInd w:w="0" w:type="dxa"/>
        <w:tblW w:w="8494" w:type="dxa"/>
        <w:tblLook w:val="04A0" w:firstRow="1" w:lastRow="0" w:firstColumn="1" w:lastColumn="0" w:noHBand="0" w:noVBand="1"/>
      </w:tblPr>
      <w:tblGrid>
        <w:gridCol w:w="8494"/>
      </w:tblGrid>
      <w:tr>
        <w:trPr>
          <w:tblHeader w:val="0"/>
          <w:cantSplit w:val="0"/>
          <w:trHeight w:val="0" w:hRule="auto"/>
        </w:trPr>
        <w:tc>
          <w:tcPr>
            <w:tcW w:w="8494" w:type="dxa"/>
            <w:tcMar>
              <w:top w:w="170" w:type="dxa"/>
              <w:bottom w:w="113" w:type="dxa"/>
            </w:tcMar>
            <w:tmTcPr id="1765355892" protected="0"/>
          </w:tcPr>
          <w:p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O sistema GameStock é um sistema de gerenciamento de estoque para uma loja de jogos. Ele permite o cadastro, edição, listagem e exclusão de jogos, além do controle de funcionários e registro de vendas.</w:t>
            </w:r>
          </w:p>
          <w:p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</w:p>
          <w:p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</w:p>
          <w:p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</w:p>
          <w:p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</w:tbl>
    <w:p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Objetivos do plano de teste:</w:t>
      </w:r>
    </w:p>
    <w:tbl>
      <w:tblPr>
        <w:tblStyle w:val="TableGrid"/>
        <w:name w:val="Tabela3"/>
        <w:tabOrder w:val="0"/>
        <w:jc w:val="left"/>
        <w:tblInd w:w="0" w:type="dxa"/>
        <w:tblW w:w="8494" w:type="dxa"/>
        <w:tblLook w:val="04A0" w:firstRow="1" w:lastRow="0" w:firstColumn="1" w:lastColumn="0" w:noHBand="0" w:noVBand="1"/>
      </w:tblPr>
      <w:tblGrid>
        <w:gridCol w:w="8494"/>
      </w:tblGrid>
      <w:tr>
        <w:trPr>
          <w:tblHeader w:val="0"/>
          <w:cantSplit w:val="0"/>
          <w:trHeight w:val="0" w:hRule="auto"/>
        </w:trPr>
        <w:tc>
          <w:tcPr>
            <w:tcW w:w="8494" w:type="dxa"/>
            <w:tcMar>
              <w:top w:w="170" w:type="dxa"/>
              <w:bottom w:w="113" w:type="dxa"/>
            </w:tcMar>
            <w:tmTcPr id="1765355892" protected="0"/>
          </w:tcPr>
          <w:p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Validar o correto funcionamento das principais regras de negócio do sistema GameStock.</w:t>
            </w:r>
          </w:p>
          <w:p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</w:p>
          <w:p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</w:p>
          <w:p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</w:tbl>
    <w:p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Requisitos de teste (casos de teste):</w:t>
      </w:r>
    </w:p>
    <w:tbl>
      <w:tblPr>
        <w:tblStyle w:val="TableGrid"/>
        <w:name w:val="Tabela4"/>
        <w:tabOrder w:val="0"/>
        <w:jc w:val="left"/>
        <w:tblInd w:w="0" w:type="dxa"/>
        <w:tblW w:w="8494" w:type="dxa"/>
        <w:tblLook w:val="04A0" w:firstRow="1" w:lastRow="0" w:firstColumn="1" w:lastColumn="0" w:noHBand="0" w:noVBand="1"/>
      </w:tblPr>
      <w:tblGrid>
        <w:gridCol w:w="8494"/>
      </w:tblGrid>
      <w:tr>
        <w:trPr>
          <w:tblHeader w:val="0"/>
          <w:cantSplit w:val="0"/>
          <w:trHeight w:val="0" w:hRule="auto"/>
        </w:trPr>
        <w:tc>
          <w:tcPr>
            <w:tcW w:w="8494" w:type="dxa"/>
            <w:tcMar>
              <w:top w:w="170" w:type="dxa"/>
              <w:bottom w:w="113" w:type="dxa"/>
            </w:tcMar>
            <w:tmTcPr id="1765355892" protected="0"/>
          </w:tcPr>
          <w:p>
            <w:pPr>
              <w:rPr>
                <w:rFonts w:ascii="Arial" w:hAnsi="Arial" w:eastAsia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>Regra de validação de credenciais do funcionário</w:t>
            </w:r>
          </w:p>
          <w:p>
            <w:pPr>
              <w:spacing w:line="36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ID: </w:t>
            </w:r>
            <w:r>
              <w:rPr>
                <w:rFonts w:ascii="Arial" w:hAnsi="Arial" w:eastAsia="Arial" w:cs="Arial"/>
                <w:sz w:val="24"/>
                <w:szCs w:val="24"/>
              </w:rPr>
              <w:t>001</w:t>
            </w:r>
          </w:p>
          <w:p>
            <w:pPr>
              <w:spacing w:line="36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>Descrição:</w:t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 Verificar se a validação de credenciais do funcionário funciona corretamente, garantindo que o sistema não permita autenticação com campos vazios ou nulos.</w:t>
            </w:r>
          </w:p>
          <w:p>
            <w:pPr>
              <w:spacing w:line="360" w:lineRule="auto"/>
              <w:rPr>
                <w:rFonts w:ascii="Arial" w:hAnsi="Arial" w:eastAsia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>Pré-condições da execução:</w:t>
            </w:r>
          </w:p>
          <w:p>
            <w:pPr>
              <w:spacing w:line="36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- O sistema deve estar em execução.</w:t>
            </w:r>
          </w:p>
          <w:p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- A classe FuncionarioService deve estar disponível.</w:t>
            </w:r>
          </w:p>
          <w:p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- Não é necessário acesso ao banco de dados.</w:t>
            </w:r>
          </w:p>
          <w:p>
            <w:pPr>
              <w:spacing w:line="360" w:lineRule="auto"/>
              <w:rPr>
                <w:rFonts w:ascii="Arial" w:hAnsi="Arial" w:eastAsia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>Valores de entrada:</w:t>
            </w:r>
          </w:p>
          <w:p>
            <w:pPr>
              <w:spacing w:line="36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- Usuário preenchido (String)</w:t>
            </w:r>
          </w:p>
          <w:p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- Senha preenchida (String)</w:t>
            </w:r>
          </w:p>
          <w:p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- Usuário vazio</w:t>
            </w:r>
          </w:p>
          <w:p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- Senha nula</w:t>
            </w:r>
          </w:p>
          <w:p>
            <w:pPr>
              <w:spacing w:line="360" w:lineRule="auto"/>
              <w:rPr>
                <w:rFonts w:ascii="Arial" w:hAnsi="Arial" w:eastAsia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Etapas de teste: </w:t>
            </w:r>
          </w:p>
          <w:tbl>
            <w:tblPr>
              <w:tblStyle w:val="TableGrid"/>
              <w:name w:val="Tabela9"/>
              <w:tabOrder w:val="0"/>
              <w:jc w:val="left"/>
              <w:tblInd w:w="0" w:type="dxa"/>
              <w:tblW w:w="8271" w:type="dxa"/>
              <w:pPr>
                <w:rPr>
                  <w:rFonts w:ascii="Arial" w:hAnsi="Arial" w:eastAsia="Arial" w:cs="Arial"/>
                  <w:sz w:val="24"/>
                  <w:szCs w:val="24"/>
                </w:rPr>
              </w:pPr>
              <w:tblLook w:val="04A0" w:firstRow="1" w:lastRow="0" w:firstColumn="1" w:lastColumn="0" w:noHBand="0" w:noVBand="1"/>
            </w:tblPr>
            <w:tblGrid>
              <w:gridCol w:w="1300"/>
              <w:gridCol w:w="4214"/>
              <w:gridCol w:w="2757"/>
            </w:tblGrid>
            <w:tr>
              <w:trPr>
                <w:tblHeader w:val="0"/>
                <w:cantSplit w:val="0"/>
                <w:trHeight w:val="0" w:hRule="auto"/>
              </w:trPr>
              <w:tc>
                <w:tcPr>
                  <w:tcW w:w="1300" w:type="dxa"/>
                  <w:tmTcPr id="1765355892" protected="0"/>
                </w:tcPr>
                <w:p>
                  <w:pPr>
                    <w:rPr>
                      <w:rFonts w:ascii="Arial" w:hAnsi="Arial" w:eastAsia="Arial"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sz w:val="24"/>
                      <w:szCs w:val="24"/>
                    </w:rPr>
                    <w:t>Etapa</w:t>
                  </w:r>
                </w:p>
              </w:tc>
              <w:tc>
                <w:tcPr>
                  <w:tcW w:w="4214" w:type="dxa"/>
                  <w:tmTcPr id="1765355892" protected="0"/>
                </w:tcPr>
                <w:p>
                  <w:pPr>
                    <w:rPr>
                      <w:rFonts w:ascii="Arial" w:hAnsi="Arial" w:eastAsia="Arial"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sz w:val="24"/>
                      <w:szCs w:val="24"/>
                    </w:rPr>
                    <w:t>Descrição</w:t>
                  </w:r>
                </w:p>
              </w:tc>
              <w:tc>
                <w:tcPr>
                  <w:tcW w:w="2757" w:type="dxa"/>
                  <w:tmTcPr id="1765355892" protected="0"/>
                </w:tcPr>
                <w:p>
                  <w:pPr>
                    <w:rPr>
                      <w:rFonts w:ascii="Arial" w:hAnsi="Arial" w:eastAsia="Arial"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sz w:val="24"/>
                      <w:szCs w:val="24"/>
                    </w:rPr>
                    <w:t>Resultado esperado</w:t>
                  </w:r>
                </w:p>
              </w:tc>
            </w:tr>
            <w:tr>
              <w:trPr>
                <w:tblHeader w:val="0"/>
                <w:cantSplit w:val="0"/>
                <w:trHeight w:val="0" w:hRule="auto"/>
              </w:trPr>
              <w:tc>
                <w:tcPr>
                  <w:tcW w:w="1300" w:type="dxa"/>
                  <w:tmTcPr id="1765355892" protected="0"/>
                </w:tcPr>
                <w:p>
                  <w:pPr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4214" w:type="dxa"/>
                  <w:tmTcPr id="1765355892" protected="0"/>
                </w:tcPr>
                <w:p>
                  <w:pPr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</w:rPr>
                    <w:t>Chamar o método validarCredenciais com  usuário e senha preenchidos.</w:t>
                  </w:r>
                </w:p>
              </w:tc>
              <w:tc>
                <w:tcPr>
                  <w:tcW w:w="2757" w:type="dxa"/>
                  <w:tmTcPr id="1765355892" protected="0"/>
                </w:tcPr>
                <w:p>
                  <w:pPr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</w:rPr>
                    <w:t>Retorno verdadeiro (true).</w:t>
                  </w:r>
                </w:p>
              </w:tc>
            </w:tr>
            <w:tr>
              <w:trPr>
                <w:tblHeader w:val="0"/>
                <w:cantSplit w:val="0"/>
                <w:trHeight w:val="0" w:hRule="auto"/>
              </w:trPr>
              <w:tc>
                <w:tcPr>
                  <w:tcW w:w="1300" w:type="dxa"/>
                  <w:tmTcPr id="1765355892" protected="0"/>
                </w:tcPr>
                <w:p>
                  <w:pPr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4214" w:type="dxa"/>
                  <w:tmTcPr id="1765355892" protected="0"/>
                </w:tcPr>
                <w:p>
                  <w:pPr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</w:rPr>
                    <w:t>Chamar o método com usuário vazio.</w:t>
                  </w:r>
                </w:p>
              </w:tc>
              <w:tc>
                <w:tcPr>
                  <w:tcW w:w="2757" w:type="dxa"/>
                  <w:tmTcPr id="1765355892" protected="0"/>
                </w:tcPr>
                <w:p>
                  <w:pPr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</w:rPr>
                    <w:t>Retorno falso (false).</w:t>
                  </w:r>
                </w:p>
              </w:tc>
            </w:tr>
            <w:tr>
              <w:trPr>
                <w:tblHeader w:val="0"/>
                <w:cantSplit w:val="0"/>
                <w:trHeight w:val="279" w:hRule="atLeast"/>
              </w:trPr>
              <w:tc>
                <w:tcPr>
                  <w:tcW w:w="1300" w:type="dxa"/>
                  <w:tmTcPr id="1765355892" protected="0"/>
                </w:tcPr>
                <w:p>
                  <w:pPr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4214" w:type="dxa"/>
                  <w:tmTcPr id="1765355892" protected="0"/>
                </w:tcPr>
                <w:p>
                  <w:pPr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</w:rPr>
                    <w:t>Chamar o método com senha nula.</w:t>
                  </w:r>
                </w:p>
              </w:tc>
              <w:tc>
                <w:tcPr>
                  <w:tcW w:w="2757" w:type="dxa"/>
                  <w:tmTcPr id="1765355892" protected="0"/>
                </w:tcPr>
                <w:p>
                  <w:pPr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</w:rPr>
                    <w:t>Retorno falso (false).</w:t>
                  </w:r>
                </w:p>
              </w:tc>
            </w:tr>
          </w:tbl>
          <w:p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</w:p>
          <w:p>
            <w:pPr>
              <w:spacing w:line="360" w:lineRule="auto"/>
              <w:rPr>
                <w:rFonts w:ascii="Arial" w:hAnsi="Arial" w:eastAsia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>Resultados esperados:</w:t>
            </w:r>
          </w:p>
          <w:p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- O sistema valida corretamente credenciais preenchidas.</w:t>
            </w:r>
          </w:p>
          <w:p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- O sistema rejeita credenciais inválidas (vazias ou nulas).</w:t>
            </w:r>
          </w:p>
          <w:p>
            <w:pPr>
              <w:spacing w:line="360" w:lineRule="auto"/>
              <w:rPr>
                <w:rFonts w:ascii="Arial" w:hAnsi="Arial" w:eastAsia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>Pós-condições da execução:</w:t>
            </w:r>
          </w:p>
          <w:p>
            <w:pPr>
              <w:spacing w:line="36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- Cadastro do paciente deve ser salvo somente quando todos os campos obrigatórios e formatos estiverem corretos.</w:t>
            </w:r>
          </w:p>
          <w:p>
            <w:pPr>
              <w:spacing w:line="36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Estado: </w:t>
            </w:r>
            <w:r>
              <w:rPr>
                <w:rFonts w:ascii="Arial" w:hAnsi="Arial" w:eastAsia="Arial" w:cs="Arial"/>
                <w:sz w:val="24"/>
                <w:szCs w:val="24"/>
              </w:rPr>
              <w:t>Aprovado.</w:t>
            </w:r>
          </w:p>
          <w:p>
            <w:pPr>
              <w:spacing w:line="36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</w:p>
          <w:p>
            <w:pPr>
              <w:rPr>
                <w:rFonts w:ascii="Arial" w:hAnsi="Arial" w:eastAsia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>Regra de validação de estoque do jogo</w:t>
            </w:r>
          </w:p>
          <w:p>
            <w:pPr>
              <w:spacing w:line="36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>ID:</w:t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 002</w:t>
            </w:r>
          </w:p>
          <w:p>
            <w:pPr>
              <w:spacing w:line="36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Descrição: </w:t>
            </w:r>
            <w:r>
              <w:rPr>
                <w:rFonts w:ascii="Arial" w:hAnsi="Arial" w:eastAsia="Arial" w:cs="Arial"/>
                <w:sz w:val="24"/>
                <w:szCs w:val="24"/>
              </w:rPr>
              <w:t>Verificar se o sistema permite ou impede a realização de uma venda com base na quantidade disponível em estoque.</w:t>
            </w:r>
          </w:p>
          <w:p>
            <w:pPr>
              <w:spacing w:line="360" w:lineRule="auto"/>
              <w:rPr>
                <w:rFonts w:ascii="Arial" w:hAnsi="Arial" w:eastAsia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>Pré-condições da execução:</w:t>
            </w:r>
          </w:p>
          <w:p>
            <w:pPr>
              <w:numPr>
                <w:ilvl w:val="0"/>
                <w:numId w:val="0"/>
              </w:numPr>
              <w:ind w:left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- A classe JogoService deve estar disponível.</w:t>
            </w:r>
          </w:p>
          <w:p>
            <w:pPr>
              <w:numPr>
                <w:ilvl w:val="0"/>
                <w:numId w:val="0"/>
              </w:numPr>
              <w:ind w:left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- Não é necessário acesso ao banco de dados.</w:t>
            </w:r>
          </w:p>
          <w:p>
            <w:pPr>
              <w:numPr>
                <w:ilvl w:val="0"/>
                <w:numId w:val="0"/>
              </w:numPr>
              <w:ind w:left="0"/>
              <w:rPr>
                <w:rFonts w:ascii="Arial" w:hAnsi="Arial" w:eastAsia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>Valores de entrada:</w:t>
            </w:r>
          </w:p>
          <w:p>
            <w:pPr>
              <w:numPr>
                <w:ilvl w:val="0"/>
                <w:numId w:val="0"/>
              </w:numPr>
              <w:ind w:left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- Quantidade atual em estoque.</w:t>
            </w:r>
          </w:p>
          <w:p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- Quantidade solicitada para venda</w:t>
            </w:r>
          </w:p>
          <w:p>
            <w:pPr>
              <w:numPr>
                <w:ilvl w:val="0"/>
                <w:numId w:val="0"/>
              </w:numPr>
              <w:ind w:left="0"/>
              <w:rPr>
                <w:rFonts w:ascii="Arial" w:hAnsi="Arial" w:eastAsia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>Etapas de teste:</w:t>
            </w:r>
          </w:p>
          <w:tbl>
            <w:tblPr>
              <w:tblStyle w:val="TableGrid"/>
              <w:name w:val="Tabela7"/>
              <w:tabOrder w:val="0"/>
              <w:jc w:val="left"/>
              <w:tblInd w:w="0" w:type="dxa"/>
              <w:tblW w:w="8271" w:type="dxa"/>
              <w:pPr>
                <w:rPr>
                  <w:rFonts w:ascii="Arial" w:hAnsi="Arial" w:eastAsia="Arial" w:cs="Arial"/>
                  <w:sz w:val="24"/>
                  <w:szCs w:val="24"/>
                </w:rPr>
              </w:pPr>
              <w:tblLook w:val="04A0" w:firstRow="1" w:lastRow="0" w:firstColumn="1" w:lastColumn="0" w:noHBand="0" w:noVBand="1"/>
            </w:tblPr>
            <w:tblGrid>
              <w:gridCol w:w="1300"/>
              <w:gridCol w:w="4214"/>
              <w:gridCol w:w="2757"/>
            </w:tblGrid>
            <w:tr>
              <w:trPr>
                <w:tblHeader w:val="0"/>
                <w:cantSplit w:val="0"/>
                <w:trHeight w:val="0" w:hRule="auto"/>
              </w:trPr>
              <w:tc>
                <w:tcPr>
                  <w:tcW w:w="1300" w:type="dxa"/>
                  <w:tmTcPr id="1765355892" protected="0"/>
                </w:tcPr>
                <w:p>
                  <w:pPr>
                    <w:rPr>
                      <w:rFonts w:ascii="Arial" w:hAnsi="Arial" w:eastAsia="Arial"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sz w:val="24"/>
                      <w:szCs w:val="24"/>
                    </w:rPr>
                    <w:t>Etapa</w:t>
                  </w:r>
                </w:p>
              </w:tc>
              <w:tc>
                <w:tcPr>
                  <w:tcW w:w="4214" w:type="dxa"/>
                  <w:tmTcPr id="1765355892" protected="0"/>
                </w:tcPr>
                <w:p>
                  <w:pPr>
                    <w:rPr>
                      <w:rFonts w:ascii="Arial" w:hAnsi="Arial" w:eastAsia="Arial"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sz w:val="24"/>
                      <w:szCs w:val="24"/>
                    </w:rPr>
                    <w:t>Descrição</w:t>
                  </w:r>
                </w:p>
              </w:tc>
              <w:tc>
                <w:tcPr>
                  <w:tcW w:w="2757" w:type="dxa"/>
                  <w:tmTcPr id="1765355892" protected="0"/>
                </w:tcPr>
                <w:p>
                  <w:pPr>
                    <w:rPr>
                      <w:rFonts w:ascii="Arial" w:hAnsi="Arial" w:eastAsia="Arial"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sz w:val="24"/>
                      <w:szCs w:val="24"/>
                    </w:rPr>
                    <w:t>Resultado esperado</w:t>
                  </w:r>
                </w:p>
              </w:tc>
            </w:tr>
            <w:tr>
              <w:trPr>
                <w:tblHeader w:val="0"/>
                <w:cantSplit w:val="0"/>
                <w:trHeight w:val="0" w:hRule="auto"/>
              </w:trPr>
              <w:tc>
                <w:tcPr>
                  <w:tcW w:w="1300" w:type="dxa"/>
                  <w:tmTcPr id="1765355892" protected="0"/>
                </w:tcPr>
                <w:p>
                  <w:pPr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4214" w:type="dxa"/>
                  <w:tmTcPr id="1765355892" protected="0"/>
                </w:tcPr>
                <w:p>
                  <w:pPr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</w:rPr>
                    <w:t>Informar estoque maior que a quantidade vendida.</w:t>
                  </w:r>
                </w:p>
              </w:tc>
              <w:tc>
                <w:tcPr>
                  <w:tcW w:w="2757" w:type="dxa"/>
                  <w:tmTcPr id="1765355892" protected="0"/>
                </w:tcPr>
                <w:p>
                  <w:pPr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</w:rPr>
                    <w:t>Venda Permitida.</w:t>
                  </w:r>
                </w:p>
              </w:tc>
            </w:tr>
            <w:tr>
              <w:trPr>
                <w:tblHeader w:val="0"/>
                <w:cantSplit w:val="0"/>
                <w:trHeight w:val="0" w:hRule="auto"/>
              </w:trPr>
              <w:tc>
                <w:tcPr>
                  <w:tcW w:w="1300" w:type="dxa"/>
                  <w:tmTcPr id="1765355892" protected="0"/>
                </w:tcPr>
                <w:p>
                  <w:pPr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4214" w:type="dxa"/>
                  <w:tmTcPr id="1765355892" protected="0"/>
                </w:tcPr>
                <w:p>
                  <w:pPr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</w:rPr>
                    <w:t>Informar estoque menor que a quantidade vendida.</w:t>
                  </w:r>
                </w:p>
              </w:tc>
              <w:tc>
                <w:tcPr>
                  <w:tcW w:w="2757" w:type="dxa"/>
                  <w:tmTcPr id="1765355892" protected="0"/>
                </w:tcPr>
                <w:p>
                  <w:pPr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</w:rPr>
                    <w:t>Venda negada.</w:t>
                  </w:r>
                </w:p>
              </w:tc>
            </w:tr>
            <w:tr>
              <w:trPr>
                <w:tblHeader w:val="0"/>
                <w:cantSplit w:val="0"/>
                <w:trHeight w:val="713" w:hRule="atLeast"/>
              </w:trPr>
              <w:tc>
                <w:tcPr>
                  <w:tcW w:w="1300" w:type="dxa"/>
                  <w:tmTcPr id="1765355892" protected="0"/>
                </w:tcPr>
                <w:p>
                  <w:pPr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4214" w:type="dxa"/>
                  <w:tmTcPr id="1765355892" protected="0"/>
                </w:tcPr>
                <w:p>
                  <w:pPr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</w:rPr>
                    <w:t>Informar quantidade de venda inválida (zero).</w:t>
                  </w:r>
                </w:p>
              </w:tc>
              <w:tc>
                <w:tcPr>
                  <w:tcW w:w="2757" w:type="dxa"/>
                  <w:tmTcPr id="1765355892" protected="0"/>
                </w:tcPr>
                <w:p>
                  <w:pPr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</w:rPr>
                    <w:t>Venda negada.</w:t>
                  </w:r>
                </w:p>
              </w:tc>
            </w:tr>
          </w:tbl>
          <w:p>
            <w:pPr>
              <w:spacing w:line="360" w:lineRule="auto"/>
              <w:rPr>
                <w:rFonts w:ascii="Arial" w:hAnsi="Arial" w:eastAsia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</w:r>
          </w:p>
          <w:p>
            <w:pPr>
              <w:spacing w:line="360" w:lineRule="auto"/>
              <w:rPr>
                <w:rFonts w:ascii="Arial" w:hAnsi="Arial" w:eastAsia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>Resultados esperados:</w:t>
            </w:r>
          </w:p>
          <w:p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- O sistema permite a venda quando há estoque suficiente.</w:t>
            </w:r>
          </w:p>
          <w:p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- O sistema impede a venda quando o estoque é insuficiente.</w:t>
            </w:r>
          </w:p>
          <w:p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- O sistema impede a venda quando a quantidade informada é inválida.</w:t>
            </w:r>
          </w:p>
          <w:p>
            <w:pPr>
              <w:spacing w:line="360" w:lineRule="auto"/>
              <w:rPr>
                <w:rFonts w:ascii="Arial" w:hAnsi="Arial" w:eastAsia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Pós-condições da execução: </w:t>
            </w:r>
          </w:p>
          <w:p>
            <w:pPr>
              <w:spacing w:line="36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- Nenhuma alteração de estado no sistema, pois trata-se de uma validação de regra de negócio.</w:t>
            </w:r>
          </w:p>
          <w:p>
            <w:pPr>
              <w:spacing w:line="36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>Estado:</w:t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 Aprovado</w:t>
            </w:r>
          </w:p>
          <w:p>
            <w:pPr>
              <w:rPr>
                <w:rFonts w:ascii="Arial" w:hAnsi="Arial" w:eastAsia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Regra de validação de dados da venda </w:t>
            </w:r>
          </w:p>
          <w:p>
            <w:pPr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ascii="Arial" w:hAnsi="Arial" w:eastAsia="Arial"/>
                <w:b/>
                <w:sz w:val="24"/>
                <w:szCs w:val="24"/>
              </w:rPr>
              <w:t>ID:</w:t>
            </w:r>
            <w:r>
              <w:rPr>
                <w:rFonts w:ascii="Arial" w:hAnsi="Arial" w:eastAsia="Arial"/>
                <w:sz w:val="24"/>
                <w:szCs w:val="24"/>
              </w:rPr>
              <w:t xml:space="preserve"> 003</w:t>
            </w:r>
          </w:p>
          <w:p>
            <w:pPr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ascii="Arial" w:hAnsi="Arial" w:eastAsia="Arial"/>
                <w:b/>
                <w:sz w:val="24"/>
                <w:szCs w:val="24"/>
              </w:rPr>
              <w:t xml:space="preserve">Descrição: </w:t>
            </w:r>
            <w:r>
              <w:rPr>
                <w:rFonts w:ascii="Arial" w:hAnsi="Arial" w:eastAsia="Arial"/>
                <w:sz w:val="24"/>
                <w:szCs w:val="24"/>
              </w:rPr>
              <w:t>Verificar se os dados informados para o cadastro de uma venda são válidos antes da persistência.</w:t>
            </w:r>
          </w:p>
          <w:p>
            <w:pPr>
              <w:rPr>
                <w:rFonts w:ascii="Arial" w:hAnsi="Arial" w:eastAsia="Arial"/>
                <w:b/>
                <w:sz w:val="24"/>
                <w:szCs w:val="24"/>
              </w:rPr>
            </w:pPr>
            <w:r>
              <w:rPr>
                <w:rFonts w:ascii="Arial" w:hAnsi="Arial" w:eastAsia="Arial"/>
                <w:b/>
                <w:sz w:val="24"/>
                <w:szCs w:val="24"/>
              </w:rPr>
              <w:t>Pré-condições da execução:</w:t>
            </w:r>
          </w:p>
          <w:p>
            <w:pPr>
              <w:numPr>
                <w:ilvl w:val="0"/>
                <w:numId w:val="0"/>
              </w:numPr>
              <w:ind w:left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ascii="Arial" w:hAnsi="Arial" w:eastAsia="Arial"/>
                <w:sz w:val="24"/>
                <w:szCs w:val="24"/>
              </w:rPr>
              <w:t>- Classe VendaService disponível.</w:t>
            </w:r>
          </w:p>
          <w:p>
            <w:pPr>
              <w:numPr>
                <w:ilvl w:val="0"/>
                <w:numId w:val="0"/>
              </w:numPr>
              <w:ind w:left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ascii="Arial" w:hAnsi="Arial" w:eastAsia="Arial"/>
                <w:sz w:val="24"/>
                <w:szCs w:val="24"/>
              </w:rPr>
              <w:t>- Não é necessário acesso ao banco de dados.</w:t>
            </w:r>
          </w:p>
          <w:p>
            <w:pPr>
              <w:rPr>
                <w:rFonts w:ascii="Arial" w:hAnsi="Arial" w:eastAsia="Arial"/>
                <w:b/>
                <w:sz w:val="24"/>
                <w:szCs w:val="24"/>
              </w:rPr>
            </w:pPr>
            <w:r>
              <w:rPr>
                <w:rFonts w:ascii="Arial" w:hAnsi="Arial" w:eastAsia="Arial"/>
                <w:b/>
                <w:sz w:val="24"/>
                <w:szCs w:val="24"/>
              </w:rPr>
              <w:t>Valores de entrada:</w:t>
            </w:r>
          </w:p>
          <w:p>
            <w:pPr>
              <w:numPr>
                <w:ilvl w:val="0"/>
                <w:numId w:val="0"/>
              </w:numPr>
              <w:ind w:left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ascii="Arial" w:hAnsi="Arial" w:eastAsia="Arial"/>
                <w:sz w:val="24"/>
                <w:szCs w:val="24"/>
              </w:rPr>
              <w:t>- Nome do jogo.</w:t>
            </w:r>
          </w:p>
          <w:p>
            <w:pPr>
              <w:numPr>
                <w:ilvl w:val="0"/>
                <w:numId w:val="0"/>
              </w:numPr>
              <w:ind w:left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ascii="Arial" w:hAnsi="Arial" w:eastAsia="Arial"/>
                <w:sz w:val="24"/>
                <w:szCs w:val="24"/>
              </w:rPr>
              <w:t>- Nome do cliente.</w:t>
            </w:r>
          </w:p>
          <w:p>
            <w:pPr>
              <w:numPr>
                <w:ilvl w:val="0"/>
                <w:numId w:val="0"/>
              </w:numPr>
              <w:ind w:left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ascii="Arial" w:hAnsi="Arial" w:eastAsia="Arial"/>
                <w:sz w:val="24"/>
                <w:szCs w:val="24"/>
              </w:rPr>
              <w:t>- Quantidade vendida.</w:t>
            </w:r>
          </w:p>
          <w:p>
            <w:pPr>
              <w:numPr>
                <w:ilvl w:val="0"/>
                <w:numId w:val="0"/>
              </w:numPr>
              <w:ind w:left="0"/>
              <w:rPr>
                <w:rFonts w:ascii="Arial" w:hAnsi="Arial" w:eastAsia="Arial"/>
                <w:b/>
                <w:sz w:val="24"/>
                <w:szCs w:val="24"/>
              </w:rPr>
            </w:pPr>
            <w:r>
              <w:rPr>
                <w:rFonts w:ascii="Arial" w:hAnsi="Arial" w:eastAsia="Arial"/>
                <w:b/>
                <w:sz w:val="24"/>
                <w:szCs w:val="24"/>
              </w:rPr>
              <w:t>Etapas de teste:</w:t>
            </w:r>
          </w:p>
          <w:tbl>
            <w:tblPr>
              <w:tblStyle w:val="TableGrid"/>
              <w:name w:val="Tabela10"/>
              <w:tabOrder w:val="0"/>
              <w:jc w:val="left"/>
              <w:tblInd w:w="0" w:type="dxa"/>
              <w:tblW w:w="8271" w:type="dxa"/>
              <w:tblLook w:val="04A0" w:firstRow="1" w:lastRow="0" w:firstColumn="1" w:lastColumn="0" w:noHBand="0" w:noVBand="1"/>
            </w:tblPr>
            <w:tblGrid>
              <w:gridCol w:w="1300"/>
              <w:gridCol w:w="4214"/>
              <w:gridCol w:w="2757"/>
            </w:tblGrid>
            <w:tr>
              <w:trPr>
                <w:tblHeader w:val="0"/>
                <w:cantSplit w:val="0"/>
                <w:trHeight w:val="0" w:hRule="auto"/>
              </w:trPr>
              <w:tc>
                <w:tcPr>
                  <w:tcW w:w="1300" w:type="dxa"/>
                  <w:tmTcPr id="1765355892" protected="0"/>
                </w:tcPr>
                <w:p>
                  <w:pPr>
                    <w:rPr>
                      <w:rFonts w:ascii="Arial" w:hAnsi="Arial" w:eastAsia="Arial"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sz w:val="24"/>
                      <w:szCs w:val="24"/>
                    </w:rPr>
                    <w:t>Etapa</w:t>
                  </w:r>
                </w:p>
              </w:tc>
              <w:tc>
                <w:tcPr>
                  <w:tcW w:w="4214" w:type="dxa"/>
                  <w:tmTcPr id="1765355892" protected="0"/>
                </w:tcPr>
                <w:p>
                  <w:pPr>
                    <w:rPr>
                      <w:rFonts w:ascii="Arial" w:hAnsi="Arial" w:eastAsia="Arial"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sz w:val="24"/>
                      <w:szCs w:val="24"/>
                    </w:rPr>
                    <w:t>Descrição</w:t>
                  </w:r>
                </w:p>
              </w:tc>
              <w:tc>
                <w:tcPr>
                  <w:tcW w:w="2757" w:type="dxa"/>
                  <w:tmTcPr id="1765355892" protected="0"/>
                </w:tcPr>
                <w:p>
                  <w:pPr>
                    <w:rPr>
                      <w:rFonts w:ascii="Arial" w:hAnsi="Arial" w:eastAsia="Arial"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sz w:val="24"/>
                      <w:szCs w:val="24"/>
                    </w:rPr>
                    <w:t>Resultado esperado</w:t>
                  </w:r>
                </w:p>
              </w:tc>
            </w:tr>
            <w:tr>
              <w:trPr>
                <w:tblHeader w:val="0"/>
                <w:cantSplit w:val="0"/>
                <w:trHeight w:val="0" w:hRule="auto"/>
              </w:trPr>
              <w:tc>
                <w:tcPr>
                  <w:tcW w:w="1300" w:type="dxa"/>
                  <w:tmTcPr id="1765355892" protected="0"/>
                </w:tcPr>
                <w:p>
                  <w:pPr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4214" w:type="dxa"/>
                  <w:tmTcPr id="1765355892" protected="0"/>
                </w:tcPr>
                <w:p>
                  <w:pPr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</w:rPr>
                    <w:t>Venda com todos os campos válidos.</w:t>
                  </w:r>
                </w:p>
              </w:tc>
              <w:tc>
                <w:tcPr>
                  <w:tcW w:w="2757" w:type="dxa"/>
                  <w:tmTcPr id="1765355892" protected="0"/>
                </w:tcPr>
                <w:p>
                  <w:pPr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</w:rPr>
                    <w:t>Venda aceita.</w:t>
                  </w:r>
                </w:p>
              </w:tc>
            </w:tr>
            <w:tr>
              <w:trPr>
                <w:tblHeader w:val="0"/>
                <w:cantSplit w:val="0"/>
                <w:trHeight w:val="0" w:hRule="auto"/>
              </w:trPr>
              <w:tc>
                <w:tcPr>
                  <w:tcW w:w="1300" w:type="dxa"/>
                  <w:tmTcPr id="1765355892" protected="0"/>
                </w:tcPr>
                <w:p>
                  <w:pPr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4214" w:type="dxa"/>
                  <w:tmTcPr id="1765355892" protected="0"/>
                </w:tcPr>
                <w:p>
                  <w:pPr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</w:rPr>
                    <w:t>Quantidade vendida igual ou menor que zero.</w:t>
                  </w:r>
                </w:p>
              </w:tc>
              <w:tc>
                <w:tcPr>
                  <w:tcW w:w="2757" w:type="dxa"/>
                  <w:tmTcPr id="1765355892" protected="0"/>
                </w:tcPr>
                <w:p>
                  <w:pPr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</w:rPr>
                    <w:t>Venda rejeitada.</w:t>
                  </w:r>
                </w:p>
              </w:tc>
            </w:tr>
            <w:tr>
              <w:trPr>
                <w:tblHeader w:val="0"/>
                <w:cantSplit w:val="0"/>
                <w:trHeight w:val="713" w:hRule="atLeast"/>
              </w:trPr>
              <w:tc>
                <w:tcPr>
                  <w:tcW w:w="1300" w:type="dxa"/>
                  <w:tmTcPr id="1765355892" protected="0"/>
                </w:tcPr>
                <w:p>
                  <w:pPr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4214" w:type="dxa"/>
                  <w:tmTcPr id="1765355892" protected="0"/>
                </w:tcPr>
                <w:p>
                  <w:pPr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</w:rPr>
                    <w:t>Nome do cliente vazio</w:t>
                  </w:r>
                </w:p>
              </w:tc>
              <w:tc>
                <w:tcPr>
                  <w:tcW w:w="2757" w:type="dxa"/>
                  <w:tmTcPr id="1765355892" protected="0"/>
                </w:tcPr>
                <w:p>
                  <w:pPr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</w:rPr>
                    <w:t>Venda rejeitada.</w:t>
                  </w:r>
                </w:p>
              </w:tc>
            </w:tr>
          </w:tbl>
          <w:p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</w:p>
          <w:p>
            <w:pPr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>Resultados esperados:</w:t>
            </w:r>
          </w:p>
          <w:p>
            <w:pPr>
              <w:numPr>
                <w:ilvl w:val="0"/>
                <w:numId w:val="0"/>
              </w:numPr>
              <w:ind w:left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- O sistema aceita vendas apenas com dados válidos.</w:t>
            </w:r>
          </w:p>
          <w:p>
            <w:pPr>
              <w:numPr>
                <w:ilvl w:val="0"/>
                <w:numId w:val="0"/>
              </w:numPr>
              <w:ind w:left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- O sistema rejeita vendas com campos obrigatórios vazios ou inválidos.</w:t>
            </w:r>
          </w:p>
          <w:p>
            <w:pPr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>Pós-condições da execução:</w:t>
            </w:r>
          </w:p>
          <w:p>
            <w:pPr>
              <w:numPr>
                <w:ilvl w:val="0"/>
                <w:numId w:val="0"/>
              </w:numPr>
              <w:ind w:left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- Nenhuma alteração de estado no sistema.</w:t>
            </w:r>
          </w:p>
          <w:p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>Estado:</w:t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 Aprovado</w:t>
            </w:r>
          </w:p>
          <w:p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</w:p>
          <w:p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Estratégias de teste: </w:t>
            </w:r>
          </w:p>
          <w:p>
            <w:pPr>
              <w:numPr>
                <w:ilvl w:val="0"/>
                <w:numId w:val="0"/>
              </w:numPr>
              <w:ind w:left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ascii="Arial" w:hAnsi="Arial" w:eastAsia="Arial"/>
                <w:sz w:val="24"/>
                <w:szCs w:val="24"/>
              </w:rPr>
              <w:t>- Teste unitário: Aplicado às regras de negócio simples da camada de serviço, utilizando JUnit 4, sem dependência de banco de dados.</w:t>
            </w:r>
          </w:p>
          <w:p>
            <w:pPr>
              <w:numPr>
                <w:ilvl w:val="0"/>
                <w:numId w:val="0"/>
              </w:numPr>
              <w:ind w:left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ascii="Arial" w:hAnsi="Arial" w:eastAsia="Arial"/>
                <w:sz w:val="24"/>
                <w:szCs w:val="24"/>
              </w:rPr>
              <w:t>- Teste funcional: Aplicado manualmente às funcionalidades do sistema que dependem de interface gráfica.</w:t>
            </w:r>
          </w:p>
          <w:p>
            <w:pPr>
              <w:numPr>
                <w:ilvl w:val="0"/>
                <w:numId w:val="0"/>
              </w:numPr>
              <w:ind w:left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ascii="Arial" w:hAnsi="Arial" w:eastAsia="Arial"/>
                <w:sz w:val="24"/>
                <w:szCs w:val="24"/>
              </w:rPr>
              <w:t>- Teste de validação de dados: Garantir que o sistema não aceite dados inválidos antes de persistir informações.</w:t>
            </w:r>
          </w:p>
          <w:p>
            <w:pPr>
              <w:numPr>
                <w:ilvl w:val="0"/>
                <w:numId w:val="0"/>
              </w:numPr>
              <w:ind w:left="0" w:firstLine="0"/>
            </w:pPr>
            <w:r/>
          </w:p>
          <w:p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</w:p>
          <w:p>
            <w:pPr>
              <w:numPr>
                <w:ilvl w:val="0"/>
                <w:numId w:val="0"/>
              </w:numPr>
              <w:ind w:left="0"/>
              <w:rPr>
                <w:rFonts w:ascii="Arial" w:hAnsi="Arial" w:eastAsia="Arial"/>
                <w:b/>
                <w:sz w:val="24"/>
                <w:szCs w:val="24"/>
              </w:rPr>
            </w:pPr>
            <w:r>
              <w:rPr>
                <w:rFonts w:ascii="Arial" w:hAnsi="Arial" w:eastAsia="Arial"/>
                <w:b/>
                <w:sz w:val="24"/>
                <w:szCs w:val="24"/>
              </w:rPr>
            </w:r>
          </w:p>
          <w:p>
            <w:pPr>
              <w:numPr>
                <w:ilvl w:val="0"/>
                <w:numId w:val="0"/>
              </w:numPr>
              <w:ind w:left="0"/>
              <w:rPr>
                <w:rFonts w:ascii="Arial" w:hAnsi="Arial" w:eastAsia="Arial"/>
                <w:b/>
                <w:sz w:val="24"/>
                <w:szCs w:val="24"/>
              </w:rPr>
            </w:pPr>
            <w:r>
              <w:rPr>
                <w:rFonts w:ascii="Arial" w:hAnsi="Arial" w:eastAsia="Arial"/>
                <w:b/>
                <w:sz w:val="24"/>
                <w:szCs w:val="24"/>
              </w:rPr>
            </w:r>
          </w:p>
          <w:p>
            <w:pPr>
              <w:numPr>
                <w:ilvl w:val="0"/>
                <w:numId w:val="0"/>
              </w:numPr>
              <w:ind w:left="0" w:firstLine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ascii="Arial" w:hAnsi="Arial" w:eastAsia="Arial"/>
                <w:sz w:val="24"/>
                <w:szCs w:val="24"/>
              </w:rPr>
            </w:r>
          </w:p>
          <w:p>
            <w:pPr>
              <w:spacing w:line="36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</w:p>
          <w:p>
            <w:pPr>
              <w:spacing w:line="36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</w:p>
          <w:p>
            <w:pPr>
              <w:spacing w:line="36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</w:p>
          <w:p>
            <w:pPr>
              <w:spacing w:line="36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</w:tr>
    </w:tbl>
    <w:p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</w:p>
    <w:p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</w:p>
    <w:p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</w:p>
    <w:p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</w:p>
    <w:p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</w:p>
    <w:p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</w:p>
    <w:p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</w:p>
    <w:p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</w:p>
    <w:p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</w:p>
    <w:p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</w:r>
    </w:p>
    <w:p>
      <w:r/>
    </w:p>
    <w:p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8" w:w="11906"/>
      <w:pgMar w:left="1701" w:top="1417" w:right="1701" w:bottom="1417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Calibri">
    <w:panose1 w:val="020F0502020204030204"/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2">
    <w:multiLevelType w:val="singleLevel"/>
    <w:name w:val="Bullet 2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0"/>
  <w:doNotShadeFormData w:val="0"/>
  <w:captions>
    <w:caption w:name="Tabela" w:pos="below" w:numFmt="decimal"/>
    <w:caption w:name="Figura" w:pos="below" w:numFmt="decimal"/>
    <w:caption w:name="Imagem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7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2"/>
    <w:tmLastPosSelect w:val="1"/>
    <w:tmLastPosFrameIdx w:val="4"/>
    <w:tmLastPosCaret>
      <w:tmLastPosPgfIdx w:val="41"/>
      <w:tmLastPosIdx w:val="0"/>
    </w:tmLastPosCaret>
    <w:tmLastPosAnchor>
      <w:tmLastPosPgfIdx w:val="41"/>
      <w:tmLastPosIdx w:val="37"/>
    </w:tmLastPosAnchor>
    <w:tmLastPosTblRect w:left="0" w:top="0" w:right="0" w:bottom="0"/>
  </w:tmLastPos>
  <w:tmAppRevision w:date="1765355892" w:val="1228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kern w:val="1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eastAsia="SimSun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character" w:styleId="char0" w:default="1">
    <w:name w:val="Default Paragraph Font"/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ela com grade"/>
    <w:basedOn w:val="NormalTable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kern w:val="1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eastAsia="SimSun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character" w:styleId="char0" w:default="1">
    <w:name w:val="Default Paragraph Font"/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ela com grade"/>
    <w:basedOn w:val="NormalTable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Daltron Simões Vanderlei</dc:creator>
  <cp:keywords/>
  <dc:description/>
  <cp:lastModifiedBy/>
  <cp:revision>7</cp:revision>
  <dcterms:created xsi:type="dcterms:W3CDTF">2023-03-14T12:42:00Z</dcterms:created>
  <dcterms:modified xsi:type="dcterms:W3CDTF">2025-12-10T08:38:12Z</dcterms:modified>
</cp:coreProperties>
</file>