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IMOBILIARIO E INFRAESTRUTURA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32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Agência iNFRA, iNFRA Energia, IRIB.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Primeiro caderno do PDE 2036 reúne contexto, perspectivas e premissas para o setor energético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MME publica o primeiro caderno do Plano Decenal de Expansão de Energia (PDE 2036), com bases para o planejamento estratégico do setor energético.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MME fortalece agenda regulatória com 200 atos normativos elaborados pela SNPGB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MME fortalece sua agenda regulatória com a elaboração de 200 atos normativos pela SNPGB, visando modernizar o ambiente, ampliar segurança jurídica e impulsionar o setor energético.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Projeto Piraquê fortalece sistema elétrico e amplia escoamento de energia solar em Minas Gerais e no Espírito Santo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Projeto Piraquê, com R$ 3,65 bilhões em investimentos, adiciona 1.140 km de linhas, fortalecendo o sistema elétrico e escoamento de energia solar em MG e 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Participe do Momento Capacita – Falando de Regulação: Consulta Pública nº 17/2026 e o Processo Sancionador de Monitoramento do Mercado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para entender a proposta da ANEEL sobre consulta pública e processo sancionador de monitoramento do mercado, permitindo contribuições fundamentadas.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evento sobre consulta pública e processo sancionador, relevante para agentes do setor elétrico.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Primeiro caderno do PDE 2036 reúne contexto, perspectivas e premissas para o setor energético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publica o primeiro caderno do Plano Decenal de Expansão de Energia (PDE 2036), com bases para o planejamento estratégico do setor energético.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documento estratégico para o planejamento de longo prazo do setor energético, com impacto em investimentos e políticas.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fortalece agenda regulatória com 200 atos normativos elaborados pela SNPGB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fortalece sua agenda regulatória com a elaboração de 200 atos normativos pela SNPGB, visando modernizar o ambiente, ampliar segurança jurídica e impulsionar o setor energético.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Ações para modernizar o ambiente regulatório do setor energético, com impacto na segurança jurídica e desenvolvimento setorial.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Projeto Piraquê fortalece sistema elétrico e amplia escoamento de energia solar em Minas Gerais e no Espírito Santo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Projeto Piraquê, com R$ 3,65 bilhões em investimentos, adiciona 1.140 km de linhas, fortalecendo o sistema elétrico e escoamento de energia solar em MG e 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Grande investimento em infraestrutura elétrica, crucial para a expansão da energia solar e a segurança do Sistema Interligado Nacional.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avança na estruturação da política para Pequenos Reatores Modulares durante terceira reunião do GT-19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avança na política para Pequenos Reatores Modulares (SMRs) em reunião do GT-19, reforçando a colaboração interinstitucional para a adoção de SMRs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Desenvolvimento de política para energia nuclear (SMRs), com potencial impacto na matriz energética e segurança.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lança Referencial Básico para a Mineração Brasileira Sustentável e avança na implementação da Política Nacional de Mineração 2050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lança Referencial Básico para Mineração Sustentável, consolidando entregas da Política Nacional de Mineração 2050 e fortalecendo práticas ESG no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referencial e avanço em política nacional de mineração, impactando práticas de sustentabilidade e governança no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Brasil ganha estratégia de Estado para transformar a riqueza mineral em desenvolvimento sustentável de forma soberana até 2050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Plano Nacional de Mineração 2050 estabelece estratégia para o Brasil transformar sua riqueza mineral em desenvolvimento sustentável, com foco em valor agregado e responsabilidade socioambiental.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Estratégia de Estado de longo prazo para o setor mineral, com impacto econômico, social e ambiental.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aprova diretrizes para reduzir ociosidade e ampliar oferta de áreas minerárias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CNPM aprova diretrizes para órgãos federais acelerarem o retorno de áreas minerárias inativas ao ambiente concorrencial, visando reduzir ociosidade e ampliar a oferta.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Resolução que impacta diretamente a disponibilidade de áreas para exploração mineral e a competitividade do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recomenda, em articulação com os entes federativos, alternativas para disciplinar taxas de fiscalização mineral de estados e municípios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CNPM recomenda alternativas para disciplinar taxas de fiscalização mineral de estados e municípios, com caráter orientativo e preservando a autonomia tributária dos entes federativos.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Recomendação sobre taxas de fiscalização mineral, com impacto potencial na carga tributária e segurança jurídica para empresas do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aprova o Plano Decenal de Expansão de Energia 2035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Governo aprova o Plano Decenal de Expansão de Energia 2035, reforçando o protagonismo brasileiro na transição energética com expansão da oferta e matrizes renováveis.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plano estratégico de energia, fundamental para a transição energética e investimentos no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recomenda classificação de baixo risco para pesquisa mineral sem guia de utilização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CNPM recomenda classificação de baixo risco para pesquisa mineral sem guia de utilização, buscando uniformizar a classificação pelos entes federativos.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Recomendação que visa uniformizar a classificação de risco na pesquisa mineral, impactando a burocracia e segurança jurídica para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Leilões de transmissão transformam infraestrutura elétrica e impulsionam crescimento do setor energético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Leilões de transmissão impulsionam investimentos recordes e expansão da rede, fortalecendo a segurança do sistema elétrico e preparando o Brasil para o aumento da demanda por energia.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significativo dos leilões na infraestrutura elétrica e no crescimento do setor energético, com grandes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Gás do Povo atinge cobertura de 100% do público-alvo em todo 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programa Gás do Povo alcança 100% de cobertura do público-alvo no Brasil, garantindo acesso ao botijão para todas as famílias elegíveis através de credenciamento de revendas e planos de atendimento.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Conclusão de programa social de acesso a gás, com impacto direto na população e na distribuição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lança aplicativo para ampliar atendimento do programa Luz para Todos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Governo lança aplicativo para o programa Luz para Todos, permitindo registrar e acompanhar solicitações e mapear famílias sem acesso à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ferramenta digital para programa social, visando ampliar o acesso à energia elétrica.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destaca avanços em eficiência energética em conferência global da IEA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apresenta políticas de padrões mínimos para eletrodomésticos e defende indicadores para países em desenvolvimento em conferência global da IEA sobre eficiência energética.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internacional e apresentação de políticas de eficiência energética, com potencial impacto regulatório futuro.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institui GT para propor Programa Nacional de Redução e Reaproveitamento de Rejeitos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CNPM institui Grupo de Trabalho para propor programa nacional de redução e reaproveitamento de rejeitos da mineração, avaliando a recuperação de terras degradadas.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desenvolver política ambiental no setor de mineração, com foco em sustentabilidade.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promove seminário para apresentar Plano de Ação Nacional voltado à eliminação do uso de mercúrio na mineração de ouro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promove seminário para apresentar Plano de Ação Nacional para eliminação do mercúrio na mineração de ouro, reunindo stakeholders para discutir estratégias de implementação.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para discutir plano de ação ambiental, relevante para a sustentabilidade na mineração.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cria Grupo de Trabalho para avaliar papel do urânio brasileiro no Programa Nuclear e programas estratégicos de defesa e transição energética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CNPM cria GT para avaliar o papel do urânio brasileiro no Programa Nuclear e em programas estratégicos de defesa e transição energética, estudando sua contribuição.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analisar recurso estratégico (urânio) e seu papel em programas nacionais.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aprova GT que vai mapear caminhos para ampliar o conhecimento geológico e de recursos minerais do País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CNPM aprova Grupo de Trabalho para mapear caminhos e ampliar o conhecimento geológico e de recursos minerais do País, visando otimizar a exploração 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mapear e ampliar conhecimento geológico, fundamental para o planejamento do setor mineral.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divulga relatório sobre perdas de energia elétrica na distribuição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ANEEL divulga relatório com dados de perdas de energia elétrica na distribuição referentes ao ano de 2025, fornecendo informações cruciais para 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relatório técnico com dados relevantes para o setor de distribuição de energia elétrica e sua regulação.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ANEEL e Defesa Civil de SP discutem projeto para enfrentar eventos climáticos extremos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ANEEL e Defesa Civil de SP debatem o Projeto SPIN, que visa acelerar as respostas das distribuidoras a eventos climáticos extremos, melhorando a resiliência do sistema.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sobre projeto para melhorar a resiliência da rede elétrica a eventos climáticos extremos, com impacto na qualidade do serviço.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Projeto Radar da ANEEL fortalece monitoramento e gestão das interrupções de energia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Projeto Radar da ANEEL aprimora o monitoramento e a gestão de interrupções de energia no Brasil, ampliando a capacidade de fiscalização e resposta da agência.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projeto para aprimorar o monitoramento da qualidade do serviço de energia elétrica, com impacto na fiscalização.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Blitz da ONEE 2026: Agência realiza ações em duas escolas piauienses para divulgar a maior competição educacional do setor elétrico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ANEEL realiza a Blitz da ONEE 2026 em escolas do Piauí para divulgar a competição educacional sobre consumo consciente de energia, com atividades para estudantes.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educacional e institucional, sem impacto regulatório ou econômico direto.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Novo guia orienta usuários sobre como solicitar o Registro de Extração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ANM lança novo guia didático para orientar usuários sobre o processo de solicitação do Registro de Extração de minerais para obras públicas.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guia orientativo sobre procedimento administrativo, relevante para empresas do setor mineral.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Conheça as 3 modalidades de fiscalização empreendidas pela agência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ANM detalha suas três modalidades de fiscalização: atividades minerárias, segurança de barragens e arrecadação de royalties, destacando a necessidade de estrutura e recursos.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Informações sobre as modalidades de fiscalização da agência, relevante para empresas do setor mineral.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publica o Relatório Final do Balanço Energético Nacional 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EPE publica o Relatório Final do Balanço Energético Nacional 2026, consolidando a contabilidade da oferta e consumo de energia no Brasil em 2025.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relatório técnico fundamental para o planejamento e análise do setor energético nacional.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publica Informe Trimestral de junho sobre estudos de transmissão previstos em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EPE divulga Informe Trimestral de junho sobre o estágio de execução dos estudos de transmissão previstos para 2026, com atualizações de cronograma.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informe técnico sobre estudos de transmissão, relevante para o planejamento da infraestrutura de energia elétrica.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gov.br/mme/pt-br/assuntos/noticias/primeiro-caderno-do-pde-2036-reune-contexto-perspectivas-e-premissas-para-o-setor-energetico" TargetMode="External"/><Relationship Id="rId12" Type="http://schemas.openxmlformats.org/officeDocument/2006/relationships/hyperlink" Target="https://www.gov.br/mme/pt-br/assuntos/noticias/mme-fortalece-agenda-regulatoria-com-200-atos-normativos-elaborados-pela-snpgb" TargetMode="External"/><Relationship Id="rId13" Type="http://schemas.openxmlformats.org/officeDocument/2006/relationships/hyperlink" Target="https://www.gov.br/mme/pt-br/assuntos/noticias/projeto-piraque-fortalece-sistema-eletrico-e-amplia-escoamento-de-energia-solar-em-minas-gerais-e-no-espirito-santo-2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ccee.org.br/-/participe-do-momento-capacita-falando-de-regulacao-consulta-publica-n-17-2026-e-o-processo-sancionador-de-monitoramento-do-mercado" TargetMode="External"/><Relationship Id="rId18" Type="http://schemas.openxmlformats.org/officeDocument/2006/relationships/hyperlink" Target="https://www.gov.br/mme/pt-br/assuntos/noticias/mme-avanca-na-estruturacao-da-politica-para-pequenos-reatores-modulares-durante-terceira-reuniao-do-gt-19" TargetMode="External"/><Relationship Id="rId19" Type="http://schemas.openxmlformats.org/officeDocument/2006/relationships/hyperlink" Target="https://www.gov.br/mme/pt-br/assuntos/noticias/mme-lanca-referencial-basico-para-a-mineracao-brasileira-sustentavel-e-avanca-na-implementacao-da-politica-nacional-de-mineracao-2050" TargetMode="External"/><Relationship Id="rId20" Type="http://schemas.openxmlformats.org/officeDocument/2006/relationships/hyperlink" Target="https://www.gov.br/mme/pt-br/assuntos/noticias/brasil-ganha-estrategia-de-estado-para-transformar-a-riqueza-mineral-em-desenvolvimento-sustentavel-de-forma-soberana-ate-2050" TargetMode="External"/><Relationship Id="rId21" Type="http://schemas.openxmlformats.org/officeDocument/2006/relationships/hyperlink" Target="https://www.gov.br/mme/pt-br/assuntos/noticias/cnpm-aprova-diretrizes-para-reduzir-ociosidade-e-ampliar-oferta-de-areas-minerarias" TargetMode="External"/><Relationship Id="rId22" Type="http://schemas.openxmlformats.org/officeDocument/2006/relationships/hyperlink" Target="https://www.gov.br/mme/pt-br/assuntos/noticias/cnpm-recomenda-em-articula&#231;&#227;o-com-os-entes-federativos-alternativas-para-disciplinar-taxas-de-fiscalizacao-mineral-de-estados-e-municipios" TargetMode="External"/><Relationship Id="rId23" Type="http://schemas.openxmlformats.org/officeDocument/2006/relationships/hyperlink" Target="https://www.gov.br/mme/pt-br/assuntos/noticias/governo-do-brasil-aprova-o-plano-decenal-de-expansao-de-energia-2035" TargetMode="External"/><Relationship Id="rId24" Type="http://schemas.openxmlformats.org/officeDocument/2006/relationships/hyperlink" Target="https://www.gov.br/mme/pt-br/assuntos/noticias/cnpm-recomenda-classificacao-de-baixo-risco-para-pesquisa-mineral-sem-guia-de-utilizacao" TargetMode="External"/><Relationship Id="rId25" Type="http://schemas.openxmlformats.org/officeDocument/2006/relationships/hyperlink" Target="https://www.gov.br/mme/pt-br/assuntos/noticias/leiloes-de-transmissao-transformam-infraestrutura-eletrica-e-impulsionam-crescimento-do-setor-energetico" TargetMode="External"/><Relationship Id="rId26" Type="http://schemas.openxmlformats.org/officeDocument/2006/relationships/hyperlink" Target="https://www.gov.br/mme/pt-br/assuntos/noticias/gas-do-povo-atinge-cobertura-de-100-do-publico-alvo-em-todo-o-brasil" TargetMode="External"/><Relationship Id="rId27" Type="http://schemas.openxmlformats.org/officeDocument/2006/relationships/hyperlink" Target="https://www.gov.br/mme/pt-br/assuntos/noticias/governo-do-brasil-lanca-aplicativo-para-ampliar-atendimento-do-programa-luz-para-todos" TargetMode="External"/><Relationship Id="rId28" Type="http://schemas.openxmlformats.org/officeDocument/2006/relationships/hyperlink" Target="https://www.gov.br/mme/pt-br/assuntos/noticias/mme-destaca-avancos-em-eficiencia-energetica-em-conferencia-global-da-iea" TargetMode="External"/><Relationship Id="rId29" Type="http://schemas.openxmlformats.org/officeDocument/2006/relationships/hyperlink" Target="https://www.gov.br/mme/pt-br/assuntos/noticias/cnpm-institui-gt-para-propor-programa-nacional-de-reducao-e-reaproveitamento-de-rejeitos-da-mineracao" TargetMode="External"/><Relationship Id="rId30" Type="http://schemas.openxmlformats.org/officeDocument/2006/relationships/hyperlink" Target="https://www.gov.br/mme/pt-br/assuntos/noticias/mme-promove-seminario-para-apresentar-plano-de-acao-nacional-voltado-a-eliminacao-do-uso-de-mercurio-na-mineracao-de-ouro" TargetMode="External"/><Relationship Id="rId31" Type="http://schemas.openxmlformats.org/officeDocument/2006/relationships/hyperlink" Target="https://www.gov.br/mme/pt-br/assuntos/noticias/cnpm-cria-grupo-de-trabalho-para-avaliar-papel-do-uranio-brasileiro-no-programa-nuclear-e-programas-estrategicos-de-defesa-e-transicao-energetica" TargetMode="External"/><Relationship Id="rId32" Type="http://schemas.openxmlformats.org/officeDocument/2006/relationships/hyperlink" Target="https://www.gov.br/mme/pt-br/assuntos/noticias/cnpm-aprova-gt-que-vai-mapear-caminhos-para-ampliar-o-conhec" TargetMode="External"/><Relationship Id="rId33" Type="http://schemas.openxmlformats.org/officeDocument/2006/relationships/hyperlink" Target="https://www.gov.br/aneel/pt-br/assuntos/noticias/2026/aneel-divulga-relatorio-sobre-perdas-de-energia-eletrica-na-distribuicao" TargetMode="External"/><Relationship Id="rId34" Type="http://schemas.openxmlformats.org/officeDocument/2006/relationships/hyperlink" Target="https://www.gov.br/aneel/pt-br/assuntos/noticias/2026/aneel-e-defesa-civil-de-sp-discutem-projeto-para-enfrentar-eventos-climaticos-extremos" TargetMode="External"/><Relationship Id="rId35" Type="http://schemas.openxmlformats.org/officeDocument/2006/relationships/hyperlink" Target="https://www.gov.br/aneel/pt-br/assuntos/noticias/2026/projeto-radar-da-aneel-fortalece-monitoramento-e-gestao-das-interrupcoes-de-energia-no-brasil" TargetMode="External"/><Relationship Id="rId36" Type="http://schemas.openxmlformats.org/officeDocument/2006/relationships/hyperlink" Target="https://www.gov.br/aneel/pt-br/assuntos/noticias/2026/blitz-da-onee-2026-agencia-realiza-acoes-em-duas-escolas-piauienses-para-divulgar-a-maior-competicao-educacional-do-setor-eletrico" TargetMode="External"/><Relationship Id="rId37" Type="http://schemas.openxmlformats.org/officeDocument/2006/relationships/hyperlink" Target="https://www.gov.br/anm/pt-br/assuntos/noticias/novo-guia-orienta-usuarios-sobre-como-solicitar-o-registro-de-extracao" TargetMode="External"/><Relationship Id="rId38" Type="http://schemas.openxmlformats.org/officeDocument/2006/relationships/hyperlink" Target="https://www.gov.br/anm/pt-br/assuntos/noticias/conheca-as-3-modalidades-de-fiscalizacao-empreendidas-pela-agencia" TargetMode="External"/><Relationship Id="rId39" Type="http://schemas.openxmlformats.org/officeDocument/2006/relationships/hyperlink" Target="https://www.epe.gov.br/pt/imprensa/noticias/epe-publica-o-relatorio-final-do-balanco-energetico-nacional-2026" TargetMode="External"/><Relationship Id="rId40" Type="http://schemas.openxmlformats.org/officeDocument/2006/relationships/hyperlink" Target="https://www.epe.gov.br/pt/imprensa/noticias/epe-publica-informe-trimestral-de-junho-sobre-estudos-de-transmissao-previstos-em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