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IMOBILIARIO E INFRAESTRUTURA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6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36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Agência iNFRA, iNFRA Energia, IRIB.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15.458, de 3.7.2026 - Abre crédito extraordinário em favor do Ministério da Integração e do Desenvolvimento Regional, no valor de R$ 266.512.000,00 (duzentos e sessenta e seis milhões quinhentos e doze mil reais), para os fins que especifica.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Abre crédito extraordinário para o Ministério da Integração e do Desenvolvimento Regional, no valor de R$ 266.512.000,00.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MP amplia rol de carreiras com direito a indenização, altera leis sobre opção de cargos e transforma cargos vagos.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Decreto nº 13.054, de 3.7.2026 - Altera o Regulamento da Previdência Social, aprovado pelo Decreto nº 3.048, de 6 de maio de 1999, para dispor sobre a condição de segurado especial dos associados em cooperativas.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Regulamento da Previdência Social para incluir associados em cooperativas como segurados especiais.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remuneração, proventos e pensões de militares na ativa e inatividade.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indenização a servidores em localidades estratégicas de combate a delitos transfronteiriços.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Abre crédito extraordinário para o Ministério da Integração e do Desenvolvimento Regional, no valor de R$ 266.512.000,00.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orçamentário significativo.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gestão de órgãos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MP amplia rol de carreiras com direito a indenização, altera leis sobre opção de cargos e transforma cargos vagos.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carreiras e planos de cargos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13.054, de 3.7.2026 - Altera o Regulamento da Previdência Social, aprovado pelo Decreto nº 3.048, de 6 de maio de 1999, para dispor sobre a condição de segurado especial dos associados em cooperativas.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Regulamento da Previdência Social para incluir associados em cooperativas como segurados especiais.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na previdência social e cooperativas.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13.053, de 3.7.2026 - Altera o Decreto nº 11.329, de 1º de janeiro de 2023, que aprova a Estrutura Regimental e o Quadro Demonstrativo dos Cargos em Comissão, das Funções de Confiança e das Gratificações da Casa Civil da Presidência da República e remaneja e transforma cargos em comissão, funções de confiança e gratificações.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estrutura regimental e quadro de cargos da Casa Civil da Presidência da República.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reorganiza a estrutura de cargos na administração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remuneração, proventos e pensões de militares na ativa e inatividade.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em direitos e remuneração de militares.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13.051, de 3.7.2026 - Dispõe sobre a distribuição do quantitativo de Gratificação Temporária de Execução e Apoio a Atividades Técnicas e Administrativas – GTATA.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Dispõe sobre a distribuição de Gratificação Temporária para atividades técnicas e administrativas (GTATA).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remuneração de servidores.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13.049, de 3.7.2026 -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transfronteiriços, quanto às Carreiras e aos Planos de Cargos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lei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13.048, de 3.7.2026 - Estabelece os critérios e os procedimentos para a concessão do Reconhecimento de Saberes e Competências aos servidores ocupantes dos cargos do Plano de Carreira dos Cargos Técnico-Administrativos em Educação.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Estabelece critérios para concessão de Reconhecimento de Saberes e Competências a servidores técnico-administrativos em Educação.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carreira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15.457, de 3.7.2026 - Cria a Universidade Federal do Esporte.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Cria a Universidade Federal do Esporte.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cria uma nova instituição de ensino superior.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15.456, de 3.7.2026 - Regulamenta a profissão de protesista/ortesista ortopédico.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a profissão de protesista/ortesista ortopédico.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regulamenta uma profissão.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Vai participar do Encontro CCEE – Operação e Tecnologia em Movimento? Confira a programação e os palestrantes confirmados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Evento reúne especialistas para discutir o futuro do setor elétrico, com programação e palestrantes confirmados.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institucional da CCEE.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No segundo dia do EVEx 2026, Fórum CCEE amplia diálogo sobre o futuro da abertura do mercado, segurança e certificação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Fórum CCEE discutiu a abertura do mercado, segurança e certificação no segundo dia do EVEx 2026, com participação de diretores.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institucional e diálogo setorial.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Período eleitoral: ANP já utiliza os perfis temporários nas redes sociais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ANP informa que já está utilizando perfis temporários nas redes sociais em adequação ao período eleitoral.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Seca na Região Norte: ANP acompanha abastecimento de combustíveis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está acompanhando o abastecimento de combustíveis na Região Norte devido à seca, monitorando a situação.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Acompanhamento regulatório de situação que afeta o abastecimento de combustíveis.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Entre os dias 29/6 e 3/7, a ANP realizou 146 ações de fiscalização com foco em preços abusivos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realizou 146 ações de fiscalização em 16 estados, com foco em preços abusivos de combustíveis.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Ações de fiscalização setorial com impacto direto no mercado de combustíveis.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Entenda cada item cobrado na conta de luz e como acompanhar o consumo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Explica bandeiras tarifárias, ICMS, contribuição de iluminação pública e outros encargos da fatura de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para o consumidor.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O que são sistemas isolados?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Explica como localidades isoladas garantem abastecimento elétrico com tecnologias eficientes e sustentáveis.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Saiba a diferença entre minério, mineral e rocha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as origens e aplicações de minério, mineral e rocha no cotidiano e desenvolvimento da sociedade.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mineração.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Saiba como ter acesso ao Programa Gás do Povo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Entenda quem pode participar e como funciona o recebimento do benefício do Programa Gás do Povo.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programa social com impacto direto em cidadãos.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 Força dos Ventos marítimos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 participação da energia eólica offshore na matriz energética brasileira.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energia renovável.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Como a energia elétrica é transportada pelo Brasil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 função das linhas de transmissão no transporte de energia elétrica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infraestrutura energética.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Biometano: resíduos transformados em energia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biocombustível produzido a partir do aproveitamento de matéria orgânica possui aplicações semelhantes às do gás natural.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biocombustíveis.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DEFESO ELEITORAL 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Aviso importante sobre o período de defeso eleitoral em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240" w:after="80"/>
      </w:pPr>
      <w:r>
        <w:rPr>
          <w:b/>
          <w:color w:val="1A4D2E"/>
          <w:sz w:val="20"/>
        </w:rPr>
        <w:t>ONS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ONS indica afluências acima da Média de Longo Termo na região Sul, com 155%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Previsões no Sudeste/Centro-Oeste também superam 90% da MLT, indicando boas condições hidrológicas.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sobre condições hidrológicas e operação do sistema elétrico.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Bandeira tarifária em julho permanece amarela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conta de luz dos consumidores continua tendo acréscimo de R$ 1,885 a cada 100 kWh em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Impacta diretamente o custo da energia para consumidores.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Medidores de energia elétrica: ANEEL abre segunda fase da consulta pública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ANEEL abre a segunda fase da consulta pública para receber sugestões sobre requisitos mínimos em medidores inteligentes de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sobre regulamentação técnica com impacto no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Olimpíada Nacional de Eficiência Energética 2026 está com inscrições abertas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Olimpíada Nacional de Eficiência Energética 2026 está com inscrições abertas, incluindo pela primeira vez estudantes do ensino médio.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 educacional.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Parceria com o Serpro avança em solução para fortalecer a integridade dos royalties da mineração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Oficina discutiu medidas para ampliar compliance, combater concorrência desleal e modernizar a gestão da CFEM.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2026-07-03T18:09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para melhorar a gestão e fiscalização de royalties da mineração.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EPE e ONS Divulgam Nota Técnica com a Metodologia, Premissas e Critérios para os Leilões de Reserva de Capacidade (LRCAP) de 2026 – Armazenamento Nacional e Armazenamento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Documento conjunto EPE e ONS apresenta metodologia, premissas e critérios para definição da Capacidade Remanescente do SIN para leilões de reserva de capacidade.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metodologia e critérios para leilões de energia, com impacto regulatório e de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participa do workshop “Planejamento da Transmissão para a Transição Energética”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discutiu oportunidades de integração e planejamento de reforços na transmissão, com foco em eficiência e sustentabilidade.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evento setorial sobre planejamento estratégico de energia.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Segunda etapa do Leilão de Transmissão nº 1/2026 tem deságio e contrata todos os lotes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Leilão de Transmissão com quatro lotes e investimentos de R$ 1,8 bilhão teve 100% de sucesso, com deságio.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Resultado de leilão de infraestrutura energética com grande volume de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recebe prêmio por excelência em planejamento energético durante o EVEx Brasil 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EPE foi premiada com "Vanguarda em Planejamento e Inteligência Setorial" no EVEx Brasil 2026, reconhecendo sua excelência técnica.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premiação.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publica Rodadas de Licitação no Mundo em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Documento reúne informações sobre rodadas de licitação de áreas exploratórias em 2025 e 2026, destacando estratégias de segurança energética.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estudo relevante para o setor de petróleo e gás.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Primeiro caderno do PDE 2036 reúne contexto, perspectivas e premissas para o setor energético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MME e EPE publicaram o Caderno de Contexto, Perspectivas e Premissas, primeira publicação do Plano Decenal de Expansão de Energia 2036.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estudo estratégico para o planejamento energético nacional.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INPI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Página de busca, sem conteúdo direto ou resultados identificáveis na janela.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2026-07-03T00:00 ate 2026-07-06T11:28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8.htm" TargetMode="External"/><Relationship Id="rId10" Type="http://schemas.openxmlformats.org/officeDocument/2006/relationships/hyperlink" Target="http://www.planalto.gov.br/ccivil_03/_ato2023-2026/2026/mpv/mpv1375.htm" TargetMode="External"/><Relationship Id="rId11" Type="http://schemas.openxmlformats.org/officeDocument/2006/relationships/hyperlink" Target="http://www.planalto.gov.br/ccivil_03/_ato2023-2026/2026/decreto/d13054.htm" TargetMode="External"/><Relationship Id="rId12" Type="http://schemas.openxmlformats.org/officeDocument/2006/relationships/hyperlink" Target="http://www.planalto.gov.br/ccivil_03/_ato2023-2026/2026/decreto/d13052.htm" TargetMode="External"/><Relationship Id="rId13" Type="http://schemas.openxmlformats.org/officeDocument/2006/relationships/hyperlink" Target="http://www.planalto.gov.br/ccivil_03/_ato2023-2026/2026/decreto/d13050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://www.planalto.gov.br/ccivil_03/_ato2023-2026/2026/decreto/d13053.htm" TargetMode="External"/><Relationship Id="rId16" Type="http://schemas.openxmlformats.org/officeDocument/2006/relationships/hyperlink" Target="http://www.planalto.gov.br/ccivil_03/_ato2023-2026/2026/decreto/d13051.htm" TargetMode="External"/><Relationship Id="rId17" Type="http://schemas.openxmlformats.org/officeDocument/2006/relationships/hyperlink" Target="http://www.planalto.gov.br/ccivil_03/_ato2023-2026/2026/decreto/d13049.htm" TargetMode="External"/><Relationship Id="rId18" Type="http://schemas.openxmlformats.org/officeDocument/2006/relationships/hyperlink" Target="http://www.planalto.gov.br/ccivil_03/_ato2023-2026/2026/decreto/d13048.htm" TargetMode="External"/><Relationship Id="rId19" Type="http://schemas.openxmlformats.org/officeDocument/2006/relationships/hyperlink" Target="http://www.planalto.gov.br/ccivil_03/_ato2023-2026/2026/lei/l15457.htm" TargetMode="External"/><Relationship Id="rId20" Type="http://schemas.openxmlformats.org/officeDocument/2006/relationships/hyperlink" Target="http://www.planalto.gov.br/ccivil_03/_ato2023-2026/2026/lei/l15456.htm" TargetMode="External"/><Relationship Id="rId21" Type="http://schemas.openxmlformats.org/officeDocument/2006/relationships/hyperlink" Target="https://www.ccee.org.br/-/vai-participar-do-encontro-ccee-operacao-e-tecnologia-em-movimento-confira-a-programacao-e-os-palestrantes-confirmados" TargetMode="External"/><Relationship Id="rId22" Type="http://schemas.openxmlformats.org/officeDocument/2006/relationships/hyperlink" Target="https://www.ccee.org.br/-/no-segundo-dia-do-evex-2026-forum-ccee-amplia-dialogo-sobre-o-futuro-da-abertura-do-mercado-seguranca-e-certificacao" TargetMode="External"/><Relationship Id="rId23" Type="http://schemas.openxmlformats.org/officeDocument/2006/relationships/hyperlink" Target="https://www.gov.br/anp/pt-br/canais_atendimento/imprensa/noticias-comunicados/periodo-eleitoral-anp-ja-utiliza-os-perfis-temporarios-nas-redes-sociais" TargetMode="External"/><Relationship Id="rId24" Type="http://schemas.openxmlformats.org/officeDocument/2006/relationships/hyperlink" Target="https://www.gov.br/anp/pt-br/canais_atendimento/imprensa/noticias-comunicados/seca-na-regiao-norte-anp-acompanha-abastecimento-de-combustiveis" TargetMode="External"/><Relationship Id="rId25" Type="http://schemas.openxmlformats.org/officeDocument/2006/relationships/hyperlink" Target="https://www.gov.br/anp/pt-br/canais_atendimento/imprensa/noticias-comunicados/entre-os-dias-29-6-e-3-7-a-anp-realizou-146-acoes-de-fiscalizacao-com-foco-em-precos-abusivos" TargetMode="External"/><Relationship Id="rId26" Type="http://schemas.openxmlformats.org/officeDocument/2006/relationships/hyperlink" Target="https://www.gov.br/mme/pt-br/assuntos/noticias/entenda-cada-item-cobrado-na-conta-de-luz-e-como-acompanhar-o-consumo" TargetMode="External"/><Relationship Id="rId27" Type="http://schemas.openxmlformats.org/officeDocument/2006/relationships/hyperlink" Target="https://www.gov.br/mme/pt-br/assuntos/noticias/o-que-sao-sistemas-isolados" TargetMode="External"/><Relationship Id="rId28" Type="http://schemas.openxmlformats.org/officeDocument/2006/relationships/hyperlink" Target="https://www.gov.br/mme/pt-br/assuntos/noticias/saiba-a-diferenca-entre-minerio-mineral-e-rocha" TargetMode="External"/><Relationship Id="rId29" Type="http://schemas.openxmlformats.org/officeDocument/2006/relationships/hyperlink" Target="https://www.gov.br/mme/pt-br/assuntos/noticias/julho-26/saiba-como-ter-acesso-ao-programa-gas-do-povo" TargetMode="External"/><Relationship Id="rId30" Type="http://schemas.openxmlformats.org/officeDocument/2006/relationships/hyperlink" Target="https://www.gov.br/mme/pt-br/assuntos/noticias/julho-26/a-forca-dos-ventos-maritimos" TargetMode="External"/><Relationship Id="rId31" Type="http://schemas.openxmlformats.org/officeDocument/2006/relationships/hyperlink" Target="https://www.gov.br/mme/pt-br/assuntos/noticias/julho-26/como-a-energia-eletrica-e-transportada-pelo-brasil" TargetMode="External"/><Relationship Id="rId32" Type="http://schemas.openxmlformats.org/officeDocument/2006/relationships/hyperlink" Target="https://www.gov.br/mme/pt-br/assuntos/noticias/julho-26/biometano-residuos-transformados-em-energia" TargetMode="External"/><Relationship Id="rId33" Type="http://schemas.openxmlformats.org/officeDocument/2006/relationships/hyperlink" Target="https://www.gov.br/mme/pt-br/assuntos/noticias/defeso-eleitoral-2026" TargetMode="External"/><Relationship Id="rId34" Type="http://schemas.openxmlformats.org/officeDocument/2006/relationships/hyperlink" Target="https://www.ons.org.br/paginas/noticias/details.aspx?i=12942" TargetMode="External"/><Relationship Id="rId35" Type="http://schemas.openxmlformats.org/officeDocument/2006/relationships/hyperlink" Target="https://www.gov.br/aneel/pt-br/assuntos/noticias/2026-defeso-eleitoral/bandeira-tarifaria-em-julho-permanece-amarela" TargetMode="External"/><Relationship Id="rId36" Type="http://schemas.openxmlformats.org/officeDocument/2006/relationships/hyperlink" Target="https://www.gov.br/aneel/pt-br/assuntos/noticias/2026-defeso-eleitoral/medidores-de-energia-eletrica-aneel-abre-segunda-fase-da-consulta-publica" TargetMode="External"/><Relationship Id="rId37" Type="http://schemas.openxmlformats.org/officeDocument/2006/relationships/hyperlink" Target="https://www.gov.br/aneel/pt-br/assuntos/noticias/2026-defeso-eleitoral/olimpiada-nacional-de-eficiencia-energetica-2026-esta-com-inscricoes-abertas" TargetMode="External"/><Relationship Id="rId38" Type="http://schemas.openxmlformats.org/officeDocument/2006/relationships/hyperlink" Target="https://www.gov.br/anm/pt-br/parceria-com-o-serpro-avanca-em-solucao-para-fortalecer-a-integridade-dos-royalties-da-mineracao" TargetMode="External"/><Relationship Id="rId39" Type="http://schemas.openxmlformats.org/officeDocument/2006/relationships/hyperlink" Target="https://www.epe.gov.br/pt/imprensa/noticias/epe-e-ons-divulgam-nota-tecnica-com-a-metodologia-premissas-e-criterios-para-os-leiloes-de-reserva-de-capacidade-lrcap-de-2026-armazenamento-nacional-e-armazenamento" TargetMode="External"/><Relationship Id="rId40" Type="http://schemas.openxmlformats.org/officeDocument/2006/relationships/hyperlink" Target="https://www.epe.gov.br/pt/imprensa/noticias/epe-participa-do-workshop-planejamento-da-transmissao-para-a-transicao-energetica-" TargetMode="External"/><Relationship Id="rId41" Type="http://schemas.openxmlformats.org/officeDocument/2006/relationships/hyperlink" Target="https://www.epe.gov.br/pt/imprensa/noticias/segunda-etapa-do-leilao-de-transmissao-n-1-2026-tem-desagio-e-contrata-todos-os-lotes" TargetMode="External"/><Relationship Id="rId42" Type="http://schemas.openxmlformats.org/officeDocument/2006/relationships/hyperlink" Target="https://www.epe.gov.br/pt/imprensa/noticias/epe-recebe-premio-por-excelencia-em-planejamento-energetico-durante-o-evex-brasil-2026" TargetMode="External"/><Relationship Id="rId43" Type="http://schemas.openxmlformats.org/officeDocument/2006/relationships/hyperlink" Target="https://www.epe.gov.br/pt/imprensa/noticias/epe-publica-rodadas-de-licitacao-no-mundo-em-2026" TargetMode="External"/><Relationship Id="rId44" Type="http://schemas.openxmlformats.org/officeDocument/2006/relationships/hyperlink" Target="https://www.epe.gov.br/pt/imprensa/noticias/primeiro-caderno-do-pde-2036-reune-contexto-perspectivas-e-premissas-para-o-setor-energeti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