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600" w:after="120"/>
            </w:pPr>
            <w:r>
              <w:rPr>
                <w:b w:val="0"/>
                <w:color w:val="FFFFFF"/>
                <w:sz w:val="88"/>
              </w:rPr>
              <w:t>Boletim</w:t>
            </w:r>
          </w:p>
          <w:p>
            <w:pPr>
              <w:spacing w:after="120"/>
            </w:pPr>
            <w:r>
              <w:rPr>
                <w:b/>
                <w:color w:val="A8D8B9"/>
                <w:sz w:val="22"/>
              </w:rPr>
              <w:t>TRABALHISTA</w:t>
            </w:r>
          </w:p>
          <w:p>
            <w:pPr>
              <w:spacing w:after="400"/>
            </w:pPr>
            <w:r>
              <w:rPr>
                <w:color w:val="FFFFFF"/>
                <w:sz w:val="28"/>
              </w:rPr>
              <w:t>6 de julho de 2026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1A4D2E"/>
                <w:sz w:val="56"/>
              </w:rPr>
              <w:t>14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C0392B"/>
                <w:sz w:val="56"/>
              </w:rPr>
              <w:t>9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D68910"/>
                <w:sz w:val="56"/>
              </w:rPr>
              <w:t>5</w:t>
            </w:r>
          </w:p>
        </w:tc>
        <w:tc>
          <w:tcPr>
            <w:tcW w:type="dxa" w:w="2268"/>
            <w:vAlign w:val="center"/>
          </w:tcPr>
          <w:p>
            <w:pPr>
              <w:jc w:val="center"/>
            </w:pPr>
            <w:r>
              <w:rPr>
                <w:b w:val="0"/>
                <w:color w:val="7F8C8D"/>
                <w:sz w:val="56"/>
              </w:rPr>
              <w:t>0</w:t>
            </w:r>
          </w:p>
        </w:tc>
      </w:tr>
      <w:tr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TOTAL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ALTA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MEDIA</w:t>
            </w:r>
          </w:p>
        </w:tc>
        <w:tc>
          <w:tcPr>
            <w:tcW w:type="dxa" w:w="2268"/>
          </w:tcPr>
          <w:p>
            <w:pPr>
              <w:jc w:val="center"/>
            </w:pPr>
            <w:r>
              <w:rPr>
                <w:b/>
                <w:color w:val="888888"/>
                <w:sz w:val="18"/>
              </w:rPr>
              <w:t>BAIXA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Destaques do dia</w:t>
            </w:r>
          </w:p>
          <w:p>
            <w:pPr>
              <w:spacing w:after="120"/>
            </w:pPr>
            <w:r>
              <w:rPr>
                <w:color w:val="A8D8B9"/>
                <w:sz w:val="18"/>
              </w:rPr>
              <w:t>Selecionados por alta relevancia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9">
              <w:r>
                <w:rPr>
                  <w:color w:val="1A1A1A"/>
                  <w:u w:val="single"/>
                  <w:b/>
                </w:rPr>
                <w:t>Lei nº 15.458, de 3.7.2026 - Abre crédito extraordinário em favor do Ministério da Integração e do Desenvolvimento Regional, no valor de R$ 266.512.000,00 (duzentos e sessenta e seis milhões quinhentos e doze mil reais), para os fins que especifica.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Abre crédito extraordinário para o Ministério da Integração e do Desenvolvimento Regional, no valor de R$ 266.512.000,00.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0">
              <w:r>
                <w:rPr>
                  <w:color w:val="1A1A1A"/>
                  <w:u w:val="single"/>
                  <w:b/>
                </w:rPr>
                <w:t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MP amplia rol de carreiras com direito a indenização, altera leis sobre opção de cargos e transforma cargos vagos.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1">
              <w:r>
                <w:rPr>
                  <w:color w:val="1A1A1A"/>
                  <w:u w:val="single"/>
                  <w:b/>
                </w:rPr>
                <w:t>Decreto nº 13.054, de 3.7.2026 - Altera o Regulamento da Previdência Social, aprovado pelo Decreto nº 3.048, de 6 de maio de 1999, para dispor sobre a condição de segurado especial dos associados em cooperativas.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o Regulamento da Previdência Social para incluir associados em cooperativas como segurados especiais.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2">
              <w:r>
                <w:rPr>
                  <w:color w:val="1A1A1A"/>
                  <w:u w:val="single"/>
                  <w:b/>
                </w:rPr>
                <w:t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remuneração, proventos e pensões de militares na ativa e inatividade.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0F7F2"/>
          </w:tcPr>
          <w:p>
            <w:pPr>
              <w:spacing w:before="120" w:after="40"/>
            </w:pPr>
            <w:r>
              <w:rPr>
                <w:b/>
                <w:color w:val="1A4D2E"/>
                <w:sz w:val="16"/>
              </w:rPr>
              <w:t>PLANALTO | RESENHA DIARIA</w:t>
            </w:r>
          </w:p>
          <w:p>
            <w:pPr>
              <w:spacing w:after="40"/>
            </w:pPr>
            <w:hyperlink r:id="rId13">
              <w:r>
                <w:rPr>
                  <w:color w:val="1A1A1A"/>
                  <w:u w:val="single"/>
                  <w:b/>
                </w:rPr>
                <w:t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</w:t>
              </w:r>
            </w:hyperlink>
          </w:p>
          <w:p>
            <w:pPr>
              <w:spacing w:after="120"/>
            </w:pPr>
            <w:r>
              <w:rPr>
                <w:color w:val="4A4A4A"/>
                <w:sz w:val="18"/>
              </w:rPr>
              <w:t>Altera decreto sobre indenização a servidores em localidades estratégicas de combate a delitos transfronteiriços.</w:t>
            </w:r>
          </w:p>
        </w:tc>
      </w:tr>
    </w:tbl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Legislacao Federal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PLANALTO | RESENHA DIARIA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Lei nº 15.458, de 3.7.2026 - Abre crédito extraordinário em favor do Ministério da Integração e do Desenvolvimento Regional, no valor de R$ 266.512.000,00 (duzentos e sessenta e seis milhões quinhentos e doze mil reais), para os fins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Abre crédito extraordinário para o Ministério da Integração e do Desenvolvimento Regional, no valor de R$ 266.512.000,00.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orçamentário significativo.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13.055, de 3.7.2026 - Altera o Decreto nº 11.712, de 20 de setembro de 2023, que qualifica organizações militares da Marinha como Organizações Militares Prestadoras de Serviços, com autonomia de gestão.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decreto que qualifica organizações militares da Marinha como prestadoras de serviços com autonomia de gestão.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2026-07-06   </w:t>
      </w:r>
      <w:hyperlink r:id="rId14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gestão de órgãos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Medida Provisória nº 1.375, de 3.7.2026 - Amplia o rol de Carreiras e Planos Especiais de Cargos cujos ocupantes fazem jus à indenização de que trata a Lei nº 12.855, de 2 de setembro de 2013, altera a Lei nº 15.367, de 30 de março de 2026, para admitir que as pessoas de que tratam o art. 6º da Emenda Constitucional nº 79, de 27 de maio de 2014, e o art. 6º da Emenda Constitucional nº 98, de 6 de dezembro de 2017, exerçam o direito de opção de que tratam os art. 52 a art. 54 da referida Lei, e transforma cargos efetivos vagos.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MP amplia rol de carreiras com direito a indenização, altera leis sobre opção de cargos e transforma cargos vagos.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carreiras e planos de cargos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13.054, de 3.7.2026 - Altera o Regulamento da Previdência Social, aprovado pelo Decreto nº 3.048, de 6 de maio de 1999, para dispor sobre a condição de segurado especial dos associados em cooperativas.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o Regulamento da Previdência Social para incluir associados em cooperativas como segurados especiais.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na previdência social e cooperativas.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13.053, de 3.7.2026 - Altera o Decreto nº 11.329, de 1º de janeiro de 2023, que aprova a Estrutura Regimental e o Quadro Demonstrativo dos Cargos em Comissão, das Funções de Confiança e das Gratificações da Casa Civil da Presidência da República e remaneja e transforma cargos em comissão, funções de confiança e gratificações.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Altera estrutura regimental e quadro de cargos da Casa Civil da Presidência da República.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5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reorganiza a estrutura de cargos na administração pública.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13.052, de 3.7.2026 - Altera o Decreto nº 11.002, de 17 de março de 2022, que regulamenta a Lei nº 13.954, de 16 de dezembro de 2019, e a Medida Provisória nº 2.215-10, de 31 de agosto de 2001, para dispor sobre a remuneração dos militares na ativa, os proventos na inatividade e as pensões militares.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remuneração, proventos e pensões de militares na ativa e inatividade.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direto em direitos e remuneração de militares.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13.051, de 3.7.2026 - Dispõe sobre a distribuição do quantitativo de Gratificação Temporária de Execução e Apoio a Atividades Técnicas e Administrativas – GTATA.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Dispõe sobre a distribuição de Gratificação Temporária para atividades técnicas e administrativas (GTATA).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6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remuneração de servidores.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13.050, de 3.7.2026 - Altera o Decreto nº 9.226, de 6 de dezembro de 2017, que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Altera decreto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3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13.049, de 3.7.2026 - Regulamenta a Lei nº 12.855, de 2 de setembro de 2013, que institui a indenização devida a ocupante de cargo efetivo das Carreiras e Planos Especiais de Cargos que especifica, em exercício nas unidades situadas em localidades estratégicas vinculadas à prevenção, controle, fiscalização e repressão dos delitos transfronteiriços, quanto às Carreiras e aos Planos de Cargos que especifica.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lei sobre indenização a servidores em localidades estratégicas de combate a delitos transfronteiriços.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7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com impacto em direitos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Decreto nº 13.048, de 3.7.2026 - Estabelece os critérios e os procedimentos para a concessão do Reconhecimento de Saberes e Competências aos servidores ocupantes dos cargos do Plano de Carreira dos Cargos Técnico-Administrativos em Educação.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Estabelece critérios para concessão de Reconhecimento de Saberes e Competências a servidores técnico-administrativos em Educação.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8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Ato administrativo que impacta a carreira de servidores públicos.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15.457, de 3.7.2026 - Cria a Universidade Federal do Esporte.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Cria a Universidade Federal do Esporte.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19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cria uma nova instituição de ensino superior.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Lei nº 15.456, de 3.7.2026 - Regulamenta a profissão de protesista/ortesista ortopédico.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Regulamenta a profissão de protesista/ortesista ortopédico.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0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Legislação federal que regulamenta uma profissão.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A4D2E"/>
          </w:tcPr>
          <w:p>
            <w:pPr>
              <w:spacing w:before="120" w:after="40"/>
            </w:pPr>
            <w:r>
              <w:rPr>
                <w:b w:val="0"/>
                <w:color w:val="FFFFFF"/>
                <w:sz w:val="32"/>
              </w:rPr>
              <w:t>Tributário</w:t>
            </w:r>
          </w:p>
        </w:tc>
      </w:tr>
    </w:tbl>
    <w:p>
      <w:pPr>
        <w:spacing w:before="240" w:after="80"/>
      </w:pPr>
      <w:r>
        <w:rPr>
          <w:b/>
          <w:color w:val="1A4D2E"/>
          <w:sz w:val="20"/>
        </w:rPr>
        <w:t>MINISTÉRIO DA FAZENDA | NOTÍCIAS</w:t>
      </w:r>
    </w:p>
    <w:p>
      <w:pPr>
        <w:spacing w:before="0" w:after="40"/>
        <w:pBdr>
          <w:bottom w:val="single" w:sz="8" w:space="1" w:color="1A4D2E"/>
        </w:pBdr>
      </w:pPr>
    </w:p>
    <w:p>
      <w:pPr>
        <w:spacing w:before="160" w:after="40"/>
      </w:pPr>
      <w:r>
        <w:rPr>
          <w:b/>
          <w:color w:val="1A1A1A"/>
          <w:sz w:val="22"/>
        </w:rPr>
        <w:t xml:space="preserve">Renegociação de dívidas está disponível para famílias, estudantes com financiamento do Fies, empresas e agricultores familiares   </w:t>
      </w:r>
      <w:r>
        <w:rPr>
          <w:b/>
          <w:color w:val="C0392B"/>
          <w:sz w:val="16"/>
        </w:rPr>
        <w:t>[ALTA]</w:t>
      </w:r>
    </w:p>
    <w:p>
      <w:pPr>
        <w:spacing w:after="40"/>
      </w:pPr>
      <w:r>
        <w:rPr>
          <w:color w:val="4A4A4A"/>
          <w:sz w:val="20"/>
        </w:rPr>
        <w:t>Confira as condições para cada categoria de renegociação de dívidas, incluindo famílias, estudantes do Fies, empresas e agricultores familiares.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1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com impacto direto em diversos setores da economia e cidadãos.</w:t>
      </w:r>
    </w:p>
    <w:p>
      <w:pPr>
        <w:spacing w:before="160" w:after="40"/>
      </w:pPr>
      <w:r>
        <w:rPr>
          <w:b/>
          <w:color w:val="1A1A1A"/>
          <w:sz w:val="22"/>
        </w:rPr>
        <w:t xml:space="preserve">Plataforma centralizada de autoexclusão permite bloquear sites de apostas autorizados de uma só vez   </w:t>
      </w:r>
      <w:r>
        <w:rPr>
          <w:b/>
          <w:color w:val="D68910"/>
          <w:sz w:val="16"/>
        </w:rPr>
        <w:t>[MÉDIA]</w:t>
      </w:r>
    </w:p>
    <w:p>
      <w:pPr>
        <w:spacing w:after="40"/>
      </w:pPr>
      <w:r>
        <w:rPr>
          <w:color w:val="4A4A4A"/>
          <w:sz w:val="20"/>
        </w:rPr>
        <w:t>Nova plataforma permite que usuários solicitem a autoexclusão para bloquear sites de apostas autorizados.</w:t>
      </w:r>
    </w:p>
    <w:p>
      <w:pPr>
        <w:spacing w:after="40"/>
      </w:pPr>
      <w:r>
        <w:rPr>
          <w:b/>
          <w:color w:val="888888"/>
          <w:sz w:val="18"/>
        </w:rPr>
        <w:t xml:space="preserve">Publicado: </w:t>
      </w:r>
      <w:r>
        <w:rPr>
          <w:color w:val="888888"/>
          <w:sz w:val="18"/>
        </w:rPr>
        <w:t xml:space="preserve">2026-07-03   </w:t>
      </w:r>
      <w:hyperlink r:id="rId22">
        <w:r>
          <w:rPr>
            <w:color w:val="1A4D2E"/>
            <w:u w:val="single"/>
            <w:b/>
          </w:rPr>
          <w:t>Acessar materia</w:t>
        </w:r>
      </w:hyperlink>
    </w:p>
    <w:p>
      <w:pPr>
        <w:spacing w:after="120"/>
      </w:pPr>
      <w:r>
        <w:rPr>
          <w:i/>
          <w:color w:val="888888"/>
          <w:sz w:val="16"/>
        </w:rPr>
        <w:t>Notícia sobre nova ferramenta de regulação de apostas online.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</w:tcPr>
          <w:p>
            <w:pPr>
              <w:spacing w:before="120" w:after="40"/>
            </w:pPr>
            <w:r>
              <w:rPr>
                <w:b w:val="0"/>
                <w:color w:val="1A4D2E"/>
                <w:sz w:val="32"/>
              </w:rPr>
              <w:t>Transparencia da coleta</w:t>
            </w:r>
          </w:p>
        </w:tc>
      </w:tr>
    </w:tbl>
    <w:p>
      <w:r>
        <w:rPr>
          <w:b/>
          <w:color w:val="1A4D2E"/>
          <w:sz w:val="20"/>
        </w:rPr>
        <w:t>Fontes sem publicacao na janela:</w:t>
      </w:r>
    </w:p>
    <w:p>
      <w:pPr>
        <w:pStyle w:val="ListBullet"/>
      </w:pPr>
      <w:r>
        <w:rPr>
          <w:color w:val="4A4A4A"/>
          <w:sz w:val="18"/>
        </w:rPr>
        <w:t>ANPD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Secretaria de Prêmios e Apostas | Notícias - Nenhum resultado foi encontrado na janela temporal.</w:t>
      </w:r>
    </w:p>
    <w:p>
      <w:pPr>
        <w:pStyle w:val="ListBullet"/>
      </w:pPr>
      <w:r>
        <w:rPr>
          <w:color w:val="4A4A4A"/>
          <w:sz w:val="18"/>
        </w:rPr>
        <w:t>INPI | Notícias - Nenhuma publicação encontrada na janela temporal.</w:t>
      </w:r>
    </w:p>
    <w:p>
      <w:r>
        <w:rPr>
          <w:b/>
          <w:color w:val="D68910"/>
          <w:sz w:val="20"/>
        </w:rPr>
        <w:t>Fontes sem resultado relevante:</w:t>
      </w:r>
    </w:p>
    <w:p>
      <w:pPr>
        <w:pStyle w:val="ListBullet"/>
      </w:pPr>
      <w:r>
        <w:rPr>
          <w:color w:val="4A4A4A"/>
          <w:sz w:val="18"/>
        </w:rPr>
        <w:t>Receita Federal | Normas - Página de busca, sem conteúdo direto ou resultados identificáveis na janela.</w:t>
      </w:r>
    </w:p>
    <w:p>
      <w:pPr>
        <w:pStyle w:val="ListBullet"/>
      </w:pPr>
      <w:r>
        <w:rPr>
          <w:color w:val="4A4A4A"/>
          <w:sz w:val="18"/>
        </w:rPr>
        <w:t>CGU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Ministério do Meio Ambiente | Notícias - Conteúdo restrito, requer autenticação para visualização.</w:t>
      </w:r>
    </w:p>
    <w:p>
      <w:pPr>
        <w:pStyle w:val="ListBullet"/>
      </w:pPr>
      <w:r>
        <w:rPr>
          <w:color w:val="4A4A4A"/>
          <w:sz w:val="18"/>
        </w:rPr>
        <w:t>SENACON | Notícias - Conteúdo restrito, requer autenticação para visualização.</w:t>
      </w:r>
    </w:p>
    <w:p>
      <w:r>
        <w:rPr>
          <w:b/>
          <w:color w:val="C0392B"/>
          <w:sz w:val="20"/>
        </w:rPr>
        <w:t>Fontes com erro tecnico:</w:t>
      </w:r>
    </w:p>
    <w:p>
      <w:pPr>
        <w:pStyle w:val="ListBullet"/>
      </w:pPr>
      <w:r>
        <w:rPr>
          <w:color w:val="4A4A4A"/>
          <w:sz w:val="18"/>
        </w:rPr>
        <w:t>Destaques do D.O.U. - Conteudo muito curto (15 chars) - pagina possivelmente vazia, fora do ar ou bloqueando scraping</w:t>
      </w:r>
    </w:p>
    <w:p/>
    <w:p>
      <w:pPr>
        <w:spacing w:before="0" w:after="40"/>
        <w:pBdr>
          <w:bottom w:val="single" w:sz="8" w:space="1" w:color="888888"/>
        </w:pBdr>
      </w:pPr>
    </w:p>
    <w:p>
      <w:pPr>
        <w:spacing w:before="120"/>
        <w:jc w:val="center"/>
      </w:pPr>
      <w:r>
        <w:rPr>
          <w:i/>
          <w:color w:val="888888"/>
          <w:sz w:val="16"/>
        </w:rPr>
        <w:t>Rascunho gerado automaticamente para validacao interna.</w:t>
      </w:r>
    </w:p>
    <w:p>
      <w:pPr>
        <w:jc w:val="center"/>
      </w:pPr>
      <w:r>
        <w:rPr>
          <w:i/>
          <w:color w:val="888888"/>
          <w:sz w:val="16"/>
        </w:rPr>
        <w:t>Curadoria por IA + revisao humana recomendada antes da distribuicao.</w:t>
      </w:r>
    </w:p>
    <w:p>
      <w:pPr>
        <w:jc w:val="center"/>
      </w:pPr>
      <w:r>
        <w:rPr>
          <w:color w:val="888888"/>
          <w:sz w:val="16"/>
        </w:rPr>
        <w:t>Janela analisada: 2026-07-03T00:00 ate 2026-07-06T11:28</w:t>
      </w:r>
    </w:p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planalto.gov.br/ccivil_03/_ato2023-2026/2026/lei/l15458.htm" TargetMode="External"/><Relationship Id="rId10" Type="http://schemas.openxmlformats.org/officeDocument/2006/relationships/hyperlink" Target="http://www.planalto.gov.br/ccivil_03/_ato2023-2026/2026/mpv/mpv1375.htm" TargetMode="External"/><Relationship Id="rId11" Type="http://schemas.openxmlformats.org/officeDocument/2006/relationships/hyperlink" Target="http://www.planalto.gov.br/ccivil_03/_ato2023-2026/2026/decreto/d13054.htm" TargetMode="External"/><Relationship Id="rId12" Type="http://schemas.openxmlformats.org/officeDocument/2006/relationships/hyperlink" Target="http://www.planalto.gov.br/ccivil_03/_ato2023-2026/2026/decreto/d13052.htm" TargetMode="External"/><Relationship Id="rId13" Type="http://schemas.openxmlformats.org/officeDocument/2006/relationships/hyperlink" Target="http://www.planalto.gov.br/ccivil_03/_ato2023-2026/2026/decreto/d13050.htm" TargetMode="External"/><Relationship Id="rId14" Type="http://schemas.openxmlformats.org/officeDocument/2006/relationships/hyperlink" Target="http://www.planalto.gov.br/ccivil_03/_ato2023-2026/2026/decreto/d13055.htm" TargetMode="External"/><Relationship Id="rId15" Type="http://schemas.openxmlformats.org/officeDocument/2006/relationships/hyperlink" Target="http://www.planalto.gov.br/ccivil_03/_ato2023-2026/2026/decreto/d13053.htm" TargetMode="External"/><Relationship Id="rId16" Type="http://schemas.openxmlformats.org/officeDocument/2006/relationships/hyperlink" Target="http://www.planalto.gov.br/ccivil_03/_ato2023-2026/2026/decreto/d13051.htm" TargetMode="External"/><Relationship Id="rId17" Type="http://schemas.openxmlformats.org/officeDocument/2006/relationships/hyperlink" Target="http://www.planalto.gov.br/ccivil_03/_ato2023-2026/2026/decreto/d13049.htm" TargetMode="External"/><Relationship Id="rId18" Type="http://schemas.openxmlformats.org/officeDocument/2006/relationships/hyperlink" Target="http://www.planalto.gov.br/ccivil_03/_ato2023-2026/2026/decreto/d13048.htm" TargetMode="External"/><Relationship Id="rId19" Type="http://schemas.openxmlformats.org/officeDocument/2006/relationships/hyperlink" Target="http://www.planalto.gov.br/ccivil_03/_ato2023-2026/2026/lei/l15457.htm" TargetMode="External"/><Relationship Id="rId20" Type="http://schemas.openxmlformats.org/officeDocument/2006/relationships/hyperlink" Target="http://www.planalto.gov.br/ccivil_03/_ato2023-2026/2026/lei/l15456.htm" TargetMode="External"/><Relationship Id="rId21" Type="http://schemas.openxmlformats.org/officeDocument/2006/relationships/hyperlink" Target="https://www.gov.br/fazenda/pt-br/assuntos/noticias/2026/julho/renegociacao-de-dividas-esta-disponivel-para-familias-estudantes-com-financiamento-do-fies-empresas-e-agricultores-familiares" TargetMode="External"/><Relationship Id="rId22" Type="http://schemas.openxmlformats.org/officeDocument/2006/relationships/hyperlink" Target="https://www.gov.br/fazenda/pt-br/assuntos/noticias/2026/julho/plataforma-centralizada-de-autoexclusao-permite-bloquear-sites-de-apostas-autorizados-de-uma-so-vez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