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4D2E"/>
          </w:tcPr>
          <w:p>
            <w:pPr>
              <w:spacing w:before="600" w:after="120"/>
            </w:pPr>
            <w:r>
              <w:rPr>
                <w:b w:val="0"/>
                <w:color w:val="FFFFFF"/>
                <w:sz w:val="88"/>
              </w:rPr>
              <w:t>Boletim</w:t>
            </w:r>
          </w:p>
          <w:p>
            <w:pPr>
              <w:spacing w:after="120"/>
            </w:pPr>
            <w:r>
              <w:rPr>
                <w:b/>
                <w:color w:val="A8D8B9"/>
                <w:sz w:val="22"/>
              </w:rPr>
              <w:t>TRIBUTARIO</w:t>
            </w:r>
          </w:p>
          <w:p>
            <w:pPr>
              <w:spacing w:after="400"/>
            </w:pPr>
            <w:r>
              <w:rPr>
                <w:color w:val="FFFFFF"/>
                <w:sz w:val="28"/>
              </w:rPr>
              <w:t>6 de julho de 2026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color w:val="1A4D2E"/>
                <w:sz w:val="56"/>
              </w:rPr>
              <w:t>23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color w:val="C0392B"/>
                <w:sz w:val="56"/>
              </w:rPr>
              <w:t>11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color w:val="D68910"/>
                <w:sz w:val="56"/>
              </w:rPr>
              <w:t>8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color w:val="7F8C8D"/>
                <w:sz w:val="56"/>
              </w:rPr>
              <w:t>4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888888"/>
                <w:sz w:val="18"/>
              </w:rPr>
              <w:t>TOTAL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888888"/>
                <w:sz w:val="18"/>
              </w:rPr>
              <w:t>ALTA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888888"/>
                <w:sz w:val="18"/>
              </w:rPr>
              <w:t>MEDIA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888888"/>
                <w:sz w:val="18"/>
              </w:rPr>
              <w:t>BAIXA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EF5E7"/>
          </w:tcPr>
          <w:p>
            <w:pPr>
              <w:spacing w:before="160" w:after="160"/>
            </w:pPr>
            <w:r>
              <w:rPr>
                <w:b/>
                <w:color w:val="D68910"/>
                <w:sz w:val="20"/>
              </w:rPr>
              <w:t xml:space="preserve">Nota: </w:t>
            </w:r>
            <w:r>
              <w:rPr>
                <w:color w:val="4A4A4A"/>
                <w:sz w:val="20"/>
              </w:rPr>
              <w:t>Este boletim tera as seguintes fontes adicionais quando a integracao por e-mail estiver ativa: Tributário.com.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4D2E"/>
          </w:tcPr>
          <w:p>
            <w:pPr>
              <w:spacing w:before="120" w:after="40"/>
            </w:pPr>
            <w:r>
              <w:rPr>
                <w:b w:val="0"/>
                <w:color w:val="FFFFFF"/>
                <w:sz w:val="32"/>
              </w:rPr>
              <w:t>Destaques do dia</w:t>
            </w:r>
          </w:p>
          <w:p>
            <w:pPr>
              <w:spacing w:after="120"/>
            </w:pPr>
            <w:r>
              <w:rPr>
                <w:color w:val="A8D8B9"/>
                <w:sz w:val="18"/>
              </w:rPr>
              <w:t>Selecionados por alta relevancia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0F7F2"/>
          </w:tcPr>
          <w:p>
            <w:pPr>
              <w:spacing w:before="120" w:after="40"/>
            </w:pPr>
            <w:r>
              <w:rPr>
                <w:b/>
                <w:color w:val="1A4D2E"/>
                <w:sz w:val="16"/>
              </w:rPr>
              <w:t>PLANALTO | RESENHA DIARIA</w:t>
            </w:r>
          </w:p>
          <w:p>
            <w:pPr>
              <w:spacing w:after="40"/>
            </w:pPr>
            <w:hyperlink r:id="rId9">
              <w:r>
                <w:rPr>
                  <w:color w:val="1A1A1A"/>
                  <w:u w:val="single"/>
                  <w:b/>
                </w:rPr>
                <w:t>Lei nº 15.458, de 3.7.2026 - Abre crédito extraordinário em favor do Ministério da Integração e do Desenvolvimento Regional, no valor de R$ 266.512.000,00 (duzentos e sessenta e seis milhões quinhentos e doze mil reais), para os fins que especifica.</w:t>
              </w:r>
            </w:hyperlink>
          </w:p>
          <w:p>
            <w:pPr>
              <w:spacing w:after="120"/>
            </w:pPr>
            <w:r>
              <w:rPr>
                <w:color w:val="4A4A4A"/>
                <w:sz w:val="18"/>
              </w:rPr>
              <w:t>Abre crédito extraordinário para o Ministério da Integração e do Desenvolvimento Regional, no valor de R$ 266.512.000,00.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0F7F2"/>
          </w:tcPr>
          <w:p>
            <w:pPr>
              <w:spacing w:before="120" w:after="40"/>
            </w:pPr>
            <w:r>
              <w:rPr>
                <w:b/>
                <w:color w:val="1A4D2E"/>
                <w:sz w:val="16"/>
              </w:rPr>
              <w:t>PLANALTO | RESENHA DIARIA</w:t>
            </w:r>
          </w:p>
          <w:p>
            <w:pPr>
              <w:spacing w:after="40"/>
            </w:pPr>
            <w:hyperlink r:id="rId10">
              <w:r>
                <w:rPr>
                  <w:color w:val="1A1A1A"/>
                  <w:u w:val="single"/>
                  <w:b/>
                </w:rPr>
                <w:t>Medida Provisória nº 1.375, de 3.7.2026 - Amplia o rol de Carreiras e Planos Especiais de Cargos cujos ocupantes fazem jus à indenização de que trata a Lei nº 12.855, de 2 de setembro de 2013, altera a Lei nº 15.367, de 30 de março de 2026, para admitir que as pessoas de que tratam o art. 6º da Emenda Constitucional nº 79, de 27 de maio de 2014, e o art. 6º da Emenda Constitucional nº 98, de 6 de dezembro de 2017, exerçam o direito de opção de que tratam os art. 52 a art. 54 da referida Lei, e transforma cargos efetivos vagos.</w:t>
              </w:r>
            </w:hyperlink>
          </w:p>
          <w:p>
            <w:pPr>
              <w:spacing w:after="120"/>
            </w:pPr>
            <w:r>
              <w:rPr>
                <w:color w:val="4A4A4A"/>
                <w:sz w:val="18"/>
              </w:rPr>
              <w:t>MP amplia rol de carreiras com direito a indenização, altera leis sobre opção de cargos e transforma cargos vagos.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0F7F2"/>
          </w:tcPr>
          <w:p>
            <w:pPr>
              <w:spacing w:before="120" w:after="40"/>
            </w:pPr>
            <w:r>
              <w:rPr>
                <w:b/>
                <w:color w:val="1A4D2E"/>
                <w:sz w:val="16"/>
              </w:rPr>
              <w:t>PLANALTO | RESENHA DIARIA</w:t>
            </w:r>
          </w:p>
          <w:p>
            <w:pPr>
              <w:spacing w:after="40"/>
            </w:pPr>
            <w:hyperlink r:id="rId11">
              <w:r>
                <w:rPr>
                  <w:color w:val="1A1A1A"/>
                  <w:u w:val="single"/>
                  <w:b/>
                </w:rPr>
                <w:t>Decreto nº 13.054, de 3.7.2026 - Altera o Regulamento da Previdência Social, aprovado pelo Decreto nº 3.048, de 6 de maio de 1999, para dispor sobre a condição de segurado especial dos associados em cooperativas.</w:t>
              </w:r>
            </w:hyperlink>
          </w:p>
          <w:p>
            <w:pPr>
              <w:spacing w:after="120"/>
            </w:pPr>
            <w:r>
              <w:rPr>
                <w:color w:val="4A4A4A"/>
                <w:sz w:val="18"/>
              </w:rPr>
              <w:t>Altera o Regulamento da Previdência Social para incluir associados em cooperativas como segurados especiais.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0F7F2"/>
          </w:tcPr>
          <w:p>
            <w:pPr>
              <w:spacing w:before="120" w:after="40"/>
            </w:pPr>
            <w:r>
              <w:rPr>
                <w:b/>
                <w:color w:val="1A4D2E"/>
                <w:sz w:val="16"/>
              </w:rPr>
              <w:t>PLANALTO | RESENHA DIARIA</w:t>
            </w:r>
          </w:p>
          <w:p>
            <w:pPr>
              <w:spacing w:after="40"/>
            </w:pPr>
            <w:hyperlink r:id="rId12">
              <w:r>
                <w:rPr>
                  <w:color w:val="1A1A1A"/>
                  <w:u w:val="single"/>
                  <w:b/>
                </w:rPr>
                <w:t>Decreto nº 13.052, de 3.7.2026 - Altera o Decreto nº 11.002, de 17 de março de 2022, que regulamenta a Lei nº 13.954, de 16 de dezembro de 2019, e a Medida Provisória nº 2.215-10, de 31 de agosto de 2001, para dispor sobre a remuneração dos militares na ativa, os proventos na inatividade e as pensões militares.</w:t>
              </w:r>
            </w:hyperlink>
          </w:p>
          <w:p>
            <w:pPr>
              <w:spacing w:after="120"/>
            </w:pPr>
            <w:r>
              <w:rPr>
                <w:color w:val="4A4A4A"/>
                <w:sz w:val="18"/>
              </w:rPr>
              <w:t>Altera decreto sobre remuneração, proventos e pensões de militares na ativa e inatividade.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0F7F2"/>
          </w:tcPr>
          <w:p>
            <w:pPr>
              <w:spacing w:before="120" w:after="40"/>
            </w:pPr>
            <w:r>
              <w:rPr>
                <w:b/>
                <w:color w:val="1A4D2E"/>
                <w:sz w:val="16"/>
              </w:rPr>
              <w:t>PLANALTO | RESENHA DIARIA</w:t>
            </w:r>
          </w:p>
          <w:p>
            <w:pPr>
              <w:spacing w:after="40"/>
            </w:pPr>
            <w:hyperlink r:id="rId13">
              <w:r>
                <w:rPr>
                  <w:color w:val="1A1A1A"/>
                  <w:u w:val="single"/>
                  <w:b/>
                </w:rPr>
                <w:t>Decreto nº 13.050, de 3.7.2026 - Altera o Decreto nº 9.226, de 6 de dezembro de 2017, que regulamenta a Lei nº 12.855, de 2 de setembro de 2013, que institui a indenização devida a ocupante de cargo efetivo das Carreiras e Planos Especiais de Cargos que especifica, em exercício nas unidades situadas em localidades estratégicas vinculadas à prevenção, controle, fiscalização e repressão dos delitos transfronteiriços.</w:t>
              </w:r>
            </w:hyperlink>
          </w:p>
          <w:p>
            <w:pPr>
              <w:spacing w:after="120"/>
            </w:pPr>
            <w:r>
              <w:rPr>
                <w:color w:val="4A4A4A"/>
                <w:sz w:val="18"/>
              </w:rPr>
              <w:t>Altera decreto sobre indenização a servidores em localidades estratégicas de combate a delitos transfronteiriços.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4D2E"/>
          </w:tcPr>
          <w:p>
            <w:pPr>
              <w:spacing w:before="120" w:after="40"/>
            </w:pPr>
            <w:r>
              <w:rPr>
                <w:b w:val="0"/>
                <w:color w:val="FFFFFF"/>
                <w:sz w:val="32"/>
              </w:rPr>
              <w:t>Legislacao Federal</w:t>
            </w:r>
          </w:p>
        </w:tc>
      </w:tr>
    </w:tbl>
    <w:p>
      <w:pPr>
        <w:spacing w:before="240" w:after="80"/>
      </w:pPr>
      <w:r>
        <w:rPr>
          <w:b/>
          <w:color w:val="1A4D2E"/>
          <w:sz w:val="20"/>
        </w:rPr>
        <w:t>PLANALTO | RESENHA DIARIA</w:t>
      </w:r>
    </w:p>
    <w:p>
      <w:pPr>
        <w:spacing w:before="0" w:after="40"/>
        <w:pBdr>
          <w:bottom w:val="single" w:sz="8" w:space="1" w:color="1A4D2E"/>
        </w:pBdr>
      </w:pPr>
    </w:p>
    <w:p>
      <w:pPr>
        <w:spacing w:before="160" w:after="40"/>
      </w:pPr>
      <w:r>
        <w:rPr>
          <w:b/>
          <w:color w:val="1A1A1A"/>
          <w:sz w:val="22"/>
        </w:rPr>
        <w:t xml:space="preserve">Lei nº 15.458, de 3.7.2026 - Abre crédito extraordinário em favor do Ministério da Integração e do Desenvolvimento Regional, no valor de R$ 266.512.000,00 (duzentos e sessenta e seis milhões quinhentos e doze mil reais), para os fins que especifica.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Abre crédito extraordinário para o Ministério da Integração e do Desenvolvimento Regional, no valor de R$ 266.512.000,00.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2026-07-06   </w:t>
      </w:r>
      <w:hyperlink r:id="rId9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Legislação federal com impacto orçamentário significativo.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Decreto nº 13.055, de 3.7.2026 - Altera o Decreto nº 11.712, de 20 de setembro de 2023, que qualifica organizações militares da Marinha como Organizações Militares Prestadoras de Serviços, com autonomia de gestão.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Altera decreto que qualifica organizações militares da Marinha como prestadoras de serviços com autonomia de gestão.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2026-07-06   </w:t>
      </w:r>
      <w:hyperlink r:id="rId14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Ato administrativo que impacta a gestão de órgãos públicos.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Medida Provisória nº 1.375, de 3.7.2026 - Amplia o rol de Carreiras e Planos Especiais de Cargos cujos ocupantes fazem jus à indenização de que trata a Lei nº 12.855, de 2 de setembro de 2013, altera a Lei nº 15.367, de 30 de março de 2026, para admitir que as pessoas de que tratam o art. 6º da Emenda Constitucional nº 79, de 27 de maio de 2014, e o art. 6º da Emenda Constitucional nº 98, de 6 de dezembro de 2017, exerçam o direito de opção de que tratam os art. 52 a art. 54 da referida Lei, e transforma cargos efetivos vagos.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MP amplia rol de carreiras com direito a indenização, altera leis sobre opção de cargos e transforma cargos vagos.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2026-07-03   </w:t>
      </w:r>
      <w:hyperlink r:id="rId10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Legislação federal com impacto em carreiras e planos de cargos públicos.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Decreto nº 13.054, de 3.7.2026 - Altera o Regulamento da Previdência Social, aprovado pelo Decreto nº 3.048, de 6 de maio de 1999, para dispor sobre a condição de segurado especial dos associados em cooperativas.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Altera o Regulamento da Previdência Social para incluir associados em cooperativas como segurados especiais.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2026-07-03   </w:t>
      </w:r>
      <w:hyperlink r:id="rId11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Legislação federal com impacto direto na previdência social e cooperativas.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Decreto nº 13.053, de 3.7.2026 - Altera o Decreto nº 11.329, de 1º de janeiro de 2023, que aprova a Estrutura Regimental e o Quadro Demonstrativo dos Cargos em Comissão, das Funções de Confiança e das Gratificações da Casa Civil da Presidência da República e remaneja e transforma cargos em comissão, funções de confiança e gratificações.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Altera estrutura regimental e quadro de cargos da Casa Civil da Presidência da República.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2026-07-03   </w:t>
      </w:r>
      <w:hyperlink r:id="rId15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Ato administrativo que reorganiza a estrutura de cargos na administração pública.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Decreto nº 13.052, de 3.7.2026 - Altera o Decreto nº 11.002, de 17 de março de 2022, que regulamenta a Lei nº 13.954, de 16 de dezembro de 2019, e a Medida Provisória nº 2.215-10, de 31 de agosto de 2001, para dispor sobre a remuneração dos militares na ativa, os proventos na inatividade e as pensões militares.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Altera decreto sobre remuneração, proventos e pensões de militares na ativa e inatividade.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2026-07-03   </w:t>
      </w:r>
      <w:hyperlink r:id="rId12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Legislação federal com impacto direto em direitos e remuneração de militares.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Decreto nº 13.051, de 3.7.2026 - Dispõe sobre a distribuição do quantitativo de Gratificação Temporária de Execução e Apoio a Atividades Técnicas e Administrativas – GTATA.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Dispõe sobre a distribuição de Gratificação Temporária para atividades técnicas e administrativas (GTATA).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2026-07-03   </w:t>
      </w:r>
      <w:hyperlink r:id="rId16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Ato administrativo que impacta a remuneração de servidores.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Decreto nº 13.050, de 3.7.2026 - Altera o Decreto nº 9.226, de 6 de dezembro de 2017, que regulamenta a Lei nº 12.855, de 2 de setembro de 2013, que institui a indenização devida a ocupante de cargo efetivo das Carreiras e Planos Especiais de Cargos que especifica, em exercício nas unidades situadas em localidades estratégicas vinculadas à prevenção, controle, fiscalização e repressão dos delitos transfronteiriços.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Altera decreto sobre indenização a servidores em localidades estratégicas de combate a delitos transfronteiriços.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2026-07-03   </w:t>
      </w:r>
      <w:hyperlink r:id="rId13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Legislação federal com impacto em direitos de servidores públicos.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Decreto nº 13.049, de 3.7.2026 - Regulamenta a Lei nº 12.855, de 2 de setembro de 2013, que institui a indenização devida a ocupante de cargo efetivo das Carreiras e Planos Especiais de Cargos que especifica, em exercício nas unidades situadas em localidades estratégicas vinculadas à prevenção, controle, fiscalização e repressão dos delitos transfronteiriços, quanto às Carreiras e aos Planos de Cargos que especifica.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Regulamenta lei sobre indenização a servidores em localidades estratégicas de combate a delitos transfronteiriços.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2026-07-03   </w:t>
      </w:r>
      <w:hyperlink r:id="rId17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Legislação federal com impacto em direitos de servidores públicos.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Decreto nº 13.048, de 3.7.2026 - Estabelece os critérios e os procedimentos para a concessão do Reconhecimento de Saberes e Competências aos servidores ocupantes dos cargos do Plano de Carreira dos Cargos Técnico-Administrativos em Educação.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Estabelece critérios para concessão de Reconhecimento de Saberes e Competências a servidores técnico-administrativos em Educação.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2026-07-03   </w:t>
      </w:r>
      <w:hyperlink r:id="rId18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Ato administrativo que impacta a carreira de servidores públicos.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Lei nº 15.457, de 3.7.2026 - Cria a Universidade Federal do Esporte.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Cria a Universidade Federal do Esporte.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2026-07-03   </w:t>
      </w:r>
      <w:hyperlink r:id="rId19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Legislação federal que cria uma nova instituição de ensino superior.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Lei nº 15.456, de 3.7.2026 - Regulamenta a profissão de protesista/ortesista ortopédico.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Regulamenta a profissão de protesista/ortesista ortopédico.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2026-07-03   </w:t>
      </w:r>
      <w:hyperlink r:id="rId20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Legislação federal que regulamenta uma profissão.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4D2E"/>
          </w:tcPr>
          <w:p>
            <w:pPr>
              <w:spacing w:before="120" w:after="40"/>
            </w:pPr>
            <w:r>
              <w:rPr>
                <w:b w:val="0"/>
                <w:color w:val="FFFFFF"/>
                <w:sz w:val="32"/>
              </w:rPr>
              <w:t>Financeiro e Mercado de Capitais</w:t>
            </w:r>
          </w:p>
        </w:tc>
      </w:tr>
    </w:tbl>
    <w:p>
      <w:pPr>
        <w:spacing w:before="240" w:after="80"/>
      </w:pPr>
      <w:r>
        <w:rPr>
          <w:b/>
          <w:color w:val="1A4D2E"/>
          <w:sz w:val="20"/>
        </w:rPr>
        <w:t>BANCO CENTRAL | NORMAS</w:t>
      </w:r>
    </w:p>
    <w:p>
      <w:pPr>
        <w:spacing w:before="0" w:after="40"/>
        <w:pBdr>
          <w:bottom w:val="single" w:sz="8" w:space="1" w:color="1A4D2E"/>
        </w:pBdr>
      </w:pPr>
    </w:p>
    <w:p>
      <w:pPr>
        <w:spacing w:before="160" w:after="40"/>
      </w:pPr>
      <w:r>
        <w:rPr>
          <w:b/>
          <w:color w:val="1A1A1A"/>
          <w:sz w:val="22"/>
        </w:rPr>
        <w:t xml:space="preserve">Comunicado n° 45.509, 6/7/2026   </w:t>
      </w:r>
      <w:r>
        <w:rPr>
          <w:b/>
          <w:color w:val="7F8C8D"/>
          <w:sz w:val="16"/>
        </w:rPr>
        <w:t>[BAIXA]</w:t>
      </w:r>
    </w:p>
    <w:p>
      <w:pPr>
        <w:spacing w:after="40"/>
      </w:pPr>
      <w:r>
        <w:rPr>
          <w:color w:val="4A4A4A"/>
          <w:sz w:val="20"/>
        </w:rPr>
        <w:t>Divulga nomes de pessoas eleitas ou nomeadas para cargos de administração em instituições autorizadas a funcionar, para recebimento de eventuais objeções.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2026-07-06T10:07   </w:t>
      </w:r>
      <w:hyperlink r:id="rId21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Notícia administrativa sobre nomeações em instituições financeiras.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Comunicado n° 45.508, 6/7/2026   </w:t>
      </w:r>
      <w:r>
        <w:rPr>
          <w:b/>
          <w:color w:val="7F8C8D"/>
          <w:sz w:val="16"/>
        </w:rPr>
        <w:t>[BAIXA]</w:t>
      </w:r>
    </w:p>
    <w:p>
      <w:pPr>
        <w:spacing w:after="40"/>
      </w:pPr>
      <w:r>
        <w:rPr>
          <w:color w:val="4A4A4A"/>
          <w:sz w:val="20"/>
        </w:rPr>
        <w:t>Divulga nome aprovado de pessoas eleitas/nomeadas para cargos de órgãos estatutários ou contratuais de sociedades autorizadas a funcionar pelo Banco Central do Brasil.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2026-07-06T10:06   </w:t>
      </w:r>
      <w:hyperlink r:id="rId22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Notícia administrativa sobre aprovação de nomes em instituições financeiras.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Comunicado n° 45.507, 6/7/2026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Divulga a Taxa Básica Financeira (TBF), o Redutor "R" e a Taxa Referencial (TR) relativos a 3 de julho de 2026.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2026-07-06T09:01   </w:t>
      </w:r>
      <w:hyperlink r:id="rId23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Informação relevante para o mercado financeiro sobre taxas de referência.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Comunicado n° 45.506, 3/7/2026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Divulga condições para a realização de operações compromissadas com instituições financeiras participantes do módulo Oferta Pública (Ofpub).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2026-07-03T18:30   </w:t>
      </w:r>
      <w:hyperlink r:id="rId24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Impacta operações financeiras e participantes do mercado.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Resolução CMN n° 5.326, 3/7/2026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Estabelece as condições, os encargos financeiros e os prazos aplicáveis à linha de crédito reembolsável de que trata o art. 3º da Medida Provisória nº 1.373, de 29 de junho de 2026.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2026-07-03T18:01   </w:t>
      </w:r>
      <w:hyperlink r:id="rId25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Norma regulatória com impacto direto em linhas de crédito.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Resolução CMN n° 5.325, 3/7/2026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Estabelece as condições, os encargos financeiros, os prazos e as demais normas regulamentadoras aplicáveis às linhas de financiamento para beneficiários adimplentes do Fundo de Financiamento Estudantil – Fies.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2026-07-03T18:01   </w:t>
      </w:r>
      <w:hyperlink r:id="rId26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Norma regulatória com impacto direto em financiamentos estudantis.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Comunicado n° 45.505, 3/7/2026   </w:t>
      </w:r>
      <w:r>
        <w:rPr>
          <w:b/>
          <w:color w:val="7F8C8D"/>
          <w:sz w:val="16"/>
        </w:rPr>
        <w:t>[BAIXA]</w:t>
      </w:r>
    </w:p>
    <w:p>
      <w:pPr>
        <w:spacing w:after="40"/>
      </w:pPr>
      <w:r>
        <w:rPr>
          <w:color w:val="4A4A4A"/>
          <w:sz w:val="20"/>
        </w:rPr>
        <w:t>Divulga nomes de pessoas eleitas ou nomeadas para ocupar cargos de administração em instituições autorizadas a funcionar, para recebimento de eventuais objeções.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2026-07-03T09:54   </w:t>
      </w:r>
      <w:hyperlink r:id="rId27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Notícia administrativa sobre nomeações em instituições financeiras.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Comunicado n° 45.504, 3/7/2026   </w:t>
      </w:r>
      <w:r>
        <w:rPr>
          <w:b/>
          <w:color w:val="7F8C8D"/>
          <w:sz w:val="16"/>
        </w:rPr>
        <w:t>[BAIXA]</w:t>
      </w:r>
    </w:p>
    <w:p>
      <w:pPr>
        <w:spacing w:after="40"/>
      </w:pPr>
      <w:r>
        <w:rPr>
          <w:color w:val="4A4A4A"/>
          <w:sz w:val="20"/>
        </w:rPr>
        <w:t>Divulga nome aprovado de pessoas eleitas/nomeadas para cargos de órgãos estatutários ou contratuais de sociedades autorizadas a funcionar pelo Banco Central do Brasil.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2026-07-03T09:53   </w:t>
      </w:r>
      <w:hyperlink r:id="rId28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Notícia administrativa sobre aprovação de nomes em instituições financeiras.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Comunicado n° 45.503, 3/7/2026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Divulga a Taxa Básica Financeira (TBF), o Redutor "R" e a Taxa Referencial (TR) relativos a 2 de julho de 2026.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2026-07-03T09:01   </w:t>
      </w:r>
      <w:hyperlink r:id="rId29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Informação relevante para o mercado financeiro sobre taxas de referência.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4D2E"/>
          </w:tcPr>
          <w:p>
            <w:pPr>
              <w:spacing w:before="120" w:after="40"/>
            </w:pPr>
            <w:r>
              <w:rPr>
                <w:b w:val="0"/>
                <w:color w:val="FFFFFF"/>
                <w:sz w:val="32"/>
              </w:rPr>
              <w:t>Tributário</w:t>
            </w:r>
          </w:p>
        </w:tc>
      </w:tr>
    </w:tbl>
    <w:p>
      <w:pPr>
        <w:spacing w:before="240" w:after="80"/>
      </w:pPr>
      <w:r>
        <w:rPr>
          <w:b/>
          <w:color w:val="1A4D2E"/>
          <w:sz w:val="20"/>
        </w:rPr>
        <w:t>MINISTÉRIO DA FAZENDA | NOTÍCIAS</w:t>
      </w:r>
    </w:p>
    <w:p>
      <w:pPr>
        <w:spacing w:before="0" w:after="40"/>
        <w:pBdr>
          <w:bottom w:val="single" w:sz="8" w:space="1" w:color="1A4D2E"/>
        </w:pBdr>
      </w:pPr>
    </w:p>
    <w:p>
      <w:pPr>
        <w:spacing w:before="160" w:after="40"/>
      </w:pPr>
      <w:r>
        <w:rPr>
          <w:b/>
          <w:color w:val="1A1A1A"/>
          <w:sz w:val="22"/>
        </w:rPr>
        <w:t xml:space="preserve">Renegociação de dívidas está disponível para famílias, estudantes com financiamento do Fies, empresas e agricultores familiares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Confira as condições para cada categoria de renegociação de dívidas, incluindo famílias, estudantes do Fies, empresas e agricultores familiares.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2026-07-03   </w:t>
      </w:r>
      <w:hyperlink r:id="rId30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Notícia com impacto direto em diversos setores da economia e cidadãos.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Plataforma centralizada de autoexclusão permite bloquear sites de apostas autorizados de uma só vez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Nova plataforma permite que usuários solicitem a autoexclusão para bloquear sites de apostas autorizados.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2026-07-03   </w:t>
      </w:r>
      <w:hyperlink r:id="rId31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Notícia sobre nova ferramenta de regulação de apostas online.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120" w:after="40"/>
            </w:pPr>
            <w:r>
              <w:rPr>
                <w:b w:val="0"/>
                <w:color w:val="1A4D2E"/>
                <w:sz w:val="32"/>
              </w:rPr>
              <w:t>Transparencia da coleta</w:t>
            </w:r>
          </w:p>
        </w:tc>
      </w:tr>
    </w:tbl>
    <w:p>
      <w:r>
        <w:rPr>
          <w:b/>
          <w:color w:val="1A4D2E"/>
          <w:sz w:val="20"/>
        </w:rPr>
        <w:t>Fontes sem publicacao na janela:</w:t>
      </w:r>
    </w:p>
    <w:p>
      <w:pPr>
        <w:pStyle w:val="ListBullet"/>
      </w:pPr>
      <w:r>
        <w:rPr>
          <w:color w:val="4A4A4A"/>
          <w:sz w:val="18"/>
        </w:rPr>
        <w:t>ANPD | Notícias - Nenhum resultado foi encontrado na janela temporal.</w:t>
      </w:r>
    </w:p>
    <w:p>
      <w:pPr>
        <w:pStyle w:val="ListBullet"/>
      </w:pPr>
      <w:r>
        <w:rPr>
          <w:color w:val="4A4A4A"/>
          <w:sz w:val="18"/>
        </w:rPr>
        <w:t>Secretaria de Prêmios e Apostas | Notícias - Nenhum resultado foi encontrado na janela temporal.</w:t>
      </w:r>
    </w:p>
    <w:p>
      <w:pPr>
        <w:pStyle w:val="ListBullet"/>
      </w:pPr>
      <w:r>
        <w:rPr>
          <w:color w:val="4A4A4A"/>
          <w:sz w:val="18"/>
        </w:rPr>
        <w:t>INPI | Notícias - Nenhuma publicação encontrada na janela temporal.</w:t>
      </w:r>
    </w:p>
    <w:p>
      <w:r>
        <w:rPr>
          <w:b/>
          <w:color w:val="D68910"/>
          <w:sz w:val="20"/>
        </w:rPr>
        <w:t>Fontes sem resultado relevante:</w:t>
      </w:r>
    </w:p>
    <w:p>
      <w:pPr>
        <w:pStyle w:val="ListBullet"/>
      </w:pPr>
      <w:r>
        <w:rPr>
          <w:color w:val="4A4A4A"/>
          <w:sz w:val="18"/>
        </w:rPr>
        <w:t>Receita Federal | Normas - Página de busca, sem conteúdo direto ou resultados identificáveis na janela.</w:t>
      </w:r>
    </w:p>
    <w:p>
      <w:pPr>
        <w:pStyle w:val="ListBullet"/>
      </w:pPr>
      <w:r>
        <w:rPr>
          <w:color w:val="4A4A4A"/>
          <w:sz w:val="18"/>
        </w:rPr>
        <w:t>CGU | Notícias - Conteúdo restrito, requer autenticação para visualização.</w:t>
      </w:r>
    </w:p>
    <w:p>
      <w:pPr>
        <w:pStyle w:val="ListBullet"/>
      </w:pPr>
      <w:r>
        <w:rPr>
          <w:color w:val="4A4A4A"/>
          <w:sz w:val="18"/>
        </w:rPr>
        <w:t>Ministério do Meio Ambiente | Notícias - Conteúdo restrito, requer autenticação para visualização.</w:t>
      </w:r>
    </w:p>
    <w:p>
      <w:pPr>
        <w:pStyle w:val="ListBullet"/>
      </w:pPr>
      <w:r>
        <w:rPr>
          <w:color w:val="4A4A4A"/>
          <w:sz w:val="18"/>
        </w:rPr>
        <w:t>SENACON | Notícias - Conteúdo restrito, requer autenticação para visualização.</w:t>
      </w:r>
    </w:p>
    <w:p>
      <w:r>
        <w:rPr>
          <w:b/>
          <w:color w:val="C0392B"/>
          <w:sz w:val="20"/>
        </w:rPr>
        <w:t>Fontes com erro tecnico:</w:t>
      </w:r>
    </w:p>
    <w:p>
      <w:pPr>
        <w:pStyle w:val="ListBullet"/>
      </w:pPr>
      <w:r>
        <w:rPr>
          <w:color w:val="4A4A4A"/>
          <w:sz w:val="18"/>
        </w:rPr>
        <w:t>Destaques do D.O.U. - Conteudo muito curto (15 chars) - pagina possivelmente vazia, fora do ar ou bloqueando scraping</w:t>
      </w:r>
    </w:p>
    <w:p/>
    <w:p>
      <w:pPr>
        <w:spacing w:before="0" w:after="40"/>
        <w:pBdr>
          <w:bottom w:val="single" w:sz="8" w:space="1" w:color="888888"/>
        </w:pBdr>
      </w:pPr>
    </w:p>
    <w:p>
      <w:pPr>
        <w:spacing w:before="120"/>
        <w:jc w:val="center"/>
      </w:pPr>
      <w:r>
        <w:rPr>
          <w:i/>
          <w:color w:val="888888"/>
          <w:sz w:val="16"/>
        </w:rPr>
        <w:t>Rascunho gerado automaticamente para validacao interna.</w:t>
      </w:r>
    </w:p>
    <w:p>
      <w:pPr>
        <w:jc w:val="center"/>
      </w:pPr>
      <w:r>
        <w:rPr>
          <w:i/>
          <w:color w:val="888888"/>
          <w:sz w:val="16"/>
        </w:rPr>
        <w:t>Curadoria por IA + revisao humana recomendada antes da distribuicao.</w:t>
      </w:r>
    </w:p>
    <w:p>
      <w:pPr>
        <w:jc w:val="center"/>
      </w:pPr>
      <w:r>
        <w:rPr>
          <w:color w:val="888888"/>
          <w:sz w:val="16"/>
        </w:rPr>
        <w:t>Janela analisada: 2026-07-03T00:00 ate 2026-07-06T11:28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planalto.gov.br/ccivil_03/_ato2023-2026/2026/lei/l15458.htm" TargetMode="External"/><Relationship Id="rId10" Type="http://schemas.openxmlformats.org/officeDocument/2006/relationships/hyperlink" Target="http://www.planalto.gov.br/ccivil_03/_ato2023-2026/2026/mpv/mpv1375.htm" TargetMode="External"/><Relationship Id="rId11" Type="http://schemas.openxmlformats.org/officeDocument/2006/relationships/hyperlink" Target="http://www.planalto.gov.br/ccivil_03/_ato2023-2026/2026/decreto/d13054.htm" TargetMode="External"/><Relationship Id="rId12" Type="http://schemas.openxmlformats.org/officeDocument/2006/relationships/hyperlink" Target="http://www.planalto.gov.br/ccivil_03/_ato2023-2026/2026/decreto/d13052.htm" TargetMode="External"/><Relationship Id="rId13" Type="http://schemas.openxmlformats.org/officeDocument/2006/relationships/hyperlink" Target="http://www.planalto.gov.br/ccivil_03/_ato2023-2026/2026/decreto/d13050.htm" TargetMode="External"/><Relationship Id="rId14" Type="http://schemas.openxmlformats.org/officeDocument/2006/relationships/hyperlink" Target="http://www.planalto.gov.br/ccivil_03/_ato2023-2026/2026/decreto/d13055.htm" TargetMode="External"/><Relationship Id="rId15" Type="http://schemas.openxmlformats.org/officeDocument/2006/relationships/hyperlink" Target="http://www.planalto.gov.br/ccivil_03/_ato2023-2026/2026/decreto/d13053.htm" TargetMode="External"/><Relationship Id="rId16" Type="http://schemas.openxmlformats.org/officeDocument/2006/relationships/hyperlink" Target="http://www.planalto.gov.br/ccivil_03/_ato2023-2026/2026/decreto/d13051.htm" TargetMode="External"/><Relationship Id="rId17" Type="http://schemas.openxmlformats.org/officeDocument/2006/relationships/hyperlink" Target="http://www.planalto.gov.br/ccivil_03/_ato2023-2026/2026/decreto/d13049.htm" TargetMode="External"/><Relationship Id="rId18" Type="http://schemas.openxmlformats.org/officeDocument/2006/relationships/hyperlink" Target="http://www.planalto.gov.br/ccivil_03/_ato2023-2026/2026/decreto/d13048.htm" TargetMode="External"/><Relationship Id="rId19" Type="http://schemas.openxmlformats.org/officeDocument/2006/relationships/hyperlink" Target="http://www.planalto.gov.br/ccivil_03/_ato2023-2026/2026/lei/l15457.htm" TargetMode="External"/><Relationship Id="rId20" Type="http://schemas.openxmlformats.org/officeDocument/2006/relationships/hyperlink" Target="http://www.planalto.gov.br/ccivil_03/_ato2023-2026/2026/lei/l15456.htm" TargetMode="External"/><Relationship Id="rId21" Type="http://schemas.openxmlformats.org/officeDocument/2006/relationships/hyperlink" Target="https://www.bcb.gov.br/estabilidadefinanceira/exibenormativo?tipo=Comunicado&amp;numero=45509" TargetMode="External"/><Relationship Id="rId22" Type="http://schemas.openxmlformats.org/officeDocument/2006/relationships/hyperlink" Target="https://www.bcb.gov.br/estabilidadefinanceira/exibenormativo?tipo=Comunicado&amp;numero=45508" TargetMode="External"/><Relationship Id="rId23" Type="http://schemas.openxmlformats.org/officeDocument/2006/relationships/hyperlink" Target="https://www.bcb.gov.br/estabilidadefinanceira/exibenormativo?tipo=Comunicado&amp;numero=45507" TargetMode="External"/><Relationship Id="rId24" Type="http://schemas.openxmlformats.org/officeDocument/2006/relationships/hyperlink" Target="https://www.bcb.gov.br/estabilidadefinanceira/exibenormativo?tipo=Comunicado&amp;numero=45506" TargetMode="External"/><Relationship Id="rId25" Type="http://schemas.openxmlformats.org/officeDocument/2006/relationships/hyperlink" Target="https://www.bcb.gov.br/estabilidadefinanceira/exibenormativo?tipo=Resolu%C3%A7%C3%A3o%20CMN&amp;numero=5326" TargetMode="External"/><Relationship Id="rId26" Type="http://schemas.openxmlformats.org/officeDocument/2006/relationships/hyperlink" Target="https://www.bcb.gov.br/estabilidadefinanceira/exibenormativo?tipo=Resolu%C3%A7%C3%A3o%20CMN&amp;numero=5325" TargetMode="External"/><Relationship Id="rId27" Type="http://schemas.openxmlformats.org/officeDocument/2006/relationships/hyperlink" Target="https://www.bcb.gov.br/estabilidadefinanceira/exibenormativo?tipo=Comunicado&amp;numero=45505" TargetMode="External"/><Relationship Id="rId28" Type="http://schemas.openxmlformats.org/officeDocument/2006/relationships/hyperlink" Target="https://www.bcb.gov.br/estabilidadefinanceira/exibenormativo?tipo=Comunicado&amp;numero=45504" TargetMode="External"/><Relationship Id="rId29" Type="http://schemas.openxmlformats.org/officeDocument/2006/relationships/hyperlink" Target="https://www.bcb.gov.br/estabilidadefinanceira/exibenormativo?tipo=Comunicado&amp;numero=45503" TargetMode="External"/><Relationship Id="rId30" Type="http://schemas.openxmlformats.org/officeDocument/2006/relationships/hyperlink" Target="https://www.gov.br/fazenda/pt-br/assuntos/noticias/2026/julho/renegociacao-de-dividas-esta-disponivel-para-familias-estudantes-com-financiamento-do-fies-empresas-e-agricultores-familiares" TargetMode="External"/><Relationship Id="rId31" Type="http://schemas.openxmlformats.org/officeDocument/2006/relationships/hyperlink" Target="https://www.gov.br/fazenda/pt-br/assuntos/noticias/2026/julho/plataforma-centralizada-de-autoexclusao-permite-bloquear-sites-de-apostas-autorizados-de-uma-so-ve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