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CURADORIA DE TODAS AS FONTES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45.511,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Taxas Básicas Financeiras (TBF), os Redutores "R" e as Taxas Referenciais (TR) relativos a 4, 5 e 6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45.510,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Comunicado n° 45.507,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3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Polícia Federal apura esquema de lavagem de dinheiro ligado a apostas ilegais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Informações da Secretaria de Prêmios e Apostas (SPA) auxiliam investigação da Polícia Federal sobre lavagem de dinheiro em apostas ilegais.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45.513,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45.512,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para cargos em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2026-07-07T09:30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45.511,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4, 5 e 6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45.510,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Normativa sobre operações financeiras no mercado, impactando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Colegiado da CVM aceita proposta de Termo de Compromisso com Pátria Investimentos Ltda. e seu diretor no valor de R$ 1.890.000,00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Colegiado da CVM aceita Termo de Compromisso de R$ 1,89 milhão com Pátria Investimentos Ltda. e seu diretor.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regulatória com valor significativo e impacto em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Prorrogadas inscrições para edição 2026 do Programa TOP até 13/7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para o Programa TOP 2026, curso gratuito e online para professores, são prorrogadas até 13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evento/capacitação, de interesse institucional.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Vai participar do Encontro CCEE – Operação e Tecnologia em Movimento? Confira a programação e os palestrantes confirmados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Evento reúne especialistas para discutir o futuro do setor elétrico.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evento, de interesse geral mas sem impacto regulatório direto.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Período eleitoral: ANP já utiliza os perfis temporários nas redes sociais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ANP informa que já está utilizando perfis temporários nas redes sociais devido ao período eleitoral.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normas eleitorais, sem impacto regulatório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Polícia Federal apura esquema de lavagem de dinheiro ligado a apostas ilegais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Informações da Secretaria de Prêmios e Apostas (SPA) auxiliam investigação da Polícia Federal sobre lavagem de dinheiro em apostas ilegais.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investigação criminal e regulatória com potencial impacto no setor de apostas e lavagem de dinheiro.</w:t>
      </w:r>
    </w:p>
    <w:p>
      <w:pPr>
        <w:spacing w:before="240" w:after="80"/>
      </w:pPr>
      <w:r>
        <w:rPr>
          <w:b/>
          <w:color w:val="1A4D2E"/>
          <w:sz w:val="20"/>
        </w:rPr>
        <w:t>COAF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Atenção! O Coaf não bloqueia, libera ou retém dinheiro, bens ou qualquer outro tipo de recurso financeiro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Coaf alerta a população sobre falsas comunicações, esclarecendo que não realiza bloqueio, liberação ou retenção de recursos financeiros.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2026-07-06T18:21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público importante para evitar golpes e desinformação sobre a atuação do órgão.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Canetas do Paraguai NÃO demonstraram equivalência com medicamentos registrados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alerta que canetas do Paraguai não têm equivalência comprovada com medicamentos registrados no Brasil, exigindo testes específicos.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Alerta sanitário e checagem de fatos sobre produtos de saúde, relevante para consumidores e setor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aprova nova indicação terapêutica para medicamento que trata câncer de mama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Anvisa aprova nova indicação terapêutica para medicamento de câncer de mama, beneficiando pacientes com doença invasiva residual.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nova indicação terapêutica para medicamento, com impacto direto na saúde pública e indústria farmacêutica.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disponibiliza nova ferramenta para consulta de alertas sanitários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lança nova ferramenta no portal de consultas para facilitar o acesso a alertas sanitários, substituindo o Sistec.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Melhoria em ferramenta de consulta pública de alertas sanitários, facilitando o acesso à informação regulatória.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Entram em vigor os novos compêndios da Farmacopeia Brasileira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Novos compêndios da Farmacopeia Brasileira, aprovados em junho, entram em vigor, estabelecendo padrões para medicamentos.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Entrada em vigor de normas que estabelecem padrões para medicamentos, com impacto direto na indústria farmacêutica.</w:t>
      </w:r>
    </w:p>
    <w:p>
      <w:pPr>
        <w:spacing w:before="240" w:after="80"/>
      </w:pPr>
      <w:r>
        <w:rPr>
          <w:b/>
          <w:color w:val="1A4D2E"/>
          <w:sz w:val="20"/>
        </w:rPr>
        <w:t>INPI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INPI esclarece dúvidas sobre acesso com CNPJ na conta Gov.br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publica esclarecimentos sobre o acesso de pessoas jurídicas (CNPJ) aos serviços da conta Gov.br.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2026-07-06T16:59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administrativo sobre acesso a serviços públicos, relevante para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Encerradas as inscrições para a Oficina de PCT em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As inscrições para a Oficina de PCT (Tratado de Cooperação em Matéria de Patentes) de julho foram encerradas.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2026-07-06T15:11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encerramento de inscrições para um evento de capacitação.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Inscrições para Chamamento Público sobre casos de sucesso vão até 31/7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INPI abriu inscrições para um chamamento público de casos de sucesso, com prazo até 31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2026-07-06T13:04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Chamamento público para coleta de informações, de interesse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Edital de credenciamento para buscas de anterioridades de patentes está aberto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Edital de credenciamento para profissionais realizarem buscas de anterioridades de patentes está aberto no INPI.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2026-07-06T12:49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Edital de credenciamento para serviço técnico, relevante para profissionais da área de patentes.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s://www.bcb.gov.br/estabilidadefinanceira/exibenormativo?tipo=Comunicado&amp;numero=45511" TargetMode="External"/><Relationship Id="rId11" Type="http://schemas.openxmlformats.org/officeDocument/2006/relationships/hyperlink" Target="https://www.bcb.gov.br/estabilidadefinanceira/exibenormativo?tipo=Comunicado&amp;numero=45510" TargetMode="External"/><Relationship Id="rId12" Type="http://schemas.openxmlformats.org/officeDocument/2006/relationships/hyperlink" Target="https://www.bcb.gov.br/estabilidadefinanceira/exibenormativo?tipo=Comunicado&amp;numero=45507" TargetMode="External"/><Relationship Id="rId13" Type="http://schemas.openxmlformats.org/officeDocument/2006/relationships/hyperlink" Target="https://www.gov.br/fazenda/pt-br/assuntos/noticias/2026/julho/policia-federal-apura-esquema-de-lavagem-de-dinheiro-ligado-a-apostas-ilegais" TargetMode="External"/><Relationship Id="rId14" Type="http://schemas.openxmlformats.org/officeDocument/2006/relationships/hyperlink" Target="http://www.planalto.gov.br/ccivil_03/_ato2023-2026/2026/lei/l15458.htm" TargetMode="External"/><Relationship Id="rId15" Type="http://schemas.openxmlformats.org/officeDocument/2006/relationships/hyperlink" Target="http://www.planalto.gov.br/ccivil_03/_ato2023-2026/2026/decreto/d13055.htm" TargetMode="External"/><Relationship Id="rId16" Type="http://schemas.openxmlformats.org/officeDocument/2006/relationships/hyperlink" Target="https://www.bcb.gov.br/estabilidadefinanceira/exibenormativo?tipo=Comunicado&amp;numero=45513" TargetMode="External"/><Relationship Id="rId17" Type="http://schemas.openxmlformats.org/officeDocument/2006/relationships/hyperlink" Target="https://www.bcb.gov.br/estabilidadefinanceira/exibenormativo?tipo=Comunicado&amp;numero=45512" TargetMode="External"/><Relationship Id="rId18" Type="http://schemas.openxmlformats.org/officeDocument/2006/relationships/hyperlink" Target="https://www.bcb.gov.br/estabilidadefinanceira/exibenormativo?tipo=Comunicado&amp;numero=45509" TargetMode="External"/><Relationship Id="rId19" Type="http://schemas.openxmlformats.org/officeDocument/2006/relationships/hyperlink" Target="https://www.bcb.gov.br/estabilidadefinanceira/exibenormativo?tipo=Comunicado&amp;numero=45508" TargetMode="External"/><Relationship Id="rId20" Type="http://schemas.openxmlformats.org/officeDocument/2006/relationships/hyperlink" Target="https://www.gov.br/cvm/pt-br/assuntos/noticias/2026/colegiado-da-cvm-aceita-proposta-de-termo-de-compromisso-com-patria-investimentos-ltda-e-seu-diretor-no-valor-de-r-1-890-000-00" TargetMode="External"/><Relationship Id="rId21" Type="http://schemas.openxmlformats.org/officeDocument/2006/relationships/hyperlink" Target="https://www.gov.br/cvm/pt-br/assuntos/noticias/2026/prorrogadas-inscricoes-para-edicao-2026-do-programa-top-ate-13-7" TargetMode="External"/><Relationship Id="rId22" Type="http://schemas.openxmlformats.org/officeDocument/2006/relationships/hyperlink" Target="https://www.ccee.org.br/-/vai-participar-do-encontro-ccee-operacao-e-tecnologia-em-movimento-confira-a-programacao-e-os-palestrantes-confirmados" TargetMode="External"/><Relationship Id="rId23" Type="http://schemas.openxmlformats.org/officeDocument/2006/relationships/hyperlink" Target="https://www.gov.br/anp/pt-br/canais_atendimento/imprensa/noticias-comunicados/periodo-eleitoral-anp-ja-utiliza-os-perfis-temporarios-nas-redes-sociais" TargetMode="External"/><Relationship Id="rId24" Type="http://schemas.openxmlformats.org/officeDocument/2006/relationships/hyperlink" Target="https://www.gov.br/coaf/pt-br/assuntos/noticias/ultimas-noticias/atencao-o-coaf-nao-bloqueia-libera-ou-retem-dinheiro-bens-ou-qualquer-outro-tipo-de-recurso-financeiro" TargetMode="External"/><Relationship Id="rId25" Type="http://schemas.openxmlformats.org/officeDocument/2006/relationships/hyperlink" Target="https://www.gov.br/anvisa/pt-br/assuntos/noticias-anvisa/canetas-do-paraguai-nao-demonstraram-equivalencia-com-medicamentos-registrados-no-brasil" TargetMode="External"/><Relationship Id="rId26" Type="http://schemas.openxmlformats.org/officeDocument/2006/relationships/hyperlink" Target="https://www.gov.br/anvisa/pt-br/assuntos/noticias-anvisa/2026/anvisa-aprova-nova-indicacao-terapeutica-para-medicamento-que-trata-canser-de-mama" TargetMode="External"/><Relationship Id="rId27" Type="http://schemas.openxmlformats.org/officeDocument/2006/relationships/hyperlink" Target="https://www.gov.br/anvisa/pt-br/assuntos/noticias-anvisa/2026/anvisa-disponibiliza-nova-ferramenta-para-consulta-de-alertas-sanitarios" TargetMode="External"/><Relationship Id="rId28" Type="http://schemas.openxmlformats.org/officeDocument/2006/relationships/hyperlink" Target="https://www.gov.br/anvisa/pt-br/assuntos/noticias-anvisa/2026/entram-em-vigor-os-novos-compendios-da-farmacopeia-brasileira" TargetMode="External"/><Relationship Id="rId29" Type="http://schemas.openxmlformats.org/officeDocument/2006/relationships/hyperlink" Target="https://www.gov.br/inpi/pt-br/central-de-conteudo/noticias/inpi-esclarece-duvidas-sobre-acesso-com-cnpj-na-conta-gov.br" TargetMode="External"/><Relationship Id="rId30" Type="http://schemas.openxmlformats.org/officeDocument/2006/relationships/hyperlink" Target="https://www.gov.br/inpi/pt-br/central-de-conteudo/noticias/encerradas-as-inscricoes-para-a-oficina-de-pct-em-julho" TargetMode="External"/><Relationship Id="rId31" Type="http://schemas.openxmlformats.org/officeDocument/2006/relationships/hyperlink" Target="https://www.gov.br/inpi/pt-br/central-de-conteudo/noticias/inscricoes-para-chamamento-publico-sobre-casos-de-sucesso-vao-ate-31-7" TargetMode="External"/><Relationship Id="rId32" Type="http://schemas.openxmlformats.org/officeDocument/2006/relationships/hyperlink" Target="https://www.gov.br/inpi/pt-br/central-de-conteudo/noticias/edital-de-credenciamento-para-buscas-de-anterioridades-de-patentes-esta-abert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