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AMBIENTAL E ESG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9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13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0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5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8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5E7"/>
          </w:tcPr>
          <w:p>
            <w:pPr>
              <w:spacing w:before="160" w:after="160"/>
            </w:pPr>
            <w:r>
              <w:rPr>
                <w:b/>
                <w:color w:val="D68910"/>
                <w:sz w:val="20"/>
              </w:rPr>
              <w:t xml:space="preserve">Nota: </w:t>
            </w:r>
            <w:r>
              <w:rPr>
                <w:color w:val="4A4A4A"/>
                <w:sz w:val="20"/>
              </w:rPr>
              <w:t>Este boletim tera as seguintes fontes adicionais quando a integracao por e-mail estiver ativa: RC Ambiental.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Legislacao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PLANALTO | RESENHA DIARIA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Lei nº 15.463, de 8.7.2026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Institui o Dia Nacional dos Congados e Reinados, a ser comemorado anualmente em 7 de outubro.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Institui data comemorativa, sem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15.462, de 8.7.2026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a Lei de Diretrizes e Bases da Educação Nacional (Lei nº 9.394/1996) para especificar atividades de aperfeiçoamento profissional continuado dos profissionais da educação básica pública.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legislação educacional com impacto em profissionais da educação.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15.461,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Confere o título de Capital Nacional da Maior Onda do Brasil ao Município de Jaguaruna, no Estado de Santa Catarina.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Confere título honorífico a município, sem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15.460,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Institui o Dia Nacional do Vinho, a ser comemorado no primeiro domingo do mês de junho.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Institui data comemorativa, sem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15.459, de 7.7.2026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a Lei nº 7.405, de 12 de novembro de 1985, para estabelecer a utilização do Símbolo Internacional de Acessibilidade.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lei para estabelecer símbolo de acessibilidade, com potencial impacto em infraestrutura e serviços.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13.060,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Altera o Decreto nº 10.172/2019 para modificar a composição do Conselho Fiscal do Serviço Autônomo Embratur – Agência Brasileira de Promoção Internacional do Turismo.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composição de conselho fiscal de autarquia, de natureza administrativa interna.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13.059,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Remaneja, em caráter temporário, cargo em comissão e funções de confiança para o Ministério das Relações Exteriores.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Remanejamento de cargos administrativos, de natureza interna.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13.058, de 7.7.2026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Altera o Decreto nº 11.198/2022, que aprova a Estrutura Regimental e o Quadro Demonstrativo de Cargos e Funções do Departamento Nacional de Obras Contra as Secas (DNOCS), e remaneja e transforma cargos.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estrutura regimental e remanejamento de cargos, de natureza administrativa interna.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13.057, de 7.7.2026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o Decreto nº 2.338/1997, que aprova o Regulamento da Agência Nacional de Telecomunicações (Anatel), e remaneja e transforma cargos em comissão e funções de confiança.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regulamento de agência reguladora (Anatel) e remanejamento de cargos, com potencial impacto setorial.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Energia e Recursos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CCEE | NOTICIAS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Encontro CCEE: Tecnologia, inovação e inteligência artificial marcam programação da tarde do evento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Especialistas apresentaram soluções que apoiam a transformação digital do mercado de energia e preparam a infraestrutura tecnológica para a abertura do setor.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sobre evento, sem impacto regulatório ou legislativo direto.</w:t>
      </w:r>
    </w:p>
    <w:p>
      <w:pPr>
        <w:spacing w:before="240" w:after="80"/>
      </w:pPr>
      <w:r>
        <w:rPr>
          <w:b/>
          <w:color w:val="1A4D2E"/>
          <w:sz w:val="20"/>
        </w:rPr>
        <w:t>MME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Sistema Interligado Nacional: saiba como a rede conecta a geração e o consumo de energia elétrica no Brasil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Entenda como a rede que conecta usinas, linhas de transmissão e distribuidoras ajuda a garantir o abastecimento de energia elétrica no país.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explicativa sobre o funcionamento do Sistema Interligado Nacional, de caráter informativo.</w:t>
      </w:r>
    </w:p>
    <w:p>
      <w:pPr>
        <w:spacing w:before="240" w:after="80"/>
      </w:pPr>
      <w:r>
        <w:rPr>
          <w:b/>
          <w:color w:val="1A4D2E"/>
          <w:sz w:val="20"/>
        </w:rPr>
        <w:t>EPE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Em webinário, EPE apresenta base integrada de geração e transmissão de energia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EPE lançou em webinário uma base de dados integrada de geração e transmissão de energia, resultado de cooperação técnica para detalhar a rede elétrica.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2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Lançamento de ferramenta de dados para o setor de energia, relevante para planejamento e análise de mercado.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Regulatório e Setorial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MINISTÉRIO DA AGRICULTURA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Aberturas de mercado para o Brasil na Nigéria e na Mauritânia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 Ministério da Agricultura e o Ministério das Relações Exteriores anunciam a abertura de novos mercados para produtos brasileiros na Nigéria e na Mauritânia.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2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Abertura de novos mercados para exportações brasileiras, com impacto no agronegócio.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B3 | Ofícios e Comunicados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ANP |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ONS |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ANEEL | Últimas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A fonte explicitamente indica 'Nenhum resultado foi encontrado'.</w:t>
      </w:r>
    </w:p>
    <w:p>
      <w:pPr>
        <w:pStyle w:val="ListBullet"/>
      </w:pPr>
      <w:r>
        <w:rPr>
          <w:color w:val="4A4A4A"/>
          <w:sz w:val="18"/>
        </w:rPr>
        <w:t>COAF |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INPI | Notícias - A única publicação recente está fora da janela temporal (após 2026-07-09T10:51).</w:t>
      </w:r>
    </w:p>
    <w:p>
      <w:pPr>
        <w:pStyle w:val="ListBullet"/>
      </w:pPr>
      <w:r>
        <w:rPr>
          <w:color w:val="4A4A4A"/>
          <w:sz w:val="18"/>
        </w:rPr>
        <w:t>ANM | Notícias - A única publicação recente está fora da janela temporal (após 2026-07-09T10:51).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Receita Federal | Normas - A fonte é uma interface de busca e não apresenta conteúdo recente diretamente extraível.</w:t>
      </w:r>
    </w:p>
    <w:p>
      <w:r>
        <w:rPr>
          <w:b/>
          <w:color w:val="C0392B"/>
          <w:sz w:val="20"/>
        </w:rPr>
        <w:t>Fontes com erro tecnico:</w:t>
      </w:r>
    </w:p>
    <w:p>
      <w:pPr>
        <w:pStyle w:val="ListBullet"/>
      </w:pPr>
      <w:r>
        <w:rPr>
          <w:color w:val="4A4A4A"/>
          <w:sz w:val="18"/>
        </w:rPr>
        <w:t>CGU | Notícias - Conteúdo restrito, requer autenticação.</w:t>
      </w:r>
    </w:p>
    <w:p>
      <w:pPr>
        <w:pStyle w:val="ListBullet"/>
      </w:pPr>
      <w:r>
        <w:rPr>
          <w:color w:val="4A4A4A"/>
          <w:sz w:val="18"/>
        </w:rPr>
        <w:t>Ministério do Meio Ambiente | Notícias - Conteúdo restrito, requer autenticação.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2026-07-08T00:00 ate 2026-07-09T10:51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planalto.gov.br/ccivil_03/_ato2023-2026/2026/lei/l15463.htm" TargetMode="External"/><Relationship Id="rId10" Type="http://schemas.openxmlformats.org/officeDocument/2006/relationships/hyperlink" Target="http://www.planalto.gov.br/ccivil_03/_ato2023-2026/2026/lei/l15462.htm" TargetMode="External"/><Relationship Id="rId11" Type="http://schemas.openxmlformats.org/officeDocument/2006/relationships/hyperlink" Target="http://www.planalto.gov.br/ccivil_03/_ato2023-2026/2026/lei/l15461.htm" TargetMode="External"/><Relationship Id="rId12" Type="http://schemas.openxmlformats.org/officeDocument/2006/relationships/hyperlink" Target="http://www.planalto.gov.br/ccivil_03/_ato2023-2026/2026/lei/l15460.htm" TargetMode="External"/><Relationship Id="rId13" Type="http://schemas.openxmlformats.org/officeDocument/2006/relationships/hyperlink" Target="http://www.planalto.gov.br/ccivil_03/_ato2023-2026/2026/lei/l15459.htm" TargetMode="External"/><Relationship Id="rId14" Type="http://schemas.openxmlformats.org/officeDocument/2006/relationships/hyperlink" Target="http://www.planalto.gov.br/ccivil_03/_ato2023-2026/2026/decreto/d13060.htm" TargetMode="External"/><Relationship Id="rId15" Type="http://schemas.openxmlformats.org/officeDocument/2006/relationships/hyperlink" Target="http://www.planalto.gov.br/ccivil_03/_ato2023-2026/2026/decreto/d13059.htm" TargetMode="External"/><Relationship Id="rId16" Type="http://schemas.openxmlformats.org/officeDocument/2006/relationships/hyperlink" Target="http://www.planalto.gov.br/ccivil_03/_ato2023-2026/2026/decreto/d13058.htm" TargetMode="External"/><Relationship Id="rId17" Type="http://schemas.openxmlformats.org/officeDocument/2006/relationships/hyperlink" Target="http://www.planalto.gov.br/ccivil_03/_ato2023-2026/2026/decreto/d13057.htm" TargetMode="External"/><Relationship Id="rId18" Type="http://schemas.openxmlformats.org/officeDocument/2006/relationships/hyperlink" Target="https://www.ccee.org.br/-/encontro-ccee-tecnologia-inovacao-e-inteligencia-artificial-marcam-programacao-da-tarde-do-evento" TargetMode="External"/><Relationship Id="rId19" Type="http://schemas.openxmlformats.org/officeDocument/2006/relationships/hyperlink" Target="https://www.gov.br/mme/pt-br/assuntos/noticias/sistema-interligado-nacional-saiba-como-a-rede-conecta-a-geracao-e-o-consumo-de-energia-eletrica-no-brasil" TargetMode="External"/><Relationship Id="rId20" Type="http://schemas.openxmlformats.org/officeDocument/2006/relationships/hyperlink" Target="https://www.epe.gov.br/pt/imprensa/noticias/em-webinario-epe-apresenta-base-integrada-de-geracao-e-transmissao-de-energia" TargetMode="External"/><Relationship Id="rId21" Type="http://schemas.openxmlformats.org/officeDocument/2006/relationships/hyperlink" Target="https://www.gov.br/agricultura/pt-br/assuntos/noticias/aberturas-de-mercado-para-o-brasil-na-nigeria-e-na-maurit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