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CONTENCIOSO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9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26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5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13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8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5E7"/>
          </w:tcPr>
          <w:p>
            <w:pPr>
              <w:spacing w:before="160" w:after="160"/>
            </w:pPr>
            <w:r>
              <w:rPr>
                <w:b/>
                <w:color w:val="D68910"/>
                <w:sz w:val="20"/>
              </w:rPr>
              <w:t xml:space="preserve">Nota: </w:t>
            </w:r>
            <w:r>
              <w:rPr>
                <w:color w:val="4A4A4A"/>
                <w:sz w:val="20"/>
              </w:rPr>
              <w:t>Este boletim tera as seguintes fontes adicionais quando a integracao por e-mail estiver ativa: Tributário.com.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Comunicado n° 45.526, 9/7/2026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a Taxa Básica Financeira (TBF), o Redutor 'R' e a Taxa Referencial (TR) relativos a 8 de julho de 2026.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0">
              <w:r>
                <w:rPr>
                  <w:color w:val="1A1A1A"/>
                  <w:u w:val="single"/>
                  <w:b/>
                </w:rPr>
                <w:t>Comunicado n° 45.525, 8/7/2026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as condições de oferta pública para a realização de operações de swap para fins de rolagem do vencimento de 03/08/2026.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1">
              <w:r>
                <w:rPr>
                  <w:color w:val="1A1A1A"/>
                  <w:u w:val="single"/>
                  <w:b/>
                </w:rPr>
                <w:t>Comunicado n° 45.524, 8/7/2026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condições para a realização de operações compromissadas com instituições financeiras participantes do módulo Oferta Pública (Ofpub).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2">
              <w:r>
                <w:rPr>
                  <w:color w:val="1A1A1A"/>
                  <w:u w:val="single"/>
                  <w:b/>
                </w:rPr>
                <w:t>Instrução Normativa BCB n° 758, 8/7/2026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o Manual de Crédito Rural (MCR) para ajustar prazos e orientar instituições financeiras sobre procedimentos de reversão de desclassificação no Sicor.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3">
              <w:r>
                <w:rPr>
                  <w:color w:val="1A1A1A"/>
                  <w:u w:val="single"/>
                  <w:b/>
                </w:rPr>
                <w:t>Instrução Normativa BCB n° 757, 8/7/2026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Estabelece procedimentos para a prestação de informações ao Banco Central do Brasil relativas a contas de depósito em moeda estrangeira.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Legislacao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PLANALTO | RESENHA DIARIA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Lei nº 15.463, de 8.7.2026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Institui o Dia Nacional dos Congados e Reinados, a ser comemorado anualmente em 7 de outubro.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Institui data comemorativa, sem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15.462, de 8.7.2026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a Lei de Diretrizes e Bases da Educação Nacional (Lei nº 9.394/1996) para especificar atividades de aperfeiçoamento profissional continuado dos profissionais da educação básica pública.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legislação educacional com impacto em profissionais da educação.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15.461,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Confere o título de Capital Nacional da Maior Onda do Brasil ao Município de Jaguaruna, no Estado de Santa Catarina.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Confere título honorífico a município, sem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15.460,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Institui o Dia Nacional do Vinho, a ser comemorado no primeiro domingo do mês de junho.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Institui data comemorativa, sem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15.459, de 7.7.2026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a Lei nº 7.405, de 12 de novembro de 1985, para estabelecer a utilização do Símbolo Internacional de Acessibilidade.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lei para estabelecer símbolo de acessibilidade, com potencial impacto em infraestrutura e serviços.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13.060,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Altera o Decreto nº 10.172/2019 para modificar a composição do Conselho Fiscal do Serviço Autônomo Embratur – Agência Brasileira de Promoção Internacional do Turismo.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composição de conselho fiscal de autarquia, de natureza administrativa interna.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13.059,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Remaneja, em caráter temporário, cargo em comissão e funções de confiança para o Ministério das Relações Exteriores.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2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Remanejamento de cargos administrativos, de natureza interna.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13.058,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Altera o Decreto nº 11.198/2022, que aprova a Estrutura Regimental e o Quadro Demonstrativo de Cargos e Funções do Departamento Nacional de Obras Contra as Secas (DNOCS), e remaneja e transforma cargos.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2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estrutura regimental e remanejamento de cargos, de natureza administrativa interna.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13.057, de 7.7.2026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o Decreto nº 2.338/1997, que aprova o Regulamento da Agência Nacional de Telecomunicações (Anatel), e remaneja e transforma cargos em comissão e funções de confiança.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2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regulamento de agência reguladora (Anatel) e remanejamento de cargos, com potencial impacto setorial.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Financeiro e Mercado de Capitais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BANCO CENTRAL | NORMAS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45.529,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 de pessoa com interesse em participar do controle de Instituição de Pagamento.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2026-07-09T10:21   </w:t>
      </w:r>
      <w:hyperlink r:id="rId2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interesse em controle de instituição de pagamento, relevante para o setor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45.528,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Divulga, para fins de recebimento de eventuais objeções, nomes de pessoas eleitas ou nomeadas para ocupar cargos de administração em instituições autorizadas a funcionar.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2026-07-09T09:36   </w:t>
      </w:r>
      <w:hyperlink r:id="rId2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nomes para cargos de administração em instituições financeiras, importante para governança corporativa.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45.527,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 aprovado de pessoas eleitas/nomeadas para cargos de órgãos estatutários ou contratuais de sociedades autorizadas a funcionar pelo Banco Central do Brasil.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2026-07-09T09:35   </w:t>
      </w:r>
      <w:hyperlink r:id="rId2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nomes aprovados para cargos em instituições financeiras, importante para governança corporativa.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45.526, 9/7/2026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a Taxa Básica Financeira (TBF), o Redutor 'R' e a Taxa Referencial (TR) relativos a 8 de julho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2026-07-09T09:02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taxas financeiras de referência, com impacto direto no mercado e operações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45.525, 8/7/2026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as condições de oferta pública para a realização de operações de swap para fins de rolagem do vencimento de 03/08/2026.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2026-07-08T18:31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Condições de oferta pública para operações de swap, relevante para o mercado financeiro e gestão de dívida.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45.524, 8/7/2026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condições para a realização de operações compromissadas com instituições financeiras participantes do módulo Oferta Pública (Ofpub).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2026-07-08T18:30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Condições para operações compromissadas, com impacto direto nas instituições financeiras e no mercado.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45.523, 8/7/2026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 de pessoas com interesse em exercer o controle de Instituição de Pagamento.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2026-07-08T17:40   </w:t>
      </w:r>
      <w:hyperlink r:id="rId2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interesse em controle de instituição de pagamento, relevante para o setor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Instrução Normativa BCB n° 758, 8/7/2026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o Manual de Crédito Rural (MCR) para ajustar prazos e orientar instituições financeiras sobre procedimentos de reversão de desclassificação no Sicor.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2026-07-08T16:43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norma que afeta o crédito rural, com impacto direto em instituições financeiras e produtores.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45.522, 8/7/2026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o resultado de leilões de swap.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2026-07-08T11:46   </w:t>
      </w:r>
      <w:hyperlink r:id="rId2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resultados de leilões de swap, com relevância para o mercado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45.521, 8/7/2026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 realização de leilão de Swap Cambial Tradicional para fins de rolagem.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2026-07-08T11:30   </w:t>
      </w:r>
      <w:hyperlink r:id="rId2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leilão de swap cambial, com impacto no mercado de câmbio.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45.520, 8/7/2026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 realização de leilão de Swap Cambial Tradicional para fins de rolagem.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2026-07-08T11:30   </w:t>
      </w:r>
      <w:hyperlink r:id="rId2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leilão de swap cambial, com impacto no mercado de câmbio.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Instrução Normativa BCB n° 757, 8/7/2026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Estabelece procedimentos para a prestação de informações ao Banco Central do Brasil relativas a contas de depósito em moeda estrangeira.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2026-07-08T10:39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Norma que estabelece procedimentos para informações sobre contas em moeda estrangeira, com impacto em instituições financeiras e compliance.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45.519, 8/7/2026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Divulga, para fins de recebimento de eventuais objeções, nomes de pessoas eleitas ou nomeadas para ocupar cargos de administração em instituições autorizadas a funcionar.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2026-07-08T09:53   </w:t>
      </w:r>
      <w:hyperlink r:id="rId3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nomes para cargos de administração em instituições financeiras, importante para governança corporativa.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45.518, 8/7/2026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 aprovado de pessoas eleitas/nomeadas para cargos de órgãos estatutários ou contratuais de sociedades autorizadas a funcionar pelo Banco Central do Brasil.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2026-07-08T09:46   </w:t>
      </w:r>
      <w:hyperlink r:id="rId3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nomes aprovados para cargos em instituições financeiras, importante para governança corporativa.</w:t>
      </w:r>
    </w:p>
    <w:p>
      <w:pPr>
        <w:spacing w:before="240" w:after="80"/>
      </w:pPr>
      <w:r>
        <w:rPr>
          <w:b/>
          <w:color w:val="1A4D2E"/>
          <w:sz w:val="20"/>
        </w:rPr>
        <w:t>CVM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Presidente da CVM participa de reunião com representantes da Abrasca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Reunião abordou temas relacionados ao mercado de capitais, com a participação do presidente da CVM e representantes da Abrasca.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3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sobre reunião com representantes do mercado de capitais, indicando discussões relevantes para o setor.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Legislação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DESTAQUES DO D.O.U.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RETIFICAÇÃO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Retificação no Decreto nº 13.015, de 10 de junho de 2026, referente às assinaturas.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3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Retificação de decreto anterior, de natureza administrativa.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DESPACHOS DO PRESIDENTE DA REPÚBLICA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Despachos presidenciais referentes à restituição de autógrafos de Projetos de Lei ao Congresso Nacional, que se transformam nas Leis nº 15.462 e nº 15.463, de 8 de julho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3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Despachos administrativos sobre o processo legislativo, sem impacto direto a clientes corporativos.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B3 | Ofícios e Comunicados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ANP |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ONS |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ANEEL | Últimas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A fonte explicitamente indica 'Nenhum resultado foi encontrado'.</w:t>
      </w:r>
    </w:p>
    <w:p>
      <w:pPr>
        <w:pStyle w:val="ListBullet"/>
      </w:pPr>
      <w:r>
        <w:rPr>
          <w:color w:val="4A4A4A"/>
          <w:sz w:val="18"/>
        </w:rPr>
        <w:t>COAF |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INPI | Notícias - A única publicação recente está fora da janela temporal (após 2026-07-09T10:51).</w:t>
      </w:r>
    </w:p>
    <w:p>
      <w:pPr>
        <w:pStyle w:val="ListBullet"/>
      </w:pPr>
      <w:r>
        <w:rPr>
          <w:color w:val="4A4A4A"/>
          <w:sz w:val="18"/>
        </w:rPr>
        <w:t>ANM | Notícias - A única publicação recente está fora da janela temporal (após 2026-07-09T10:51).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Receita Federal | Normas - A fonte é uma interface de busca e não apresenta conteúdo recente diretamente extraível.</w:t>
      </w:r>
    </w:p>
    <w:p>
      <w:r>
        <w:rPr>
          <w:b/>
          <w:color w:val="C0392B"/>
          <w:sz w:val="20"/>
        </w:rPr>
        <w:t>Fontes com erro tecnico:</w:t>
      </w:r>
    </w:p>
    <w:p>
      <w:pPr>
        <w:pStyle w:val="ListBullet"/>
      </w:pPr>
      <w:r>
        <w:rPr>
          <w:color w:val="4A4A4A"/>
          <w:sz w:val="18"/>
        </w:rPr>
        <w:t>CGU | Notícias - Conteúdo restrito, requer autenticação.</w:t>
      </w:r>
    </w:p>
    <w:p>
      <w:pPr>
        <w:pStyle w:val="ListBullet"/>
      </w:pPr>
      <w:r>
        <w:rPr>
          <w:color w:val="4A4A4A"/>
          <w:sz w:val="18"/>
        </w:rPr>
        <w:t>Ministério do Meio Ambiente | Notícias - Conteúdo restrito, requer autenticação.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2026-07-08T00:00 ate 2026-07-09T10:51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bcb.gov.br/estabilidadefinanceira/exibenormativo?tipo=Comunicado&amp;numero=45526" TargetMode="External"/><Relationship Id="rId10" Type="http://schemas.openxmlformats.org/officeDocument/2006/relationships/hyperlink" Target="https://www.bcb.gov.br/estabilidadefinanceira/exibenormativo?tipo=Comunicado&amp;numero=45525" TargetMode="External"/><Relationship Id="rId11" Type="http://schemas.openxmlformats.org/officeDocument/2006/relationships/hyperlink" Target="https://www.bcb.gov.br/estabilidadefinanceira/exibenormativo?tipo=Comunicado&amp;numero=45524" TargetMode="External"/><Relationship Id="rId12" Type="http://schemas.openxmlformats.org/officeDocument/2006/relationships/hyperlink" Target="https://www.bcb.gov.br/estabilidadefinanceira/exibenormativo?tipo=Instru%C3%A7%C3%A3o%20Normativa%20BCB&amp;numero=758" TargetMode="External"/><Relationship Id="rId13" Type="http://schemas.openxmlformats.org/officeDocument/2006/relationships/hyperlink" Target="https://www.bcb.gov.br/estabilidadefinanceira/exibenormativo?tipo=Instru%C3%A7%C3%A3o%20Normativa%20BCB&amp;numero=757" TargetMode="External"/><Relationship Id="rId14" Type="http://schemas.openxmlformats.org/officeDocument/2006/relationships/hyperlink" Target="http://www.planalto.gov.br/ccivil_03/_ato2023-2026/2026/lei/l15463.htm" TargetMode="External"/><Relationship Id="rId15" Type="http://schemas.openxmlformats.org/officeDocument/2006/relationships/hyperlink" Target="http://www.planalto.gov.br/ccivil_03/_ato2023-2026/2026/lei/l15462.htm" TargetMode="External"/><Relationship Id="rId16" Type="http://schemas.openxmlformats.org/officeDocument/2006/relationships/hyperlink" Target="http://www.planalto.gov.br/ccivil_03/_ato2023-2026/2026/lei/l15461.htm" TargetMode="External"/><Relationship Id="rId17" Type="http://schemas.openxmlformats.org/officeDocument/2006/relationships/hyperlink" Target="http://www.planalto.gov.br/ccivil_03/_ato2023-2026/2026/lei/l15460.htm" TargetMode="External"/><Relationship Id="rId18" Type="http://schemas.openxmlformats.org/officeDocument/2006/relationships/hyperlink" Target="http://www.planalto.gov.br/ccivil_03/_ato2023-2026/2026/lei/l15459.htm" TargetMode="External"/><Relationship Id="rId19" Type="http://schemas.openxmlformats.org/officeDocument/2006/relationships/hyperlink" Target="http://www.planalto.gov.br/ccivil_03/_ato2023-2026/2026/decreto/d13060.htm" TargetMode="External"/><Relationship Id="rId20" Type="http://schemas.openxmlformats.org/officeDocument/2006/relationships/hyperlink" Target="http://www.planalto.gov.br/ccivil_03/_ato2023-2026/2026/decreto/d13059.htm" TargetMode="External"/><Relationship Id="rId21" Type="http://schemas.openxmlformats.org/officeDocument/2006/relationships/hyperlink" Target="http://www.planalto.gov.br/ccivil_03/_ato2023-2026/2026/decreto/d13058.htm" TargetMode="External"/><Relationship Id="rId22" Type="http://schemas.openxmlformats.org/officeDocument/2006/relationships/hyperlink" Target="http://www.planalto.gov.br/ccivil_03/_ato2023-2026/2026/decreto/d13057.htm" TargetMode="External"/><Relationship Id="rId23" Type="http://schemas.openxmlformats.org/officeDocument/2006/relationships/hyperlink" Target="https://www.bcb.gov.br/estabilidadefinanceira/exibenormativo?tipo=Comunicado&amp;numero=45529" TargetMode="External"/><Relationship Id="rId24" Type="http://schemas.openxmlformats.org/officeDocument/2006/relationships/hyperlink" Target="https://www.bcb.gov.br/estabilidadefinanceira/exibenormativo?tipo=Comunicado&amp;numero=45528" TargetMode="External"/><Relationship Id="rId25" Type="http://schemas.openxmlformats.org/officeDocument/2006/relationships/hyperlink" Target="https://www.bcb.gov.br/estabilidadefinanceira/exibenormativo?tipo=Comunicado&amp;numero=45527" TargetMode="External"/><Relationship Id="rId26" Type="http://schemas.openxmlformats.org/officeDocument/2006/relationships/hyperlink" Target="https://www.bcb.gov.br/estabilidadefinanceira/exibenormativo?tipo=Comunicado&amp;numero=45523" TargetMode="External"/><Relationship Id="rId27" Type="http://schemas.openxmlformats.org/officeDocument/2006/relationships/hyperlink" Target="https://www.bcb.gov.br/estabilidadefinanceira/exibenormativo?tipo=Comunicado&amp;numero=45522" TargetMode="External"/><Relationship Id="rId28" Type="http://schemas.openxmlformats.org/officeDocument/2006/relationships/hyperlink" Target="https://www.bcb.gov.br/estabilidadefinanceira/exibenormativo?tipo=Comunicado&amp;numero=45521" TargetMode="External"/><Relationship Id="rId29" Type="http://schemas.openxmlformats.org/officeDocument/2006/relationships/hyperlink" Target="https://www.bcb.gov.br/estabilidadefinanceira/exibenormativo?tipo=Comunicado&amp;numero=45520" TargetMode="External"/><Relationship Id="rId30" Type="http://schemas.openxmlformats.org/officeDocument/2006/relationships/hyperlink" Target="https://www.bcb.gov.br/estabilidadefinanceira/exibenormativo?tipo=Comunicado&amp;numero=45519" TargetMode="External"/><Relationship Id="rId31" Type="http://schemas.openxmlformats.org/officeDocument/2006/relationships/hyperlink" Target="https://www.bcb.gov.br/estabilidadefinanceira/exibenormativo?tipo=Comunicado&amp;numero=45518" TargetMode="External"/><Relationship Id="rId32" Type="http://schemas.openxmlformats.org/officeDocument/2006/relationships/hyperlink" Target="https://www.gov.br/cvm/pt-br/assuntos/noticias/2026/presidente-da-cvm-participa-de-reuniao-com-representantes-da-abrasca" TargetMode="External"/><Relationship Id="rId33" Type="http://schemas.openxmlformats.org/officeDocument/2006/relationships/hyperlink" Target="https://in.gov.br/web/dou/-/retificacao-717843244" TargetMode="External"/><Relationship Id="rId34" Type="http://schemas.openxmlformats.org/officeDocument/2006/relationships/hyperlink" Target="https://in.gov.br/web/dou/-/despachos-do-presidente-da-republica-71783450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