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IMOBILIARIO E INFRAESTRUTURA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9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12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8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Agência iNFRA, iNFRA Energia, IRIB.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15.463, de 8.7.2026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dos Congados e Reinados, a ser comemorado anualmente em 7 de outubro.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Institui data comemorativa,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15.462, de 8.7.2026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de Diretrizes e Bases da Educação Nacional (Lei nº 9.394/1996) para especificar atividades de aperfeiçoamento profissional continuado dos profissionais da educação básica pública.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legislação educacional com impacto em profissionais da educação.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15.461,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Confere o título de Capital Nacional da Maior Onda do Brasil ao Município de Jaguaruna, no Estado de Santa Catarina.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Confere título honorífico a município,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15.460,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 Vinho, a ser comemorado no primeiro domingo do mês de junho.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Institui data comemorativa,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15.459, de 7.7.2026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nº 7.405, de 12 de novembro de 1985, para estabelecer a utilização do Símbolo Internacional de Acessibilidade.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lei para estabelecer símbolo de acessibilidade, com potencial impacto em infraestrutura e serviços.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13.060,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o Decreto nº 10.172/2019 para modificar a composição do Conselho Fiscal do Serviço Autônomo Embratur – Agência Brasileira de Promoção Internacional do Turismo.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composição de conselho fiscal de autarquia, de natureza administrativa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13.059,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Remaneja, em caráter temporário, cargo em comissão e funções de confiança para o Ministério das Relações Exteriores.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Remanejamento de cargos administrativos, de natureza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13.058,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o Decreto nº 11.198/2022, que aprova a Estrutura Regimental e o Quadro Demonstrativo de Cargos e Funções do Departamento Nacional de Obras Contra as Secas (DNOCS), e remaneja e transforma cargos.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estrutura regimental e remanejamento de cargos, de natureza administrativa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13.057, de 7.7.2026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o Decreto nº 2.338/1997, que aprova o Regulamento da Agência Nacional de Telecomunicações (Anatel), e remaneja e transforma cargos em comissão e funções de confiança.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regulamento de agência reguladora (Anatel) e remanejamento de cargos, com potencial impacto setorial.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CCEE | NOTICIAS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Encontro CCEE: Tecnologia, inovação e inteligência artificial marcam programação da tarde do evento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Especialistas apresentaram soluções que apoiam a transformação digital do mercado de energia e preparam a infraestrutura tecnológica para a abertura do setor.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evento, sem impacto regulatório ou legislativo direto.</w:t>
      </w:r>
    </w:p>
    <w:p>
      <w:pPr>
        <w:spacing w:before="240" w:after="80"/>
      </w:pPr>
      <w:r>
        <w:rPr>
          <w:b/>
          <w:color w:val="1A4D2E"/>
          <w:sz w:val="20"/>
        </w:rPr>
        <w:t>MME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Sistema Interligado Nacional: saiba como a rede conecta a geração e o consumo de energia elétrica no Brasil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Entenda como a rede que conecta usinas, linhas de transmissão e distribuidoras ajuda a garantir o abastecimento de energia elétrica no país.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explicativa sobre o funcionamento do Sistema Interligado Nacional, de caráter informativo.</w:t>
      </w:r>
    </w:p>
    <w:p>
      <w:pPr>
        <w:spacing w:before="240" w:after="80"/>
      </w:pPr>
      <w:r>
        <w:rPr>
          <w:b/>
          <w:color w:val="1A4D2E"/>
          <w:sz w:val="20"/>
        </w:rPr>
        <w:t>EPE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Em webinário, EPE apresenta base integrada de geração e transmissão de energia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EPE lançou em webinário uma base de dados integrada de geração e transmissão de energia, resultado de cooperação técnica para detalhar a rede elétrica.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ferramenta de dados para o setor de energia, relevante para planejamento e análise de mercado.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B3 | Ofícios e Comunicados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ANP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ONS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ANEEL | Últimas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A fonte explicitamente indica 'Nenhum resultado foi encontrado'.</w:t>
      </w:r>
    </w:p>
    <w:p>
      <w:pPr>
        <w:pStyle w:val="ListBullet"/>
      </w:pPr>
      <w:r>
        <w:rPr>
          <w:color w:val="4A4A4A"/>
          <w:sz w:val="18"/>
        </w:rPr>
        <w:t>COAF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INPI | Notícias - A única publicação recente está fora da janela temporal (após 2026-07-09T10:51).</w:t>
      </w:r>
    </w:p>
    <w:p>
      <w:pPr>
        <w:pStyle w:val="ListBullet"/>
      </w:pPr>
      <w:r>
        <w:rPr>
          <w:color w:val="4A4A4A"/>
          <w:sz w:val="18"/>
        </w:rPr>
        <w:t>ANM | Notícias - A única publicação recente está fora da janela temporal (após 2026-07-09T10:51).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A fonte é uma interface de busca e não apresenta conteúdo recente diretamente extraível.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2026-07-08T00:00 ate 2026-07-09T10:51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lei/l15463.htm" TargetMode="External"/><Relationship Id="rId10" Type="http://schemas.openxmlformats.org/officeDocument/2006/relationships/hyperlink" Target="http://www.planalto.gov.br/ccivil_03/_ato2023-2026/2026/lei/l15462.htm" TargetMode="External"/><Relationship Id="rId11" Type="http://schemas.openxmlformats.org/officeDocument/2006/relationships/hyperlink" Target="http://www.planalto.gov.br/ccivil_03/_ato2023-2026/2026/lei/l15461.htm" TargetMode="External"/><Relationship Id="rId12" Type="http://schemas.openxmlformats.org/officeDocument/2006/relationships/hyperlink" Target="http://www.planalto.gov.br/ccivil_03/_ato2023-2026/2026/lei/l15460.htm" TargetMode="External"/><Relationship Id="rId13" Type="http://schemas.openxmlformats.org/officeDocument/2006/relationships/hyperlink" Target="http://www.planalto.gov.br/ccivil_03/_ato2023-2026/2026/lei/l15459.htm" TargetMode="External"/><Relationship Id="rId14" Type="http://schemas.openxmlformats.org/officeDocument/2006/relationships/hyperlink" Target="http://www.planalto.gov.br/ccivil_03/_ato2023-2026/2026/decreto/d13060.htm" TargetMode="External"/><Relationship Id="rId15" Type="http://schemas.openxmlformats.org/officeDocument/2006/relationships/hyperlink" Target="http://www.planalto.gov.br/ccivil_03/_ato2023-2026/2026/decreto/d13059.htm" TargetMode="External"/><Relationship Id="rId16" Type="http://schemas.openxmlformats.org/officeDocument/2006/relationships/hyperlink" Target="http://www.planalto.gov.br/ccivil_03/_ato2023-2026/2026/decreto/d13058.htm" TargetMode="External"/><Relationship Id="rId17" Type="http://schemas.openxmlformats.org/officeDocument/2006/relationships/hyperlink" Target="http://www.planalto.gov.br/ccivil_03/_ato2023-2026/2026/decreto/d13057.htm" TargetMode="External"/><Relationship Id="rId18" Type="http://schemas.openxmlformats.org/officeDocument/2006/relationships/hyperlink" Target="https://www.ccee.org.br/-/encontro-ccee-tecnologia-inovacao-e-inteligencia-artificial-marcam-programacao-da-tarde-do-evento" TargetMode="External"/><Relationship Id="rId19" Type="http://schemas.openxmlformats.org/officeDocument/2006/relationships/hyperlink" Target="https://www.gov.br/mme/pt-br/assuntos/noticias/sistema-interligado-nacional-saiba-como-a-rede-conecta-a-geracao-e-o-consumo-de-energia-eletrica-no-brasil" TargetMode="External"/><Relationship Id="rId20" Type="http://schemas.openxmlformats.org/officeDocument/2006/relationships/hyperlink" Target="https://www.epe.gov.br/pt/imprensa/noticias/em-webinario-epe-apresenta-base-integrada-de-geracao-e-transmissao-de-energi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