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TRABALHISTA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8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5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Workshop debate Governança dos Gastos Tributários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Evento reuniu representantes para discutir contribuições à regulamentação da Lei Complementar nº 224/2025 e ao fortalecimento da governança dos gastos tributários.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7.7.2026 - Confere o título de Capital Nacional da Maior Onda do Brasil ao Município de Jaguaruna, no Estado de Santa Catarina.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honorífico,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7.7.2026 - Institui o Dia Nacional do Vinho, a ser comemorado no primeiro domingo do mês de junho.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comemorativo,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7.7.2026 - Altera a Lei nº 7.405, de 12 de novembro de 1985, para estabelecer a utilização do Símbolo Internacional de Acessibilidade.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que pode ter implicações para empresas em termos de acessibilidade e conformidade.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7.7.2026 - Altera o Decreto nº 10.172, de 11 de dezembro de 2019, para alterar a composição do Conselho Fiscal do Serviço Autônomo Embratur – Agência Brasileira de Promoção Internacional do Turismo.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7.7.2026 - Remaneja, em caráter temporário, cargo em comissão e funções de confiança para o Ministério das Relações Exteriores.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7.7.2026 - Altera o Decreto nº 11.198, de 15 de setembro de 2022, que aprova a Estrutura Regimental e o Quadro Demonstrativo dos Cargos em Comissão e das Funções de Confiança do Departamento Nacional de Obras Contra as Secas, e remaneja e transforma cargos em comissão e funções de confiança.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Estrutura Regimental e o Quadro Demonstrativo de Cargos e Funções do Departamento Nacional de Obras Contra as Secas (DNOCS).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7.7.2026 - Altera o Decreto nº 2.338, de 7 de outubro de 1997, que aprova o Regulamento da Agência Nacional de Telecomunicações, e remaneja e transforma cargos em comissão e funções de confiança.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Regulamento da Agência Nacional de Telecomunicações (ANATEL) e remaneja cargos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no regulamento de uma agência reguladora, podendo ter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Workshop debate Governança dos Gastos Tributários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Evento reuniu representantes para discutir contribuições à regulamentação da Lei Complementar nº 224/2025 e ao fortalecimento da governança dos gastos tributários.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Discussão sobre regulamentação de lei complementar e governança tributária, com potencial impacto em políticas fiscais.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Consulta sobre a restituição automática (cashback) pode ser feita a partir desta quarta (8/7) no site da Receita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Informação sobre a consulta da restituição automática (cashback) do IRPF, com pagamento previsto para 15/7.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sobre serviço público com impacto direto em contribuintes e empresas.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MME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página contém apenas filtros de busca e não exibe resultados de normas diretamente.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2026-07-07T00:00 ate 2026-07-08T09:22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.br/fazenda/pt-br/assuntos/noticias/2026/julho/workshop-debate-governanca-dos-gastos-tributarios" TargetMode="External"/><Relationship Id="rId10" Type="http://schemas.openxmlformats.org/officeDocument/2006/relationships/hyperlink" Target="http://www.planalto.gov.br/ccivil_03/_ato2023-2026/2026/lei/l15461.htm" TargetMode="External"/><Relationship Id="rId11" Type="http://schemas.openxmlformats.org/officeDocument/2006/relationships/hyperlink" Target="http://www.planalto.gov.br/ccivil_03/_ato2023-2026/2026/lei/l15460.htm" TargetMode="External"/><Relationship Id="rId12" Type="http://schemas.openxmlformats.org/officeDocument/2006/relationships/hyperlink" Target="http://www.planalto.gov.br/ccivil_03/_ato2023-2026/2026/lei/l15459.htm" TargetMode="External"/><Relationship Id="rId13" Type="http://schemas.openxmlformats.org/officeDocument/2006/relationships/hyperlink" Target="http://www.planalto.gov.br/ccivil_03/_ato2023-2026/2026/decreto/d13060.htm" TargetMode="External"/><Relationship Id="rId14" Type="http://schemas.openxmlformats.org/officeDocument/2006/relationships/hyperlink" Target="http://www.planalto.gov.br/ccivil_03/_ato2023-2026/2026/decreto/d13059.htm" TargetMode="External"/><Relationship Id="rId15" Type="http://schemas.openxmlformats.org/officeDocument/2006/relationships/hyperlink" Target="http://www.planalto.gov.br/ccivil_03/_ato2023-2026/2026/decreto/d13058.htm" TargetMode="External"/><Relationship Id="rId16" Type="http://schemas.openxmlformats.org/officeDocument/2006/relationships/hyperlink" Target="http://www.planalto.gov.br/ccivil_03/_ato2023-2026/2026/decreto/d13057.htm" TargetMode="External"/><Relationship Id="rId17" Type="http://schemas.openxmlformats.org/officeDocument/2006/relationships/hyperlink" Target="https://www.gov.br/fazenda/pt-br/assuntos/noticias/2026/julho/consulta-sobre-a-restituicao-automatica-cashback-pode-ser-feita-a-partir-desta-quarta-8-7-no-site-da-recei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