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TRIBUTARIO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8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16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6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5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5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5E7"/>
          </w:tcPr>
          <w:p>
            <w:pPr>
              <w:spacing w:before="160" w:after="160"/>
            </w:pPr>
            <w:r>
              <w:rPr>
                <w:b/>
                <w:color w:val="D68910"/>
                <w:sz w:val="20"/>
              </w:rPr>
              <w:t xml:space="preserve">Nota: </w:t>
            </w:r>
            <w:r>
              <w:rPr>
                <w:color w:val="4A4A4A"/>
                <w:sz w:val="20"/>
              </w:rPr>
              <w:t>Este boletim tera as seguintes fontes adicionais quando a integracao por e-mail estiver ativa: Tributário.com.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Comunicado n° 45.517, 8/7/2026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a Taxa Básica Financeira (TBF), o Redutor "R" e a Taxa Referencial (TR) relativos a 7 de julho de 2026.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Comunicado n° 45.516, 7/7/2026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condições para a realização de operações compromissadas com instituições financeiras participantes do módulo Oferta Pública (Ofpub).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1">
              <w:r>
                <w:rPr>
                  <w:color w:val="1A1A1A"/>
                  <w:u w:val="single"/>
                  <w:b/>
                </w:rPr>
                <w:t>Comunicado n° 45.515, 7/7/2026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as condições de oferta pública para a realização de operações de swap para fins de rolagem do vencimento de 03/08/2026.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2">
              <w:r>
                <w:rPr>
                  <w:color w:val="1A1A1A"/>
                  <w:u w:val="single"/>
                  <w:b/>
                </w:rPr>
                <w:t>Comunicado n° 45.514, 7/7/2026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comunicado do Grupo de Ação Financeira contra a Lavagem de Dinheiro e o Financiamento do Terrorismo (GAFI/FATF).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3">
              <w:r>
                <w:rPr>
                  <w:color w:val="1A1A1A"/>
                  <w:u w:val="single"/>
                  <w:b/>
                </w:rPr>
                <w:t>Comunicado n° 45.511, 7/7/2026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as Taxas Básicas Financeiras (TBF), os Redutores "R" e as Taxas Referenciais (TR) relativos a 4, 5 e 6 de julho de 2026.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Lei nº 15.461, de 7.7.2026 - Confere o título de Capital Nacional da Maior Onda do Brasil ao Município de Jaguaruna, no Estado de Santa Catarina.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Confere o título de Capital Nacional da Maior Onda do Brasil ao Município de Jaguaruna, no Estado de Santa Catarina.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Lei com caráter honorífico,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15.460, de 7.7.2026 - Institui o Dia Nacional do Vinho, a ser comemorado no primeiro domingo do mês de junho.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Institui o Dia Nacional do Vinho, a ser comemorado no primeiro domingo do mês de junho.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Lei com caráter comemorativo, sem impacto direto a clientes corporativos.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15.459, de 7.7.2026 - Altera a Lei nº 7.405, de 12 de novembro de 1985, para estabelecer a utilização do Símbolo Internacional de Acessibilidade.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a Lei nº 7.405, de 1985, para estabelecer a utilização do Símbolo Internacional de Acessibilidade.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lei que pode ter implicações para empresas em termos de acessibilidade e conformidade.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13.060, de 7.7.2026 - Altera o Decreto nº 10.172, de 11 de dezembro de 2019, para alterar a composição do Conselho Fiscal do Serviço Autônomo Embratur – Agência Brasileira de Promoção Internacional do Turismo.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Altera a composição do Conselho Fiscal do Serviço Autônomo Embratur – Agência Brasileira de Promoção Internacional do Turismo.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administrativa interna de órgão público, com baixo impacto corporativo direto.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13.059, de 7.7.2026 - Remaneja, em caráter temporário, cargo em comissão e funções de confiança para o Ministério das Relações Exteriores.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Remaneja, em caráter temporário, cargo em comissão e funções de confiança para o Ministério das Relações Exteriores.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administrativa interna de órgão público, com baixo impacto corporativo direto.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13.058, de 7.7.2026 - Altera o Decreto nº 11.198, de 15 de setembro de 2022, que aprova a Estrutura Regimental e o Quadro Demonstrativo dos Cargos em Comissão e das Funções de Confiança do Departamento Nacional de Obras Contra as Secas, e remaneja e transforma cargos em comissão e funções de confiança.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Altera a Estrutura Regimental e o Quadro Demonstrativo de Cargos e Funções do Departamento Nacional de Obras Contra as Secas (DNOCS).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administrativa interna de órgão público, com baixo impacto corporativo direto.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13.057, de 7.7.2026 - Altera o Decreto nº 2.338, de 7 de outubro de 1997, que aprova o Regulamento da Agência Nacional de Telecomunicações, e remaneja e transforma cargos em comissão e funções de confiança.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o Regulamento da Agência Nacional de Telecomunicações (ANATEL) e remaneja cargos e funções de confiança.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no regulamento de uma agência reguladora, podendo ter impacto setorial.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Financeiro e Mercado de Capitais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BANCO CENTRAL | NORMAS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45.517, 8/7/2026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a Taxa Básica Financeira (TBF), o Redutor "R" e a Taxa Referencial (TR) relativos a 7 de julho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2026-07-08T09:01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taxas financeiras de referência, crucial para o mercado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45.516, 7/7/2026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condições para a realização de operações compromissadas com instituições financeiras participantes do módulo Oferta Pública (Ofpub).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2026-07-07T18:30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Impacto direto em operações de instituições financeiras no mercado.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45.515, 7/7/2026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as condições de oferta pública para a realização de operações de swap para fins de rolagem do vencimento de 03/08/2026.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2026-07-07T18:30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Impacto direto em operações de mercado financeiro, como swaps.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45.514, 7/7/2026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comunicado do Grupo de Ação Financeira contra a Lavagem de Dinheiro e o Financiamento do Terrorismo (GAFI/FATF).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2026-07-07T15:28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Norma regulatória internacional com impacto em compliance de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45.513, 7/7/2026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nomes de pessoas eleitas ou nomeadas para cargos de administração em instituições autorizadas a funcionar, para fins de objeções.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2026-07-07T09:32   </w:t>
      </w:r>
      <w:hyperlink r:id="rId2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Atualização administrativa relevante para o setor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45.512, 7/7/2026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nome aprovado de pessoas eleitas/nomeadas para cargos de órgãos estatutários ou contratuais de sociedades autorizadas a funcionar pelo Banco Central.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2026-07-07T09:30   </w:t>
      </w:r>
      <w:hyperlink r:id="rId2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Atualização administrativa relevante para o setor financeiro.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45.511, 7/7/2026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as Taxas Básicas Financeiras (TBF), os Redutores "R" e as Taxas Referenciais (TR) relativos a 4, 5 e 6 de julho de 2026.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2026-07-07T09:06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Divulgação de taxas financeiras de referência, crucial para o mercado financeiro.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Tributário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MINISTÉRIO DA FAZENDA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Workshop debate Governança dos Gastos Tributários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Evento reuniu representantes para discutir contribuições à regulamentação da Lei Complementar nº 224/2025 e ao fortalecimento da governança dos gastos tributários.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   </w:t>
      </w:r>
      <w:hyperlink r:id="rId2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Discussão sobre regulamentação de lei complementar e governança tributária, com potencial impacto em políticas fiscais.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Consulta sobre a restituição automática (cashback) pode ser feita a partir desta quarta (8/7) no site da Receita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Informação sobre a consulta da restituição automática (cashback) do IRPF, com pagamento previsto para 15/7.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2026-07-07   </w:t>
      </w:r>
      <w:hyperlink r:id="rId2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Comunicado sobre serviço público com impacto direto em contribuintes e empresas.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MME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ONS | Notícias - A fonte explicitamente indica 'Nenhum item encontrado' para o período.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A fonte explicitamente indica 'Nenhum resultado foi encontrado'.</w:t>
      </w:r>
    </w:p>
    <w:p>
      <w:pPr>
        <w:pStyle w:val="ListBullet"/>
      </w:pPr>
      <w:r>
        <w:rPr>
          <w:color w:val="4A4A4A"/>
          <w:sz w:val="18"/>
        </w:rPr>
        <w:t>Ministério da Agricultura | Notícias - Nenhuma publicação encontrada na janela temporal.</w:t>
      </w:r>
    </w:p>
    <w:p>
      <w:pPr>
        <w:pStyle w:val="ListBullet"/>
      </w:pPr>
      <w:r>
        <w:rPr>
          <w:color w:val="4A4A4A"/>
          <w:sz w:val="18"/>
        </w:rPr>
        <w:t>COAF | Notícias - Nenhuma publicação encontrada na janela temporal.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Receita Federal | Normas - A página contém apenas filtros de busca e não exibe resultados de normas diretamente.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 para visualização.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 para visualização.</w:t>
      </w:r>
    </w:p>
    <w:p>
      <w:pPr>
        <w:pStyle w:val="ListBullet"/>
      </w:pPr>
      <w:r>
        <w:rPr>
          <w:color w:val="4A4A4A"/>
          <w:sz w:val="18"/>
        </w:rPr>
        <w:t>SENACON | Notícias - Conteúdo restrito, requer autenticação para visualização.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2026-07-07T00:00 ate 2026-07-08T09:22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bcb.gov.br/estabilidadefinanceira/exibenormativo?tipo=Comunicado&amp;numero=45517" TargetMode="External"/><Relationship Id="rId10" Type="http://schemas.openxmlformats.org/officeDocument/2006/relationships/hyperlink" Target="https://www.bcb.gov.br/estabilidadefinanceira/exibenormativo?tipo=Comunicado&amp;numero=45516" TargetMode="External"/><Relationship Id="rId11" Type="http://schemas.openxmlformats.org/officeDocument/2006/relationships/hyperlink" Target="https://www.bcb.gov.br/estabilidadefinanceira/exibenormativo?tipo=Comunicado&amp;numero=45515" TargetMode="External"/><Relationship Id="rId12" Type="http://schemas.openxmlformats.org/officeDocument/2006/relationships/hyperlink" Target="https://www.bcb.gov.br/estabilidadefinanceira/exibenormativo?tipo=Comunicado&amp;numero=45514" TargetMode="External"/><Relationship Id="rId13" Type="http://schemas.openxmlformats.org/officeDocument/2006/relationships/hyperlink" Target="https://www.bcb.gov.br/estabilidadefinanceira/exibenormativo?tipo=Comunicado&amp;numero=45511" TargetMode="External"/><Relationship Id="rId14" Type="http://schemas.openxmlformats.org/officeDocument/2006/relationships/hyperlink" Target="http://www.planalto.gov.br/ccivil_03/_ato2023-2026/2026/lei/l15461.htm" TargetMode="External"/><Relationship Id="rId15" Type="http://schemas.openxmlformats.org/officeDocument/2006/relationships/hyperlink" Target="http://www.planalto.gov.br/ccivil_03/_ato2023-2026/2026/lei/l15460.htm" TargetMode="External"/><Relationship Id="rId16" Type="http://schemas.openxmlformats.org/officeDocument/2006/relationships/hyperlink" Target="http://www.planalto.gov.br/ccivil_03/_ato2023-2026/2026/lei/l15459.htm" TargetMode="External"/><Relationship Id="rId17" Type="http://schemas.openxmlformats.org/officeDocument/2006/relationships/hyperlink" Target="http://www.planalto.gov.br/ccivil_03/_ato2023-2026/2026/decreto/d13060.htm" TargetMode="External"/><Relationship Id="rId18" Type="http://schemas.openxmlformats.org/officeDocument/2006/relationships/hyperlink" Target="http://www.planalto.gov.br/ccivil_03/_ato2023-2026/2026/decreto/d13059.htm" TargetMode="External"/><Relationship Id="rId19" Type="http://schemas.openxmlformats.org/officeDocument/2006/relationships/hyperlink" Target="http://www.planalto.gov.br/ccivil_03/_ato2023-2026/2026/decreto/d13058.htm" TargetMode="External"/><Relationship Id="rId20" Type="http://schemas.openxmlformats.org/officeDocument/2006/relationships/hyperlink" Target="http://www.planalto.gov.br/ccivil_03/_ato2023-2026/2026/decreto/d13057.htm" TargetMode="External"/><Relationship Id="rId21" Type="http://schemas.openxmlformats.org/officeDocument/2006/relationships/hyperlink" Target="https://www.bcb.gov.br/estabilidadefinanceira/exibenormativo?tipo=Comunicado&amp;numero=45513" TargetMode="External"/><Relationship Id="rId22" Type="http://schemas.openxmlformats.org/officeDocument/2006/relationships/hyperlink" Target="https://www.bcb.gov.br/estabilidadefinanceira/exibenormativo?tipo=Comunicado&amp;numero=45512" TargetMode="External"/><Relationship Id="rId23" Type="http://schemas.openxmlformats.org/officeDocument/2006/relationships/hyperlink" Target="https://www.gov.br/fazenda/pt-br/assuntos/noticias/2026/julho/workshop-debate-governanca-dos-gastos-tributarios" TargetMode="External"/><Relationship Id="rId24" Type="http://schemas.openxmlformats.org/officeDocument/2006/relationships/hyperlink" Target="https://www.gov.br/fazenda/pt-br/assuntos/noticias/2026/julho/consulta-sobre-a-restituicao-automatica-cashback-pode-ser-feita-a-partir-desta-quarta-8-7-no-site-da-receit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