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PROPRIEDADE INTELECTUAL, TECNOLOGIA E PRIVACIDADE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10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Destaques do dia</w:t>
            </w:r>
          </w:p>
          <w:p>
            <w:pPr>
              <w:spacing w:after="120"/>
            </w:pPr>
            <w:r>
              <w:rPr>
                <w:color w:val="A8D8B9"/>
                <w:sz w:val="18"/>
              </w:rPr>
              <w:t>Selecionados por alta relevancia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ANVISA | NOTÍCIAS</w:t>
            </w:r>
          </w:p>
          <w:p>
            <w:pPr>
              <w:spacing w:after="40"/>
            </w:pPr>
            <w:hyperlink r:id="rId9">
              <w:r>
                <w:rPr>
                  <w:color w:val="1A1A1A"/>
                  <w:u w:val="single"/>
                  <w:b/>
                </w:rPr>
                <w:t>Anvisa determina apreensão de lotes falsificados de Mounjaro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 Anvisa determinou a apreensão de lotes falsificados do medicamento Mounjaro e proibiu a comercialização de produtos sem registro.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ANVISA | NOTÍCIAS</w:t>
            </w:r>
          </w:p>
          <w:p>
            <w:pPr>
              <w:spacing w:after="40"/>
            </w:pPr>
            <w:hyperlink r:id="rId10">
              <w:r>
                <w:rPr>
                  <w:color w:val="1A1A1A"/>
                  <w:u w:val="single"/>
                  <w:b/>
                </w:rPr>
                <w:t>Anvisa determina recolhimento de suplementos alimentares irregulares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 Anvisa determinou o recolhimento de suplementos alimentares da marca Alivemed por indícios de composição em desacordo com a regulamentação.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ANVISA | NOTÍCIAS</w:t>
            </w:r>
          </w:p>
          <w:p>
            <w:pPr>
              <w:spacing w:after="40"/>
            </w:pPr>
            <w:hyperlink r:id="rId11">
              <w:r>
                <w:rPr>
                  <w:color w:val="1A1A1A"/>
                  <w:u w:val="single"/>
                  <w:b/>
                </w:rPr>
                <w:t>Venda, distribuição, propaganda e uso de suplementos da Bioghen fabricados até 9/4 seguem proibidos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 Anvisa manteve a proibição de venda, distribuição, propaganda e uso de suplementos da Bioghen fabricados até 9/4, após avaliar pedido de revisão.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Regulatório e Setorial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ANVISA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Anvisa determina apreensão de lotes falsificados de Mounjaro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 Anvisa determinou a apreensão de lotes falsificados do medicamento Mounjaro e proibiu a comercialização de produtos sem registro.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2026-07-10   </w:t>
      </w:r>
      <w:hyperlink r:id="rId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Medida de fiscalização com impacto direto na saúde pública e no mercado farmacêutico.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Anvisa convida Visas a participarem de pesquisas estratégicas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 Anvisa lançou duas pesquisas para aprimorar os instrumentos de inspeção em serviços de saúde e de interesse para a saúde.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2026-07-09   </w:t>
      </w:r>
      <w:hyperlink r:id="rId1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Lançamento de pesquisas para aprimorar a fiscalização sanitária, relevante para o setor de saúde.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Anvisa determina recolhimento de suplementos alimentares irregulares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 Anvisa determinou o recolhimento de suplementos alimentares da marca Alivemed por indícios de composição em desacordo com a regulamentação.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2026-07-09   </w:t>
      </w:r>
      <w:hyperlink r:id="rId1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Medida de fiscalização com impacto direto na comercialização de suplementos alimentares.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Venda, distribuição, propaganda e uso de suplementos da Bioghen fabricados até 9/4 seguem proibidos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 Anvisa manteve a proibição de venda, distribuição, propaganda e uso de suplementos da Bioghen fabricados até 9/4, após avaliar pedido de revisão.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2026-07-09   </w:t>
      </w:r>
      <w:hyperlink r:id="rId1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Manutenção de proibição de produtos, com impacto direto na empresa e no mercado de suplementos.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40"/>
            </w:pPr>
            <w:r>
              <w:rPr>
                <w:b w:val="0"/>
                <w:color w:val="1A4D2E"/>
                <w:sz w:val="32"/>
              </w:rPr>
              <w:t>Transparencia da coleta</w:t>
            </w:r>
          </w:p>
        </w:tc>
      </w:tr>
    </w:tbl>
    <w:p>
      <w:r>
        <w:rPr>
          <w:b/>
          <w:color w:val="1A4D2E"/>
          <w:sz w:val="20"/>
        </w:rPr>
        <w:t>Fontes sem publicacao na janela:</w:t>
      </w:r>
    </w:p>
    <w:p>
      <w:pPr>
        <w:pStyle w:val="ListBullet"/>
      </w:pPr>
      <w:r>
        <w:rPr>
          <w:color w:val="4A4A4A"/>
          <w:sz w:val="18"/>
        </w:rPr>
        <w:t>CCEE | Noticias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Ministério da Fazenda | Notícias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ANPD | Notícias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CVM | Notícias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B3 | Ofícios e Comunicados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ONS | Notícias - Nenhum item encontrado na fonte.</w:t>
      </w:r>
    </w:p>
    <w:p>
      <w:pPr>
        <w:pStyle w:val="ListBullet"/>
      </w:pPr>
      <w:r>
        <w:rPr>
          <w:color w:val="4A4A4A"/>
          <w:sz w:val="18"/>
        </w:rPr>
        <w:t>ANEEL | Últimas Notícias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Secretaria de Prêmios e Apostas | Notícias - Nenhum resultado encontrado na fonte.</w:t>
      </w:r>
    </w:p>
    <w:p>
      <w:pPr>
        <w:pStyle w:val="ListBullet"/>
      </w:pPr>
      <w:r>
        <w:rPr>
          <w:color w:val="4A4A4A"/>
          <w:sz w:val="18"/>
        </w:rPr>
        <w:t>INPI | Notícias - Nenhum resultado encontrado na janela temporal.</w:t>
      </w:r>
    </w:p>
    <w:p>
      <w:pPr>
        <w:pStyle w:val="ListBullet"/>
      </w:pPr>
      <w:r>
        <w:rPr>
          <w:color w:val="4A4A4A"/>
          <w:sz w:val="18"/>
        </w:rPr>
        <w:t>Ministério da Agricultura | Notícias - Nenhum resultado encontrado na janela temporal.</w:t>
      </w:r>
    </w:p>
    <w:p>
      <w:r>
        <w:rPr>
          <w:b/>
          <w:color w:val="D68910"/>
          <w:sz w:val="20"/>
        </w:rPr>
        <w:t>Fontes sem resultado relevante:</w:t>
      </w:r>
    </w:p>
    <w:p>
      <w:pPr>
        <w:pStyle w:val="ListBullet"/>
      </w:pPr>
      <w:r>
        <w:rPr>
          <w:color w:val="4A4A4A"/>
          <w:sz w:val="18"/>
        </w:rPr>
        <w:t>Destaques do D.O.U. - Página de busca, não lista publicações diretamente.</w:t>
      </w:r>
    </w:p>
    <w:p>
      <w:pPr>
        <w:pStyle w:val="ListBullet"/>
      </w:pPr>
      <w:r>
        <w:rPr>
          <w:color w:val="4A4A4A"/>
          <w:sz w:val="18"/>
        </w:rPr>
        <w:t>Receita Federal | Normas - Página de busca, não lista publicações diretamente.</w:t>
      </w:r>
    </w:p>
    <w:p>
      <w:pPr>
        <w:pStyle w:val="ListBullet"/>
      </w:pPr>
      <w:r>
        <w:rPr>
          <w:color w:val="4A4A4A"/>
          <w:sz w:val="18"/>
        </w:rPr>
        <w:t>CGU | Notícias - Conteúdo restrito, requer autenticação.</w:t>
      </w:r>
    </w:p>
    <w:p>
      <w:pPr>
        <w:pStyle w:val="ListBullet"/>
      </w:pPr>
      <w:r>
        <w:rPr>
          <w:color w:val="4A4A4A"/>
          <w:sz w:val="18"/>
        </w:rPr>
        <w:t>COAF | Notícias - Conteúdo não carregado ('Carregando') ou não disponível.</w:t>
      </w:r>
    </w:p>
    <w:p>
      <w:pPr>
        <w:pStyle w:val="ListBullet"/>
      </w:pPr>
      <w:r>
        <w:rPr>
          <w:color w:val="4A4A4A"/>
          <w:sz w:val="18"/>
        </w:rPr>
        <w:t>Ministério do Meio Ambiente | Notícias - Conteúdo restrito, requer autenticação.</w:t>
      </w:r>
    </w:p>
    <w:p>
      <w:pPr>
        <w:pStyle w:val="ListBullet"/>
      </w:pPr>
      <w:r>
        <w:rPr>
          <w:color w:val="4A4A4A"/>
          <w:sz w:val="18"/>
        </w:rPr>
        <w:t>SENACON | Notícias - Conteúdo restrito, requer autenticação.</w:t>
      </w:r>
    </w:p>
    <w:p>
      <w:r>
        <w:rPr>
          <w:b/>
          <w:color w:val="C0392B"/>
          <w:sz w:val="20"/>
        </w:rPr>
        <w:t>Fontes com erro tecnico:</w:t>
      </w:r>
    </w:p>
    <w:p>
      <w:pPr>
        <w:pStyle w:val="ListBullet"/>
      </w:pPr>
      <w:r>
        <w:rPr>
          <w:color w:val="4A4A4A"/>
          <w:sz w:val="18"/>
        </w:rPr>
        <w:t>Planalto | Resenha Diaria - Internal Server Error: Failed to scrape. All scraping engines failed to retrieve content from this URL. Engines tried: [index, fire-engine;chrome-cdp, fire-engine(retry);chrome-cdp, fire-engine;tlscli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2026-07-09T00:00 ate 2026-07-10T10:13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v.br/anvisa/pt-br/assuntos/noticias-anvisa/2026/anvisa-determina-apreensao-de-lotes-falsificados-de-mounjaro-1" TargetMode="External"/><Relationship Id="rId10" Type="http://schemas.openxmlformats.org/officeDocument/2006/relationships/hyperlink" Target="https://www.gov.br/anvisa/pt-br/assuntos/noticias-anvisa/2026/anvisa-determina-recolhimento-de-suplementos-alimentares-irregulares-1" TargetMode="External"/><Relationship Id="rId11" Type="http://schemas.openxmlformats.org/officeDocument/2006/relationships/hyperlink" Target="https://www.gov.br/anvisa/pt-br/assuntos/noticias-anvisa/2026/venda-distribuicao-propaganda-e-uso-de-suplementos-da-bioghen-fabricados-ate-9-4-seguem-proibidos" TargetMode="External"/><Relationship Id="rId12" Type="http://schemas.openxmlformats.org/officeDocument/2006/relationships/hyperlink" Target="https://www.gov.br/anvisa/pt-br/assuntos/noticias-anvisa/2026/anvisa-convida-visas-a-participarem-de-pesquisas-estrategic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